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color w:val="CC4358"/>
          <w:sz w:val="28"/>
          <w:szCs w:val="28"/>
          <w:lang w:eastAsia="ru-RU"/>
        </w:rPr>
        <w:t>Информация для участников</w:t>
      </w: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СОЧИНЕНИЕ (ИЗЛОЖЕНИЕ) КАК УСЛОВИЕ ДОПУСКА К ГИА проводится для обучающихся XI (XII) классов, в том числе </w:t>
      </w:r>
      <w:proofErr w:type="gramStart"/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 </w:t>
      </w:r>
      <w:proofErr w:type="gramEnd"/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 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End"/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обучающихся с ограниченными возможностями здоровья, детей-инвалидов и инвалидов по образовательным программам среднего общего образования. </w:t>
      </w:r>
    </w:p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</w:t>
      </w:r>
      <w:proofErr w:type="gramStart"/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образования; </w:t>
      </w:r>
      <w:proofErr w:type="gramEnd"/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граждан, имеющих среднее общее образование, полученное в иностранных образовательных организациях (далее вместе - выпускники прошлых лет);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лиц, обучающихся по образовательным программам среднего профессионального образования;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лиц, получающих среднее общее образование в иностранных образовательных организациях;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лиц, допущенных к ГИА в предыдущие годы, но не прошедших ГИА или получивших на ГИА неудовлетворительные результаты более чем по одному обязательному учебному </w:t>
      </w: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предмету, либо получивших повторно неудовлетворительный результат по одному из этих предметов на ГИА в дополнительные сроки (далее - лица со справкой об обучении).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 классов, участвующие в экзаменах по отдельным учебным предметам, освоение которых завершилось ранее, не участвуют в итоговом сочинении (изложении). </w:t>
      </w:r>
    </w:p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ИЗЛОЖЕНИЕ ВПРАВЕ ПИСАТЬ СЛЕДУЮЩИЕ КАТЕГОРИИ ЛИЦ: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с ограниченными возможностями здоровья, дети-инвалиды и инвалиды;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итоговом сочинении (изложении) участники подают заявление не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 участников на итоговое сочинение (изложение) осуществляется на основании их заявлений в местах, определенных министерством образования и науки Архангельской области.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 ограниченными возможностями здоровья при подаче заявления на написание итогового сочинения (изложения)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лично. </w:t>
      </w:r>
    </w:p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ОЗНАКОМЛЕНИЕ С РЕЗУЛЬТАТАМИ ИТОГОВОГО СОЧИНЕНИЯ (ИЗЛОЖЕНИЯ) И СРОК ДЕЙСТВИЯ ИТОГОВОГО СОЧИНЕНИЯ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результатами итогового сочинения (изложения) участники могут ознакомиться в пунктах проведения итогового сочинения (изложения) не позднее, чем через семь календарных дней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написания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сочинения (изложения).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в течение четырех лет, следующих за годом написания такого сочинения. Итоговое сочинение (изложение) как допуск к ГИА – бессрочно.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прошлых лет могут участвовать в итоговом сочинении, в том числе при наличии у них действующего итогового сочинения прошлых лет.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 </w:t>
      </w:r>
    </w:p>
    <w:p w:rsidR="00A26B19" w:rsidRPr="00A26B19" w:rsidRDefault="00A26B19" w:rsidP="00A2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ИТОГОВОГО СОЧИНЕНИЯ В ВУЗЫ В КАЧЕСТВЕ ИНДИВИДУАЛЬНОГО ДОСТИЖЕНИЯ</w:t>
      </w: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</w:t>
      </w:r>
      <w:proofErr w:type="gramEnd"/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44 Порядка приема на обучение по образовательным программам высшего образования –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магистратуры, утвержденного приказом Минобрнауки России от 14.10.2015 № 1147 (ред. от 31.07.2017) (зарегистрировано в Минюсте России 30.10.2015, регистрационный № 39572), при приеме на обучение по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итогового сочинения, являющегося условием допуска к ГИА.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начислено за индивидуальные достижения не более 10 баллов суммарно.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индивидуальных достижений, учитываемых при приеме на </w:t>
      </w:r>
      <w:proofErr w:type="gram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равенстве суммы конкурсных баллов, а также индивидуальных достижений, учитываемых при приеме на обучение по программам магистратуры, устанавливается организацией самостоятельно. </w:t>
      </w:r>
    </w:p>
    <w:p w:rsidR="00A26B19" w:rsidRPr="00A26B19" w:rsidRDefault="00A26B19" w:rsidP="00A2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учитываемых индивидуальных достижений и порядок их учета устанавливаются организацией в соответствии с пунктами 43 – 46 Порядка и указываются в правилах приема, утвержденных организацией самостоятельно. </w:t>
      </w:r>
    </w:p>
    <w:p w:rsidR="004A23F1" w:rsidRDefault="004A23F1">
      <w:bookmarkStart w:id="0" w:name="_GoBack"/>
      <w:bookmarkEnd w:id="0"/>
    </w:p>
    <w:sectPr w:rsidR="004A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DD"/>
    <w:rsid w:val="004A23F1"/>
    <w:rsid w:val="00A26B19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Илатовская</dc:creator>
  <cp:keywords/>
  <dc:description/>
  <cp:lastModifiedBy>Анастасия Сергеевна Илатовская</cp:lastModifiedBy>
  <cp:revision>2</cp:revision>
  <dcterms:created xsi:type="dcterms:W3CDTF">2020-09-29T12:55:00Z</dcterms:created>
  <dcterms:modified xsi:type="dcterms:W3CDTF">2020-09-29T12:55:00Z</dcterms:modified>
</cp:coreProperties>
</file>