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E3" w:rsidRPr="00A837E3" w:rsidRDefault="00A837E3" w:rsidP="00A837E3">
      <w:pPr>
        <w:autoSpaceDE w:val="0"/>
        <w:autoSpaceDN w:val="0"/>
        <w:adjustRightInd w:val="0"/>
        <w:ind w:left="6379" w:hanging="1843"/>
        <w:jc w:val="center"/>
        <w:rPr>
          <w:sz w:val="28"/>
        </w:rPr>
      </w:pPr>
      <w:bookmarkStart w:id="0" w:name="_GoBack"/>
      <w:bookmarkEnd w:id="0"/>
      <w:r w:rsidRPr="00A837E3">
        <w:rPr>
          <w:sz w:val="28"/>
        </w:rPr>
        <w:t>ПРИЛОЖЕНИЕ № 2</w:t>
      </w:r>
    </w:p>
    <w:p w:rsidR="00A837E3" w:rsidRPr="00A837E3" w:rsidRDefault="00A837E3" w:rsidP="00A837E3">
      <w:pPr>
        <w:autoSpaceDE w:val="0"/>
        <w:autoSpaceDN w:val="0"/>
        <w:adjustRightInd w:val="0"/>
        <w:ind w:left="6379" w:hanging="1843"/>
        <w:jc w:val="center"/>
        <w:rPr>
          <w:sz w:val="28"/>
        </w:rPr>
      </w:pPr>
      <w:r w:rsidRPr="00A837E3">
        <w:rPr>
          <w:sz w:val="28"/>
        </w:rPr>
        <w:t>к постановлению Администрации</w:t>
      </w:r>
    </w:p>
    <w:p w:rsidR="00A837E3" w:rsidRPr="00A837E3" w:rsidRDefault="00A837E3" w:rsidP="00A837E3">
      <w:pPr>
        <w:autoSpaceDE w:val="0"/>
        <w:autoSpaceDN w:val="0"/>
        <w:adjustRightInd w:val="0"/>
        <w:ind w:left="6379" w:hanging="1843"/>
        <w:jc w:val="center"/>
        <w:rPr>
          <w:sz w:val="28"/>
        </w:rPr>
      </w:pPr>
      <w:r w:rsidRPr="00A837E3">
        <w:rPr>
          <w:sz w:val="28"/>
        </w:rPr>
        <w:t>городского округа "Город Архангельск"</w:t>
      </w:r>
    </w:p>
    <w:p w:rsidR="00A837E3" w:rsidRPr="00A837E3" w:rsidRDefault="00A837E3" w:rsidP="00A837E3">
      <w:pPr>
        <w:autoSpaceDE w:val="0"/>
        <w:autoSpaceDN w:val="0"/>
        <w:adjustRightInd w:val="0"/>
        <w:ind w:left="4678"/>
        <w:jc w:val="center"/>
        <w:rPr>
          <w:b/>
          <w:bCs/>
          <w:sz w:val="40"/>
          <w:szCs w:val="28"/>
        </w:rPr>
      </w:pPr>
      <w:r w:rsidRPr="00A837E3">
        <w:rPr>
          <w:bCs/>
          <w:sz w:val="28"/>
          <w:szCs w:val="36"/>
        </w:rPr>
        <w:t xml:space="preserve">от </w:t>
      </w:r>
      <w:r w:rsidR="00253426">
        <w:rPr>
          <w:sz w:val="28"/>
        </w:rPr>
        <w:t>28</w:t>
      </w:r>
      <w:r w:rsidRPr="00A837E3">
        <w:rPr>
          <w:sz w:val="28"/>
        </w:rPr>
        <w:t xml:space="preserve"> июля</w:t>
      </w:r>
      <w:r w:rsidRPr="00A837E3">
        <w:rPr>
          <w:bCs/>
          <w:sz w:val="28"/>
          <w:szCs w:val="36"/>
        </w:rPr>
        <w:t xml:space="preserve"> 2023 г. № </w:t>
      </w:r>
      <w:r w:rsidR="00253426">
        <w:rPr>
          <w:bCs/>
          <w:sz w:val="28"/>
          <w:szCs w:val="36"/>
        </w:rPr>
        <w:t>1236</w:t>
      </w:r>
    </w:p>
    <w:p w:rsidR="00F07D53" w:rsidRDefault="00F07D53" w:rsidP="00F07D53">
      <w:pPr>
        <w:ind w:left="4678"/>
        <w:jc w:val="center"/>
        <w:rPr>
          <w:sz w:val="28"/>
          <w:szCs w:val="28"/>
        </w:rPr>
      </w:pPr>
    </w:p>
    <w:p w:rsidR="00F80884" w:rsidRDefault="00F80884">
      <w:pPr>
        <w:pStyle w:val="ConsPlusNormal"/>
        <w:jc w:val="both"/>
      </w:pPr>
    </w:p>
    <w:p w:rsidR="001961D6" w:rsidRPr="001961D6" w:rsidRDefault="00884990" w:rsidP="001961D6">
      <w:pPr>
        <w:pStyle w:val="aa"/>
        <w:ind w:left="4248"/>
        <w:jc w:val="center"/>
        <w:rPr>
          <w:rFonts w:ascii="Times New Roman" w:hAnsi="Times New Roman"/>
          <w:sz w:val="28"/>
          <w:szCs w:val="28"/>
        </w:rPr>
      </w:pPr>
      <w:bookmarkStart w:id="1" w:name="P274"/>
      <w:bookmarkEnd w:id="1"/>
      <w:r w:rsidRPr="001961D6">
        <w:rPr>
          <w:rFonts w:ascii="Times New Roman" w:hAnsi="Times New Roman"/>
          <w:sz w:val="28"/>
          <w:szCs w:val="28"/>
        </w:rPr>
        <w:t>"</w:t>
      </w:r>
      <w:r w:rsidR="001961D6" w:rsidRPr="001961D6">
        <w:rPr>
          <w:rFonts w:ascii="Times New Roman" w:hAnsi="Times New Roman"/>
          <w:sz w:val="28"/>
          <w:szCs w:val="28"/>
        </w:rPr>
        <w:t>ПРИЛОЖЕНИЕ № 4</w:t>
      </w:r>
    </w:p>
    <w:p w:rsidR="001961D6" w:rsidRPr="001961D6" w:rsidRDefault="001961D6" w:rsidP="001961D6">
      <w:pPr>
        <w:pStyle w:val="aa"/>
        <w:ind w:left="4248"/>
        <w:jc w:val="center"/>
        <w:rPr>
          <w:rFonts w:ascii="Times New Roman" w:hAnsi="Times New Roman"/>
          <w:sz w:val="28"/>
          <w:szCs w:val="28"/>
        </w:rPr>
      </w:pPr>
      <w:r w:rsidRPr="001961D6">
        <w:rPr>
          <w:rFonts w:ascii="Times New Roman" w:hAnsi="Times New Roman"/>
          <w:sz w:val="28"/>
          <w:szCs w:val="28"/>
        </w:rPr>
        <w:t>к Положению об организации</w:t>
      </w:r>
    </w:p>
    <w:p w:rsidR="001961D6" w:rsidRPr="001961D6" w:rsidRDefault="001961D6" w:rsidP="001961D6">
      <w:pPr>
        <w:pStyle w:val="aa"/>
        <w:ind w:left="4248"/>
        <w:jc w:val="center"/>
        <w:rPr>
          <w:rFonts w:ascii="Times New Roman" w:hAnsi="Times New Roman"/>
          <w:sz w:val="28"/>
          <w:szCs w:val="28"/>
        </w:rPr>
      </w:pPr>
      <w:r w:rsidRPr="001961D6">
        <w:rPr>
          <w:rFonts w:ascii="Times New Roman" w:hAnsi="Times New Roman"/>
          <w:sz w:val="28"/>
          <w:szCs w:val="28"/>
        </w:rPr>
        <w:t>системы внутреннего обеспечения</w:t>
      </w:r>
    </w:p>
    <w:p w:rsidR="001961D6" w:rsidRPr="001961D6" w:rsidRDefault="001961D6" w:rsidP="001961D6">
      <w:pPr>
        <w:pStyle w:val="aa"/>
        <w:ind w:left="4248"/>
        <w:jc w:val="center"/>
        <w:rPr>
          <w:rFonts w:ascii="Times New Roman" w:hAnsi="Times New Roman"/>
          <w:sz w:val="28"/>
          <w:szCs w:val="28"/>
        </w:rPr>
      </w:pPr>
      <w:r w:rsidRPr="001961D6">
        <w:rPr>
          <w:rFonts w:ascii="Times New Roman" w:hAnsi="Times New Roman"/>
          <w:sz w:val="28"/>
          <w:szCs w:val="28"/>
        </w:rPr>
        <w:t>соответствия требованиям</w:t>
      </w:r>
    </w:p>
    <w:p w:rsidR="001961D6" w:rsidRPr="001961D6" w:rsidRDefault="001961D6" w:rsidP="001961D6">
      <w:pPr>
        <w:pStyle w:val="aa"/>
        <w:ind w:left="4248"/>
        <w:jc w:val="center"/>
        <w:rPr>
          <w:rFonts w:ascii="Times New Roman" w:hAnsi="Times New Roman"/>
          <w:sz w:val="28"/>
          <w:szCs w:val="28"/>
        </w:rPr>
      </w:pPr>
      <w:r w:rsidRPr="001961D6">
        <w:rPr>
          <w:rFonts w:ascii="Times New Roman" w:hAnsi="Times New Roman"/>
          <w:sz w:val="28"/>
          <w:szCs w:val="28"/>
        </w:rPr>
        <w:t>антимонопольного законодательства</w:t>
      </w:r>
    </w:p>
    <w:p w:rsidR="001961D6" w:rsidRPr="001961D6" w:rsidRDefault="001961D6" w:rsidP="001961D6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61D6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961D6"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1961D6" w:rsidRDefault="001961D6" w:rsidP="00F07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61D6" w:rsidRDefault="001961D6" w:rsidP="00F07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84" w:rsidRPr="009C17D9" w:rsidRDefault="00F80884" w:rsidP="00F07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МЕТОДИКА</w:t>
      </w:r>
    </w:p>
    <w:p w:rsidR="00F80884" w:rsidRPr="009C17D9" w:rsidRDefault="00F80884" w:rsidP="00F07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расчета ключевых показателей эффективности функционирования</w:t>
      </w:r>
    </w:p>
    <w:p w:rsidR="00F80884" w:rsidRPr="009C17D9" w:rsidRDefault="00F80884" w:rsidP="00F07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в Администрации городского округа "Город Архангельск"</w:t>
      </w:r>
    </w:p>
    <w:p w:rsidR="00F80884" w:rsidRPr="009C17D9" w:rsidRDefault="00F80884" w:rsidP="00F07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F80884" w:rsidRPr="009C17D9" w:rsidRDefault="00F80884" w:rsidP="00F07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17D9">
        <w:rPr>
          <w:rFonts w:ascii="Times New Roman" w:hAnsi="Times New Roman" w:cs="Times New Roman"/>
          <w:sz w:val="28"/>
          <w:szCs w:val="28"/>
        </w:rPr>
        <w:t xml:space="preserve">Настоящая Методика, разработанная с учетом </w:t>
      </w:r>
      <w:hyperlink r:id="rId7">
        <w:r w:rsidRPr="009C17D9">
          <w:rPr>
            <w:rFonts w:ascii="Times New Roman" w:hAnsi="Times New Roman" w:cs="Times New Roman"/>
            <w:sz w:val="28"/>
            <w:szCs w:val="28"/>
          </w:rPr>
          <w:t>Методики</w:t>
        </w:r>
      </w:hyperlink>
      <w:r w:rsidRPr="009C17D9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C17D9">
        <w:rPr>
          <w:rFonts w:ascii="Times New Roman" w:hAnsi="Times New Roman" w:cs="Times New Roman"/>
          <w:sz w:val="28"/>
          <w:szCs w:val="28"/>
        </w:rPr>
        <w:t xml:space="preserve">, утвержденной приказом Федеральной антимонопольной службы от </w:t>
      </w:r>
      <w:r w:rsidR="00D770E2" w:rsidRPr="009C17D9">
        <w:rPr>
          <w:rFonts w:ascii="Times New Roman" w:hAnsi="Times New Roman" w:cs="Times New Roman"/>
          <w:sz w:val="28"/>
          <w:szCs w:val="28"/>
        </w:rPr>
        <w:t>27 декабр</w:t>
      </w:r>
      <w:r w:rsidRPr="009C17D9">
        <w:rPr>
          <w:rFonts w:ascii="Times New Roman" w:hAnsi="Times New Roman" w:cs="Times New Roman"/>
          <w:sz w:val="28"/>
          <w:szCs w:val="28"/>
        </w:rPr>
        <w:t>я 20</w:t>
      </w:r>
      <w:r w:rsidR="00D770E2" w:rsidRPr="009C17D9">
        <w:rPr>
          <w:rFonts w:ascii="Times New Roman" w:hAnsi="Times New Roman" w:cs="Times New Roman"/>
          <w:sz w:val="28"/>
          <w:szCs w:val="28"/>
        </w:rPr>
        <w:t>22</w:t>
      </w:r>
      <w:r w:rsidRPr="009C17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70E2" w:rsidRPr="009C17D9">
        <w:rPr>
          <w:rFonts w:ascii="Times New Roman" w:hAnsi="Times New Roman" w:cs="Times New Roman"/>
          <w:sz w:val="28"/>
          <w:szCs w:val="28"/>
        </w:rPr>
        <w:t xml:space="preserve">    </w:t>
      </w:r>
      <w:r w:rsidR="0081391A">
        <w:rPr>
          <w:rFonts w:ascii="Times New Roman" w:hAnsi="Times New Roman" w:cs="Times New Roman"/>
          <w:sz w:val="28"/>
          <w:szCs w:val="28"/>
        </w:rPr>
        <w:br/>
      </w:r>
      <w:r w:rsidR="00D770E2" w:rsidRPr="009C17D9">
        <w:rPr>
          <w:rFonts w:ascii="Times New Roman" w:hAnsi="Times New Roman" w:cs="Times New Roman"/>
          <w:sz w:val="28"/>
          <w:szCs w:val="28"/>
        </w:rPr>
        <w:t>№</w:t>
      </w:r>
      <w:r w:rsidRPr="009C17D9">
        <w:rPr>
          <w:rFonts w:ascii="Times New Roman" w:hAnsi="Times New Roman" w:cs="Times New Roman"/>
          <w:sz w:val="28"/>
          <w:szCs w:val="28"/>
        </w:rPr>
        <w:t xml:space="preserve"> 1</w:t>
      </w:r>
      <w:r w:rsidR="00D770E2" w:rsidRPr="009C17D9">
        <w:rPr>
          <w:rFonts w:ascii="Times New Roman" w:hAnsi="Times New Roman" w:cs="Times New Roman"/>
          <w:sz w:val="28"/>
          <w:szCs w:val="28"/>
        </w:rPr>
        <w:t>034</w:t>
      </w:r>
      <w:r w:rsidRPr="009C17D9">
        <w:rPr>
          <w:rFonts w:ascii="Times New Roman" w:hAnsi="Times New Roman" w:cs="Times New Roman"/>
          <w:sz w:val="28"/>
          <w:szCs w:val="28"/>
        </w:rPr>
        <w:t>/</w:t>
      </w:r>
      <w:r w:rsidR="00D770E2" w:rsidRPr="009C17D9">
        <w:rPr>
          <w:rFonts w:ascii="Times New Roman" w:hAnsi="Times New Roman" w:cs="Times New Roman"/>
          <w:sz w:val="28"/>
          <w:szCs w:val="28"/>
        </w:rPr>
        <w:t>22</w:t>
      </w:r>
      <w:r w:rsidRPr="009C17D9">
        <w:rPr>
          <w:rFonts w:ascii="Times New Roman" w:hAnsi="Times New Roman" w:cs="Times New Roman"/>
          <w:sz w:val="28"/>
          <w:szCs w:val="28"/>
        </w:rPr>
        <w:t xml:space="preserve">, предназначена для целей применения Положения об организации </w:t>
      </w:r>
      <w:r w:rsidRPr="0081391A">
        <w:rPr>
          <w:rFonts w:ascii="Times New Roman" w:hAnsi="Times New Roman" w:cs="Times New Roman"/>
          <w:spacing w:val="-4"/>
          <w:sz w:val="28"/>
          <w:szCs w:val="28"/>
        </w:rPr>
        <w:t>системы внутреннего обеспечения соответствия требованиям антимонопольного</w:t>
      </w:r>
      <w:r w:rsidRPr="009C17D9">
        <w:rPr>
          <w:rFonts w:ascii="Times New Roman" w:hAnsi="Times New Roman" w:cs="Times New Roman"/>
          <w:sz w:val="28"/>
          <w:szCs w:val="28"/>
        </w:rPr>
        <w:t xml:space="preserve"> законодательства в Администрации городского округа "Город Архангельск" (далее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Pr="009C17D9">
        <w:rPr>
          <w:rFonts w:ascii="Times New Roman" w:hAnsi="Times New Roman" w:cs="Times New Roman"/>
          <w:sz w:val="28"/>
          <w:szCs w:val="28"/>
        </w:rPr>
        <w:t>Положение).</w:t>
      </w:r>
      <w:proofErr w:type="gramEnd"/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2. В целях оценки эффективности функционирования в Администрации городского округа "Город Архангельск" (далее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Pr="009C17D9">
        <w:rPr>
          <w:rFonts w:ascii="Times New Roman" w:hAnsi="Times New Roman" w:cs="Times New Roman"/>
          <w:sz w:val="28"/>
          <w:szCs w:val="28"/>
        </w:rPr>
        <w:t xml:space="preserve">Администрация) антимонопольного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C17D9">
        <w:rPr>
          <w:rFonts w:ascii="Times New Roman" w:hAnsi="Times New Roman" w:cs="Times New Roman"/>
          <w:sz w:val="28"/>
          <w:szCs w:val="28"/>
        </w:rPr>
        <w:t xml:space="preserve"> в соответствии с настоящей Методикой устанавливаются</w:t>
      </w:r>
      <w:r w:rsidR="00884990" w:rsidRPr="009C17D9">
        <w:rPr>
          <w:rFonts w:ascii="Times New Roman" w:hAnsi="Times New Roman" w:cs="Times New Roman"/>
          <w:sz w:val="28"/>
          <w:szCs w:val="28"/>
        </w:rPr>
        <w:t xml:space="preserve"> </w:t>
      </w:r>
      <w:r w:rsidRPr="009C17D9">
        <w:rPr>
          <w:rFonts w:ascii="Times New Roman" w:hAnsi="Times New Roman" w:cs="Times New Roman"/>
          <w:sz w:val="28"/>
          <w:szCs w:val="28"/>
        </w:rPr>
        <w:t xml:space="preserve">следующие ключевые показатели эффективности функционирования антимонопольного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D6EA0" w:rsidRPr="009C17D9">
        <w:rPr>
          <w:rFonts w:ascii="Times New Roman" w:hAnsi="Times New Roman" w:cs="Times New Roman"/>
          <w:sz w:val="28"/>
          <w:szCs w:val="28"/>
        </w:rPr>
        <w:t xml:space="preserve"> (далее – КПЭ)</w:t>
      </w:r>
      <w:r w:rsidRPr="009C17D9">
        <w:rPr>
          <w:rFonts w:ascii="Times New Roman" w:hAnsi="Times New Roman" w:cs="Times New Roman"/>
          <w:sz w:val="28"/>
          <w:szCs w:val="28"/>
        </w:rPr>
        <w:t>:</w:t>
      </w: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1) </w:t>
      </w:r>
      <w:r w:rsidR="00577E17" w:rsidRPr="009C17D9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EB5D83" w:rsidRPr="009C17D9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Pr="009C17D9">
        <w:rPr>
          <w:rFonts w:ascii="Times New Roman" w:hAnsi="Times New Roman" w:cs="Times New Roman"/>
          <w:sz w:val="28"/>
          <w:szCs w:val="28"/>
        </w:rPr>
        <w:t>;</w:t>
      </w: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2) </w:t>
      </w:r>
      <w:r w:rsidR="00577E17" w:rsidRPr="009C17D9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="00577E17" w:rsidRPr="009C17D9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="00577E17" w:rsidRPr="009C17D9">
        <w:rPr>
          <w:rFonts w:ascii="Times New Roman" w:hAnsi="Times New Roman" w:cs="Times New Roman"/>
          <w:sz w:val="28"/>
          <w:szCs w:val="28"/>
        </w:rPr>
        <w:t xml:space="preserve"> в проектах муниципальных нормативных правовых актов Администрации</w:t>
      </w:r>
      <w:r w:rsidRPr="009C17D9">
        <w:rPr>
          <w:rFonts w:ascii="Times New Roman" w:hAnsi="Times New Roman" w:cs="Times New Roman"/>
          <w:sz w:val="28"/>
          <w:szCs w:val="28"/>
        </w:rPr>
        <w:t>;</w:t>
      </w: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3) </w:t>
      </w:r>
      <w:r w:rsidR="00577E17" w:rsidRPr="009C17D9">
        <w:rPr>
          <w:rFonts w:ascii="Times New Roman" w:hAnsi="Times New Roman" w:cs="Times New Roman"/>
          <w:sz w:val="28"/>
          <w:szCs w:val="28"/>
        </w:rPr>
        <w:t>коэффициент эффективности выявления нарушений антимонопольного законодательства в муниципальных нормативных правовых актах Администрации</w:t>
      </w:r>
      <w:r w:rsidRPr="009C17D9">
        <w:rPr>
          <w:rFonts w:ascii="Times New Roman" w:hAnsi="Times New Roman" w:cs="Times New Roman"/>
          <w:sz w:val="28"/>
          <w:szCs w:val="28"/>
        </w:rPr>
        <w:t>;</w:t>
      </w: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4) 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</w:t>
      </w:r>
      <w:r w:rsidRPr="009C17D9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законодательству и антимонопольному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9C17D9">
        <w:rPr>
          <w:rFonts w:ascii="Times New Roman" w:hAnsi="Times New Roman" w:cs="Times New Roman"/>
          <w:sz w:val="28"/>
          <w:szCs w:val="28"/>
        </w:rPr>
        <w:t>.</w:t>
      </w: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3. Расчет </w:t>
      </w:r>
      <w:r w:rsidR="000E23B8" w:rsidRPr="009C17D9">
        <w:rPr>
          <w:rFonts w:ascii="Times New Roman" w:hAnsi="Times New Roman" w:cs="Times New Roman"/>
          <w:sz w:val="28"/>
          <w:szCs w:val="28"/>
        </w:rPr>
        <w:t>КПЭ</w:t>
      </w:r>
      <w:r w:rsidRPr="009C17D9">
        <w:rPr>
          <w:rFonts w:ascii="Times New Roman" w:hAnsi="Times New Roman" w:cs="Times New Roman"/>
          <w:sz w:val="28"/>
          <w:szCs w:val="28"/>
        </w:rPr>
        <w:t xml:space="preserve"> производится по следующей методике:</w:t>
      </w:r>
    </w:p>
    <w:p w:rsidR="00F80884" w:rsidRPr="009C17D9" w:rsidRDefault="00F80884" w:rsidP="00A837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3.1. </w:t>
      </w:r>
      <w:r w:rsidR="006F1529" w:rsidRPr="009C17D9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EB5D83" w:rsidRPr="009C17D9">
        <w:rPr>
          <w:rFonts w:ascii="Times New Roman" w:hAnsi="Times New Roman" w:cs="Times New Roman"/>
          <w:sz w:val="28"/>
          <w:szCs w:val="28"/>
        </w:rPr>
        <w:t xml:space="preserve">за предыдущие три года </w:t>
      </w:r>
      <w:r w:rsidRPr="009C17D9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F80884" w:rsidRPr="009C17D9" w:rsidRDefault="00F80884" w:rsidP="00F07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270" w:rsidRPr="009C17D9" w:rsidRDefault="00346270" w:rsidP="008E3D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278AB05E" wp14:editId="0E9CDD25">
                <wp:extent cx="1202690" cy="509270"/>
                <wp:effectExtent l="0" t="0" r="0" b="5080"/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Line 14"/>
                        <wps:cNvCnPr/>
                        <wps:spPr bwMode="auto">
                          <a:xfrm>
                            <a:off x="547370" y="220980"/>
                            <a:ext cx="42545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3245" y="10160"/>
                            <a:ext cx="37592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70" w:rsidRPr="008E3D39" w:rsidRDefault="00346270" w:rsidP="0034627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3D3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КН</w:t>
                              </w:r>
                              <w:r w:rsidRPr="008E3D3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400" y="114935"/>
                            <a:ext cx="10737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70" w:rsidRDefault="00346270" w:rsidP="00346270">
                              <w:r w:rsidRPr="008E3D3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КСН</w:t>
                              </w:r>
                              <w:r w:rsidRPr="008E3D3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58165" y="244475"/>
                            <a:ext cx="24701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70" w:rsidRPr="008E3D39" w:rsidRDefault="00346270" w:rsidP="0034627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3D3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4020" y="9588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70" w:rsidRDefault="00346270" w:rsidP="0034627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05180" y="346710"/>
                            <a:ext cx="1473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F8E" w:rsidRPr="00F41F8E" w:rsidRDefault="00F41F8E" w:rsidP="00F41F8E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 w:rsidRPr="00F41F8E">
                                <w:rPr>
                                  <w:rFonts w:eastAsia="Times New Roman"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ОП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26" editas="canvas" style="width:94.7pt;height:40.1pt;mso-position-horizontal-relative:char;mso-position-vertical-relative:line" coordsize="12026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026;height:5092;visibility:visible;mso-wrap-style:square">
                  <v:fill o:detectmouseclick="t"/>
                  <v:path o:connecttype="none"/>
                </v:shape>
                <v:line id="Line 14" o:spid="_x0000_s1028" style="position:absolute;visibility:visible;mso-wrap-style:square" from="5473,2209" to="9728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1y8MMAAADaAAAADwAAAGRycy9kb3ducmV2LnhtbESPQWsCMRSE74L/ITzBi2hWD6VdjSKF&#10;guBJtxa9PTavm7XJy7KJuvrrm0LB4zAz3zCLVeesuFIbas8KppMMBHHpdc2Vgs/iY/wKIkRkjdYz&#10;KbhTgNWy31tgrv2Nd3Tdx0okCIccFZgYm1zKUBpyGCa+IU7et28dxiTbSuoWbwnurJxl2Yt0WHNa&#10;MNjQu6HyZ39xCgp7XtP2ZE2xO44eh+L+yL5GZ6WGg249BxGpi8/wf3ujFbzB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NcvDDAAAA2gAAAA8AAAAAAAAAAAAA&#10;AAAAoQIAAGRycy9kb3ducmV2LnhtbFBLBQYAAAAABAAEAPkAAACRAwAAAAA=&#10;" strokeweight=".65pt"/>
                <v:rect id="Rectangle 15" o:spid="_x0000_s1029" style="position:absolute;left:5632;top:101;width:375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46270" w:rsidRPr="008E3D39" w:rsidRDefault="00346270" w:rsidP="00346270">
                        <w:pPr>
                          <w:rPr>
                            <w:sz w:val="28"/>
                            <w:szCs w:val="28"/>
                          </w:rPr>
                        </w:pPr>
                        <w:r w:rsidRPr="008E3D3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КН</w:t>
                        </w:r>
                        <w:r w:rsidRPr="008E3D39">
                          <w:rPr>
                            <w:color w:val="000000"/>
                            <w:sz w:val="28"/>
                            <w:szCs w:val="28"/>
                          </w:rPr>
                          <w:t>П</w:t>
                        </w:r>
                      </w:p>
                    </w:txbxContent>
                  </v:textbox>
                </v:rect>
                <v:rect id="Rectangle 16" o:spid="_x0000_s1030" style="position:absolute;left:254;top:1149;width:1073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46270" w:rsidRDefault="00346270" w:rsidP="00346270">
                        <w:r w:rsidRPr="008E3D3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КСН</w:t>
                        </w:r>
                        <w:r w:rsidRPr="008E3D39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    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7" o:spid="_x0000_s1031" style="position:absolute;left:5581;top:2444;width:2470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46270" w:rsidRPr="008E3D39" w:rsidRDefault="00346270" w:rsidP="00346270">
                        <w:pPr>
                          <w:rPr>
                            <w:sz w:val="28"/>
                            <w:szCs w:val="28"/>
                          </w:rPr>
                        </w:pPr>
                        <w:r w:rsidRPr="008E3D3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КН</w:t>
                        </w:r>
                      </w:p>
                    </w:txbxContent>
                  </v:textbox>
                </v:rect>
                <v:rect id="Rectangle 18" o:spid="_x0000_s1032" style="position:absolute;left:4140;top:958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346270" w:rsidRDefault="00346270" w:rsidP="00346270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033" style="position:absolute;left:8051;top:3467;width:147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F41F8E" w:rsidRPr="00F41F8E" w:rsidRDefault="00F41F8E" w:rsidP="00F41F8E">
                        <w:pPr>
                          <w:pStyle w:val="a5"/>
                          <w:spacing w:before="0" w:beforeAutospacing="0" w:after="0" w:afterAutospacing="0"/>
                        </w:pPr>
                        <w:r w:rsidRPr="00F41F8E">
                          <w:rPr>
                            <w:rFonts w:eastAsia="Times New Roman"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ОП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F1529" w:rsidRPr="009C17D9" w:rsidRDefault="002C73C3" w:rsidP="00A837E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г</w:t>
      </w:r>
      <w:r w:rsidR="00882C31" w:rsidRPr="009C17D9">
        <w:rPr>
          <w:rFonts w:ascii="Times New Roman" w:hAnsi="Times New Roman" w:cs="Times New Roman"/>
          <w:sz w:val="28"/>
          <w:szCs w:val="28"/>
        </w:rPr>
        <w:t>де</w:t>
      </w:r>
      <w:r w:rsidRPr="009C17D9">
        <w:rPr>
          <w:rFonts w:ascii="Times New Roman" w:hAnsi="Times New Roman" w:cs="Times New Roman"/>
          <w:sz w:val="28"/>
          <w:szCs w:val="28"/>
        </w:rPr>
        <w:t>:</w:t>
      </w:r>
    </w:p>
    <w:p w:rsidR="00F80884" w:rsidRPr="009C17D9" w:rsidRDefault="00F80884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КСН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3F3E67" w:rsidRPr="009C17D9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</w:t>
      </w:r>
      <w:r w:rsidRPr="009C17D9">
        <w:rPr>
          <w:rFonts w:ascii="Times New Roman" w:hAnsi="Times New Roman" w:cs="Times New Roman"/>
          <w:sz w:val="28"/>
          <w:szCs w:val="28"/>
        </w:rPr>
        <w:t>;</w:t>
      </w:r>
    </w:p>
    <w:p w:rsidR="00F80884" w:rsidRPr="009C17D9" w:rsidRDefault="00F80884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КН</w:t>
      </w:r>
      <w:r w:rsidR="003F3E67" w:rsidRPr="009C17D9">
        <w:rPr>
          <w:rFonts w:ascii="Times New Roman" w:hAnsi="Times New Roman" w:cs="Times New Roman"/>
          <w:sz w:val="28"/>
          <w:szCs w:val="28"/>
        </w:rPr>
        <w:t>П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3F3E67" w:rsidRPr="009C17D9">
        <w:rPr>
          <w:rFonts w:ascii="Times New Roman" w:hAnsi="Times New Roman" w:cs="Times New Roman"/>
          <w:sz w:val="28"/>
          <w:szCs w:val="28"/>
        </w:rPr>
        <w:t xml:space="preserve">количество нарушений антимонопольного законодательства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="003F3E67" w:rsidRPr="009C17D9">
        <w:rPr>
          <w:rFonts w:ascii="Times New Roman" w:hAnsi="Times New Roman" w:cs="Times New Roman"/>
          <w:sz w:val="28"/>
          <w:szCs w:val="28"/>
        </w:rPr>
        <w:t xml:space="preserve">со стороны Администрации, допущенных в отчетном периоде </w:t>
      </w:r>
      <w:r w:rsidR="00004ECF" w:rsidRPr="009C17D9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Pr="009C17D9">
        <w:rPr>
          <w:rFonts w:ascii="Times New Roman" w:hAnsi="Times New Roman" w:cs="Times New Roman"/>
          <w:sz w:val="28"/>
          <w:szCs w:val="28"/>
        </w:rPr>
        <w:t>;</w:t>
      </w:r>
    </w:p>
    <w:p w:rsidR="00F80884" w:rsidRPr="009C17D9" w:rsidRDefault="00F80884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B80BE9" w:rsidRPr="009C17D9">
        <w:rPr>
          <w:rFonts w:ascii="Times New Roman" w:hAnsi="Times New Roman" w:cs="Times New Roman"/>
          <w:sz w:val="28"/>
          <w:szCs w:val="28"/>
        </w:rPr>
        <w:t xml:space="preserve">количество нарушений антимонопольного законодательства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="00B80BE9" w:rsidRPr="009C17D9">
        <w:rPr>
          <w:rFonts w:ascii="Times New Roman" w:hAnsi="Times New Roman" w:cs="Times New Roman"/>
          <w:sz w:val="28"/>
          <w:szCs w:val="28"/>
        </w:rPr>
        <w:t>со стороны Администрации в отчетном периоде, за который рассчитывается ключевой показатель</w:t>
      </w:r>
      <w:r w:rsidRPr="009C17D9">
        <w:rPr>
          <w:rFonts w:ascii="Times New Roman" w:hAnsi="Times New Roman" w:cs="Times New Roman"/>
          <w:sz w:val="28"/>
          <w:szCs w:val="28"/>
        </w:rPr>
        <w:t>.</w:t>
      </w:r>
    </w:p>
    <w:p w:rsidR="00B80BE9" w:rsidRPr="009C17D9" w:rsidRDefault="00B80BE9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Для целей расчета под отчетным периодом понимается календарный год.</w:t>
      </w:r>
    </w:p>
    <w:p w:rsidR="00004ECF" w:rsidRPr="009C17D9" w:rsidRDefault="00775868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Р</w:t>
      </w:r>
      <w:r w:rsidR="00004ECF" w:rsidRPr="009C17D9">
        <w:rPr>
          <w:rFonts w:ascii="Times New Roman" w:hAnsi="Times New Roman" w:cs="Times New Roman"/>
          <w:sz w:val="28"/>
          <w:szCs w:val="28"/>
        </w:rPr>
        <w:t>асчет</w:t>
      </w:r>
      <w:r w:rsidRPr="009C17D9">
        <w:rPr>
          <w:rFonts w:ascii="Times New Roman" w:hAnsi="Times New Roman" w:cs="Times New Roman"/>
          <w:sz w:val="28"/>
          <w:szCs w:val="28"/>
        </w:rPr>
        <w:t xml:space="preserve"> КСН</w:t>
      </w:r>
      <w:r w:rsidR="00004ECF" w:rsidRPr="009C17D9">
        <w:rPr>
          <w:rFonts w:ascii="Times New Roman" w:hAnsi="Times New Roman" w:cs="Times New Roman"/>
          <w:sz w:val="28"/>
          <w:szCs w:val="28"/>
        </w:rPr>
        <w:t xml:space="preserve"> производится в отношении каждого отчетного</w:t>
      </w:r>
      <w:r w:rsidRPr="009C17D9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9C17D9">
        <w:rPr>
          <w:rFonts w:ascii="Times New Roman" w:hAnsi="Times New Roman" w:cs="Times New Roman"/>
          <w:sz w:val="28"/>
          <w:szCs w:val="28"/>
        </w:rPr>
        <w:t>за предыдущие три года.</w:t>
      </w:r>
    </w:p>
    <w:p w:rsidR="00B80BE9" w:rsidRPr="009C17D9" w:rsidRDefault="00B80BE9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В случае если нарушений не допускалось, для целей расчета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9C17D9">
        <w:rPr>
          <w:rFonts w:ascii="Times New Roman" w:hAnsi="Times New Roman" w:cs="Times New Roman"/>
          <w:sz w:val="28"/>
          <w:szCs w:val="28"/>
        </w:rPr>
        <w:t>в соответствующем числителе или знаменателе вместо значения показателя "0" следует использовать значение показателя "0,1".</w:t>
      </w:r>
    </w:p>
    <w:p w:rsidR="00B80BE9" w:rsidRPr="009C17D9" w:rsidRDefault="00B80BE9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При расчете </w:t>
      </w:r>
      <w:proofErr w:type="gramStart"/>
      <w:r w:rsidRPr="009C17D9">
        <w:rPr>
          <w:rFonts w:ascii="Times New Roman" w:hAnsi="Times New Roman" w:cs="Times New Roman"/>
          <w:sz w:val="28"/>
          <w:szCs w:val="28"/>
        </w:rPr>
        <w:t>показателя снижения количества нарушений антимонопольного законодательства</w:t>
      </w:r>
      <w:proofErr w:type="gramEnd"/>
      <w:r w:rsidRPr="009C17D9">
        <w:rPr>
          <w:rFonts w:ascii="Times New Roman" w:hAnsi="Times New Roman" w:cs="Times New Roman"/>
          <w:sz w:val="28"/>
          <w:szCs w:val="28"/>
        </w:rPr>
        <w:t xml:space="preserve"> со стороны Администрации </w:t>
      </w:r>
      <w:r w:rsidR="00253426">
        <w:rPr>
          <w:rFonts w:ascii="Times New Roman" w:hAnsi="Times New Roman" w:cs="Times New Roman"/>
          <w:sz w:val="28"/>
          <w:szCs w:val="28"/>
        </w:rPr>
        <w:br/>
      </w:r>
      <w:r w:rsidRPr="009C17D9">
        <w:rPr>
          <w:rFonts w:ascii="Times New Roman" w:hAnsi="Times New Roman" w:cs="Times New Roman"/>
          <w:sz w:val="28"/>
          <w:szCs w:val="28"/>
        </w:rPr>
        <w:t>под нарушением антимонопольного законодательства со стороны Администрации понимаются:</w:t>
      </w:r>
    </w:p>
    <w:p w:rsidR="00B80BE9" w:rsidRPr="009C17D9" w:rsidRDefault="00B80BE9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решения по делу о нарушении антимонопольного законодательства, принятые антимонопольным органом в отношении Администрации (отраслев</w:t>
      </w:r>
      <w:r w:rsidR="00A948BB" w:rsidRPr="009C17D9">
        <w:rPr>
          <w:rFonts w:ascii="Times New Roman" w:hAnsi="Times New Roman" w:cs="Times New Roman"/>
          <w:sz w:val="28"/>
          <w:szCs w:val="28"/>
        </w:rPr>
        <w:t>ых</w:t>
      </w:r>
      <w:r w:rsidRPr="009C17D9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A948BB" w:rsidRPr="009C17D9">
        <w:rPr>
          <w:rFonts w:ascii="Times New Roman" w:hAnsi="Times New Roman" w:cs="Times New Roman"/>
          <w:sz w:val="28"/>
          <w:szCs w:val="28"/>
        </w:rPr>
        <w:t>ых</w:t>
      </w:r>
      <w:r w:rsidRPr="009C17D9">
        <w:rPr>
          <w:rFonts w:ascii="Times New Roman" w:hAnsi="Times New Roman" w:cs="Times New Roman"/>
          <w:sz w:val="28"/>
          <w:szCs w:val="28"/>
        </w:rPr>
        <w:t>) и территориальн</w:t>
      </w:r>
      <w:r w:rsidR="00A948BB" w:rsidRPr="009C17D9">
        <w:rPr>
          <w:rFonts w:ascii="Times New Roman" w:hAnsi="Times New Roman" w:cs="Times New Roman"/>
          <w:sz w:val="28"/>
          <w:szCs w:val="28"/>
        </w:rPr>
        <w:t>ых</w:t>
      </w:r>
      <w:r w:rsidRPr="009C17D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48BB" w:rsidRPr="009C17D9">
        <w:rPr>
          <w:rFonts w:ascii="Times New Roman" w:hAnsi="Times New Roman" w:cs="Times New Roman"/>
          <w:sz w:val="28"/>
          <w:szCs w:val="28"/>
        </w:rPr>
        <w:t>ов</w:t>
      </w:r>
      <w:r w:rsidRPr="009C17D9">
        <w:rPr>
          <w:rFonts w:ascii="Times New Roman" w:hAnsi="Times New Roman" w:cs="Times New Roman"/>
          <w:sz w:val="28"/>
          <w:szCs w:val="28"/>
        </w:rPr>
        <w:t xml:space="preserve"> Администрации);</w:t>
      </w:r>
    </w:p>
    <w:p w:rsidR="00B80BE9" w:rsidRPr="009C17D9" w:rsidRDefault="00B80BE9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выданные антимонопольным органом Администрации (отраслев</w:t>
      </w:r>
      <w:r w:rsidR="00A948BB" w:rsidRPr="009C17D9">
        <w:rPr>
          <w:rFonts w:ascii="Times New Roman" w:hAnsi="Times New Roman" w:cs="Times New Roman"/>
          <w:sz w:val="28"/>
          <w:szCs w:val="28"/>
        </w:rPr>
        <w:t>ым</w:t>
      </w:r>
      <w:r w:rsidRPr="009C17D9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A948BB" w:rsidRPr="009C17D9">
        <w:rPr>
          <w:rFonts w:ascii="Times New Roman" w:hAnsi="Times New Roman" w:cs="Times New Roman"/>
          <w:sz w:val="28"/>
          <w:szCs w:val="28"/>
        </w:rPr>
        <w:t>ым</w:t>
      </w:r>
      <w:r w:rsidRPr="009C17D9">
        <w:rPr>
          <w:rFonts w:ascii="Times New Roman" w:hAnsi="Times New Roman" w:cs="Times New Roman"/>
          <w:sz w:val="28"/>
          <w:szCs w:val="28"/>
        </w:rPr>
        <w:t>) и территориальн</w:t>
      </w:r>
      <w:r w:rsidR="00A948BB" w:rsidRPr="009C17D9">
        <w:rPr>
          <w:rFonts w:ascii="Times New Roman" w:hAnsi="Times New Roman" w:cs="Times New Roman"/>
          <w:sz w:val="28"/>
          <w:szCs w:val="28"/>
        </w:rPr>
        <w:t>ым</w:t>
      </w:r>
      <w:r w:rsidRPr="009C17D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48BB" w:rsidRPr="009C17D9">
        <w:rPr>
          <w:rFonts w:ascii="Times New Roman" w:hAnsi="Times New Roman" w:cs="Times New Roman"/>
          <w:sz w:val="28"/>
          <w:szCs w:val="28"/>
        </w:rPr>
        <w:t>ам</w:t>
      </w:r>
      <w:r w:rsidRPr="009C17D9">
        <w:rPr>
          <w:rFonts w:ascii="Times New Roman" w:hAnsi="Times New Roman" w:cs="Times New Roman"/>
          <w:sz w:val="28"/>
          <w:szCs w:val="28"/>
        </w:rPr>
        <w:t xml:space="preserve"> Администрации)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B80BE9" w:rsidRPr="009C17D9" w:rsidRDefault="00B80BE9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направленные антимонопольным органом Администрации (отраслев</w:t>
      </w:r>
      <w:r w:rsidR="00A948BB" w:rsidRPr="009C17D9">
        <w:rPr>
          <w:rFonts w:ascii="Times New Roman" w:hAnsi="Times New Roman" w:cs="Times New Roman"/>
          <w:sz w:val="28"/>
          <w:szCs w:val="28"/>
        </w:rPr>
        <w:t>ым</w:t>
      </w:r>
      <w:r w:rsidRPr="009C17D9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A948BB" w:rsidRPr="009C17D9">
        <w:rPr>
          <w:rFonts w:ascii="Times New Roman" w:hAnsi="Times New Roman" w:cs="Times New Roman"/>
          <w:sz w:val="28"/>
          <w:szCs w:val="28"/>
        </w:rPr>
        <w:t>ым</w:t>
      </w:r>
      <w:r w:rsidRPr="009C17D9">
        <w:rPr>
          <w:rFonts w:ascii="Times New Roman" w:hAnsi="Times New Roman" w:cs="Times New Roman"/>
          <w:sz w:val="28"/>
          <w:szCs w:val="28"/>
        </w:rPr>
        <w:t>) и территориальн</w:t>
      </w:r>
      <w:r w:rsidR="00A948BB" w:rsidRPr="009C17D9">
        <w:rPr>
          <w:rFonts w:ascii="Times New Roman" w:hAnsi="Times New Roman" w:cs="Times New Roman"/>
          <w:sz w:val="28"/>
          <w:szCs w:val="28"/>
        </w:rPr>
        <w:t>ым</w:t>
      </w:r>
      <w:r w:rsidRPr="009C17D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48BB" w:rsidRPr="009C17D9">
        <w:rPr>
          <w:rFonts w:ascii="Times New Roman" w:hAnsi="Times New Roman" w:cs="Times New Roman"/>
          <w:sz w:val="28"/>
          <w:szCs w:val="28"/>
        </w:rPr>
        <w:t>ам</w:t>
      </w:r>
      <w:r w:rsidRPr="009C17D9">
        <w:rPr>
          <w:rFonts w:ascii="Times New Roman" w:hAnsi="Times New Roman" w:cs="Times New Roman"/>
          <w:sz w:val="28"/>
          <w:szCs w:val="28"/>
        </w:rPr>
        <w:t xml:space="preserve"> Администрации)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C10DE8" w:rsidRPr="009C17D9" w:rsidRDefault="00F80884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3.2. </w:t>
      </w:r>
      <w:r w:rsidR="00C10DE8" w:rsidRPr="009C17D9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="00C10DE8" w:rsidRPr="009C17D9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="00C10DE8" w:rsidRPr="009C17D9">
        <w:rPr>
          <w:rFonts w:ascii="Times New Roman" w:hAnsi="Times New Roman" w:cs="Times New Roman"/>
          <w:sz w:val="28"/>
          <w:szCs w:val="28"/>
        </w:rPr>
        <w:t xml:space="preserve"> в проектах муниципальных нормативных правовых актов </w:t>
      </w:r>
      <w:r w:rsidR="00FC55E7" w:rsidRPr="009C17D9">
        <w:rPr>
          <w:rFonts w:ascii="Times New Roman" w:hAnsi="Times New Roman" w:cs="Times New Roman"/>
          <w:sz w:val="28"/>
          <w:szCs w:val="28"/>
        </w:rPr>
        <w:t>Администрации</w:t>
      </w:r>
      <w:r w:rsidR="00C10DE8" w:rsidRPr="009C17D9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FC55E7" w:rsidRPr="009C17D9" w:rsidRDefault="00FC55E7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39" w:rsidRPr="009C17D9" w:rsidRDefault="00C47B1E" w:rsidP="008E3D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096BB9AA" wp14:editId="04BE5A5F">
                <wp:extent cx="1576070" cy="476250"/>
                <wp:effectExtent l="0" t="0" r="5080" b="0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Line 16"/>
                        <wps:cNvCnPr/>
                        <wps:spPr bwMode="auto">
                          <a:xfrm>
                            <a:off x="814705" y="224156"/>
                            <a:ext cx="57594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55248" y="116205"/>
                            <a:ext cx="3841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Pr="00F41F8E" w:rsidRDefault="00C47B1E"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М</w:t>
                              </w:r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НПА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7100" y="233045"/>
                            <a:ext cx="5435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Pr="00F41F8E" w:rsidRDefault="0053579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Э</w:t>
                              </w:r>
                              <w:r w:rsidR="00C47B1E"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r w:rsidR="00C47B1E"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М</w:t>
                              </w:r>
                              <w:r w:rsidR="00C47B1E"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НПА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74958" y="340995"/>
                            <a:ext cx="1473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Pr="00F41F8E" w:rsidRDefault="00C47B1E"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ОП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31215" y="10160"/>
                            <a:ext cx="1187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Pr="00F41F8E" w:rsidRDefault="00C47B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8354" y="116205"/>
                            <a:ext cx="1187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Pr="00F41F8E" w:rsidRDefault="00C47B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1433" y="256540"/>
                            <a:ext cx="24701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Pr="00F41F8E" w:rsidRDefault="00C47B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0720" y="9715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B1E" w:rsidRDefault="00C47B1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5580" y="121920"/>
                            <a:ext cx="41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3D39" w:rsidRDefault="008E3D39" w:rsidP="008E3D39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4160" y="26860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D8A" w:rsidRDefault="00B64D8A" w:rsidP="008E3D39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" o:spid="_x0000_s1034" editas="canvas" style="width:124.1pt;height:37.5pt;mso-position-horizontal-relative:char;mso-position-vertical-relative:line" coordsize="1576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">
                <v:shape id="_x0000_s1035" type="#_x0000_t75" style="position:absolute;width:15760;height:4762;visibility:visible;mso-wrap-style:square">
                  <v:fill o:detectmouseclick="t"/>
                  <v:path o:connecttype="none"/>
                </v:shape>
                <v:line id="Line 16" o:spid="_x0000_s1036" style="position:absolute;visibility:visible;mso-wrap-style:square" from="8147,2241" to="13906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9S5MIAAADbAAAADwAAAGRycy9kb3ducmV2LnhtbERPTWsCMRC9C/6HMIIX0awWSlmNIoWC&#10;4Em3Fr0Nm+lmbTJZNlFXf31TKHibx/ucxapzVlypDbVnBdNJBoK49LrmSsFn8TF+AxEiskbrmRTc&#10;KcBq2e8tMNf+xju67mMlUgiHHBWYGJtcylAachgmviFO3LdvHcYE20rqFm8p3Fk5y7JX6bDm1GCw&#10;oXdD5c/+4hQU9rym7cmaYnccPQ7F/ZF9jc5KDQfdeg4iUhef4n/3Rqf5L/D3Szp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9S5MIAAADbAAAADwAAAAAAAAAAAAAA&#10;AAChAgAAZHJzL2Rvd25yZXYueG1sUEsFBgAAAAAEAAQA+QAAAJADAAAAAA==&#10;" strokeweight=".65pt"/>
                <v:rect id="Rectangle 17" o:spid="_x0000_s1037" style="position:absolute;left:9552;top:1162;width:3842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C47B1E" w:rsidRPr="00F41F8E" w:rsidRDefault="00C47B1E"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НПА</w:t>
                        </w:r>
                      </w:p>
                    </w:txbxContent>
                  </v:textbox>
                </v:rect>
                <v:rect id="Rectangle 18" o:spid="_x0000_s1038" style="position:absolute;left:1671;top:2330;width:543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FUMIA&#10;AADb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fwqP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wVQwgAAANsAAAAPAAAAAAAAAAAAAAAAAJgCAABkcnMvZG93&#10;bnJldi54bWxQSwUGAAAAAAQABAD1AAAAhwMAAAAA&#10;" filled="f" stroked="f">
                  <v:textbox style="mso-fit-shape-to-text:t" inset="0,0,0,0">
                    <w:txbxContent>
                      <w:p w:rsidR="00C47B1E" w:rsidRPr="00F41F8E" w:rsidRDefault="0053579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Э</w:t>
                        </w:r>
                        <w:r w:rsidR="00C47B1E"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r w:rsidR="00C47B1E" w:rsidRPr="00F41F8E"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="00C47B1E"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НПА</w:t>
                        </w:r>
                      </w:p>
                    </w:txbxContent>
                  </v:textbox>
                </v:rect>
                <v:rect id="Rectangle 19" o:spid="_x0000_s1039" style="position:absolute;left:11749;top:3409;width:147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C47B1E" w:rsidRPr="00F41F8E" w:rsidRDefault="00C47B1E"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ОП</w:t>
                        </w:r>
                      </w:p>
                    </w:txbxContent>
                  </v:textbox>
                </v:rect>
                <v:rect id="Rectangle 20" o:spid="_x0000_s1040" style="position:absolute;left:8312;top:101;width:118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C47B1E" w:rsidRPr="00F41F8E" w:rsidRDefault="00C47B1E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21" o:spid="_x0000_s1041" style="position:absolute;left:483;top:1162;width:118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C47B1E" w:rsidRPr="00F41F8E" w:rsidRDefault="00C47B1E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22" o:spid="_x0000_s1042" style="position:absolute;left:9114;top:2565;width:2470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C47B1E" w:rsidRPr="00F41F8E" w:rsidRDefault="00C47B1E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КН</w:t>
                        </w:r>
                      </w:p>
                    </w:txbxContent>
                  </v:textbox>
                </v:rect>
                <v:rect id="Rectangle 23" o:spid="_x0000_s1043" style="position:absolute;left:6807;top:971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C47B1E" w:rsidRDefault="00C47B1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44" style="position:absolute;left:14655;top:1219;width:419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8E3D39" w:rsidRDefault="008E3D39" w:rsidP="008E3D39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" o:spid="_x0000_s1045" style="position:absolute;left:15341;top:2686;width:41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B64D8A" w:rsidRDefault="00B64D8A" w:rsidP="008E3D39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E3D39" w:rsidRPr="009C17D9" w:rsidRDefault="008E3D39" w:rsidP="002C73C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80884" w:rsidRPr="009C17D9" w:rsidRDefault="00F80884" w:rsidP="00A837E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где:</w:t>
      </w:r>
    </w:p>
    <w:p w:rsidR="00F80884" w:rsidRPr="00416CD6" w:rsidRDefault="00187BB5" w:rsidP="00A83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К</w:t>
      </w:r>
      <w:r w:rsidR="0053579F" w:rsidRPr="009C17D9">
        <w:rPr>
          <w:rFonts w:ascii="Times New Roman" w:hAnsi="Times New Roman" w:cs="Times New Roman"/>
          <w:sz w:val="28"/>
          <w:szCs w:val="28"/>
          <w:vertAlign w:val="subscript"/>
        </w:rPr>
        <w:t>ЭП</w:t>
      </w:r>
      <w:r w:rsidR="00F80884" w:rsidRPr="009C17D9">
        <w:rPr>
          <w:rFonts w:ascii="Times New Roman" w:hAnsi="Times New Roman" w:cs="Times New Roman"/>
          <w:sz w:val="28"/>
          <w:szCs w:val="28"/>
          <w:vertAlign w:val="subscript"/>
        </w:rPr>
        <w:t>МНПА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F0142F" w:rsidRPr="009C17D9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="00F0142F" w:rsidRPr="009C17D9">
        <w:rPr>
          <w:rFonts w:ascii="Times New Roman" w:hAnsi="Times New Roman" w:cs="Times New Roman"/>
          <w:sz w:val="28"/>
          <w:szCs w:val="28"/>
        </w:rPr>
        <w:t xml:space="preserve">эффективности выявления рисков нарушения </w:t>
      </w:r>
      <w:r w:rsidR="00F0142F" w:rsidRPr="00416CD6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proofErr w:type="gramEnd"/>
      <w:r w:rsidR="00F0142F" w:rsidRPr="00416CD6">
        <w:rPr>
          <w:rFonts w:ascii="Times New Roman" w:hAnsi="Times New Roman" w:cs="Times New Roman"/>
          <w:sz w:val="28"/>
          <w:szCs w:val="28"/>
        </w:rPr>
        <w:t xml:space="preserve"> в проектах муниципальных нормативных правовых актов Администрации</w:t>
      </w:r>
      <w:r w:rsidR="00F80884" w:rsidRPr="00416CD6">
        <w:rPr>
          <w:rFonts w:ascii="Times New Roman" w:hAnsi="Times New Roman" w:cs="Times New Roman"/>
          <w:sz w:val="28"/>
          <w:szCs w:val="28"/>
        </w:rPr>
        <w:t>;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К</w:t>
      </w:r>
      <w:r w:rsidRPr="00416CD6">
        <w:rPr>
          <w:rFonts w:ascii="Times New Roman" w:hAnsi="Times New Roman" w:cs="Times New Roman"/>
          <w:sz w:val="28"/>
          <w:szCs w:val="28"/>
          <w:vertAlign w:val="subscript"/>
        </w:rPr>
        <w:t>ПМНПА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F0142F" w:rsidRPr="00416CD6">
        <w:rPr>
          <w:rFonts w:ascii="Times New Roman" w:hAnsi="Times New Roman" w:cs="Times New Roman"/>
          <w:sz w:val="28"/>
          <w:szCs w:val="28"/>
        </w:rPr>
        <w:t>количество проектов муниципальных нормативных правовых актов Администрации, в которых Администрацией выявлены риски нарушения антимонопольного законодательства (в отчетном периоде)</w:t>
      </w:r>
      <w:r w:rsidRPr="00416CD6">
        <w:rPr>
          <w:rFonts w:ascii="Times New Roman" w:hAnsi="Times New Roman" w:cs="Times New Roman"/>
          <w:sz w:val="28"/>
          <w:szCs w:val="28"/>
        </w:rPr>
        <w:t>;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КН</w:t>
      </w:r>
      <w:r w:rsidRPr="00416CD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F0142F" w:rsidRPr="00416CD6">
        <w:rPr>
          <w:rFonts w:ascii="Times New Roman" w:hAnsi="Times New Roman" w:cs="Times New Roman"/>
          <w:sz w:val="28"/>
          <w:szCs w:val="28"/>
        </w:rPr>
        <w:t>количество проектов муниципальных нормативных правовых актов Администрации,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1A37EA" w:rsidRPr="00416CD6" w:rsidRDefault="001A37EA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В случае если за отчетный период в проектах муниципальных нормативных правовых актов антимонопольным органом или Администрацией риски нарушения антимонопольного законодательства не выявлялись, </w:t>
      </w:r>
      <w:r w:rsidR="0081391A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>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F80884" w:rsidRPr="00416CD6" w:rsidRDefault="00D44AF6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1A">
        <w:rPr>
          <w:rFonts w:ascii="Times New Roman" w:hAnsi="Times New Roman" w:cs="Times New Roman"/>
          <w:spacing w:val="-6"/>
          <w:sz w:val="28"/>
          <w:szCs w:val="28"/>
        </w:rPr>
        <w:t>3.3. Коэффициент эффективности выявления нарушений антимонопольного</w:t>
      </w:r>
      <w:r w:rsidRPr="00416CD6">
        <w:rPr>
          <w:rFonts w:ascii="Times New Roman" w:hAnsi="Times New Roman" w:cs="Times New Roman"/>
          <w:sz w:val="28"/>
          <w:szCs w:val="28"/>
        </w:rPr>
        <w:t xml:space="preserve"> законодательства в муниципальных нормативных правовых актах Администрации рассчитывается по формуле:</w:t>
      </w:r>
    </w:p>
    <w:p w:rsidR="00537A3D" w:rsidRPr="00416CD6" w:rsidRDefault="00537A3D" w:rsidP="00F07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3C3" w:rsidRPr="00416CD6" w:rsidRDefault="00D44AF6" w:rsidP="00F07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150EEF94" wp14:editId="7909C2D9">
                <wp:extent cx="1476375" cy="476250"/>
                <wp:effectExtent l="0" t="0" r="0" b="0"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Line 16"/>
                        <wps:cNvCnPr/>
                        <wps:spPr bwMode="auto">
                          <a:xfrm>
                            <a:off x="814705" y="224156"/>
                            <a:ext cx="49974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55248" y="116205"/>
                            <a:ext cx="3105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Pr="00F41F8E" w:rsidRDefault="00D44AF6" w:rsidP="00D44AF6"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М</w:t>
                              </w:r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НПА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33819" y="224155"/>
                            <a:ext cx="3778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Pr="00F41F8E" w:rsidRDefault="0053579F" w:rsidP="00D44AF6">
                              <w:r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Э</w:t>
                              </w:r>
                              <w:r w:rsidR="00D44AF6"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М</w:t>
                              </w:r>
                              <w:r w:rsidR="00D44AF6"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НПА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23523" y="335280"/>
                            <a:ext cx="1473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Pr="00F41F8E" w:rsidRDefault="00D44AF6" w:rsidP="00D44AF6"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ОП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31215" y="10160"/>
                            <a:ext cx="1187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Pr="00F41F8E" w:rsidRDefault="00D44AF6" w:rsidP="00D44A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073" y="116205"/>
                            <a:ext cx="1187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Pr="00F41F8E" w:rsidRDefault="00D44AF6" w:rsidP="00D44A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76508" y="247650"/>
                            <a:ext cx="24701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Pr="00F41F8E" w:rsidRDefault="00D44AF6" w:rsidP="00D44A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0720" y="9715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F6" w:rsidRDefault="00D44AF6" w:rsidP="00D44AF6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81080" y="97155"/>
                            <a:ext cx="41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D8A" w:rsidRDefault="00B64D8A" w:rsidP="00B64D8A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7" o:spid="_x0000_s1046" editas="canvas" style="width:116.25pt;height:37.5pt;mso-position-horizontal-relative:char;mso-position-vertical-relative:line" coordsize="1476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">
                <v:shape id="_x0000_s1047" type="#_x0000_t75" style="position:absolute;width:14763;height:4762;visibility:visible;mso-wrap-style:square">
                  <v:fill o:detectmouseclick="t"/>
                  <v:path o:connecttype="none"/>
                </v:shape>
                <v:line id="Line 16" o:spid="_x0000_s1048" style="position:absolute;visibility:visible;mso-wrap-style:square" from="8147,2241" to="13144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uvs8QAAADbAAAADwAAAGRycy9kb3ducmV2LnhtbESPQWsCMRSE70L/Q3gFL1KzepB2NYoU&#10;BMGTbpX29tg8N2uTl2UTdfXXm0LB4zAz3zCzReesuFAbas8KRsMMBHHpdc2Vgq9i9fYOIkRkjdYz&#10;KbhRgMX8pTfDXPsrb+myi5VIEA45KjAxNrmUoTTkMAx9Q5y8o28dxiTbSuoWrwnurBxn2UQ6rDkt&#10;GGzo01D5uzs7BYU9LWnzY02x/R7c98Xtnh0GJ6X6r91yCiJSF5/h//ZaKxh/wN+X9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u6+zxAAAANsAAAAPAAAAAAAAAAAA&#10;AAAAAKECAABkcnMvZG93bnJldi54bWxQSwUGAAAAAAQABAD5AAAAkgMAAAAA&#10;" strokeweight=".65pt"/>
                <v:rect id="Rectangle 17" o:spid="_x0000_s1049" style="position:absolute;left:9552;top:1162;width:310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D44AF6" w:rsidRPr="00F41F8E" w:rsidRDefault="00D44AF6" w:rsidP="00D44AF6"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НПА</w:t>
                        </w:r>
                      </w:p>
                    </w:txbxContent>
                  </v:textbox>
                </v:rect>
                <v:rect id="Rectangle 18" o:spid="_x0000_s1050" style="position:absolute;left:2338;top:2241;width:3778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OmcMA&#10;AADbAAAADwAAAGRycy9kb3ducmV2LnhtbESP3WoCMRSE7wu+QzhC72p2axFdjWIFsRS88OcBDpvj&#10;ZnVzsiZRt2/fFApeDjPzDTNbdLYRd/KhdqwgH2QgiEuna64UHA/rtzGIEJE1No5JwQ8FWMx7LzMs&#10;tHvwju77WIkE4VCgAhNjW0gZSkMWw8C1xMk7OW8xJukrqT0+Etw28j3LRtJizWnBYEsrQ+Vlf7MK&#10;6HOzm5yXwWylz0O+/R5NPjZXpV773XIKIlIXn+H/9pdWMMz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4OmcMAAADbAAAADwAAAAAAAAAAAAAAAACYAgAAZHJzL2Rv&#10;d25yZXYueG1sUEsFBgAAAAAEAAQA9QAAAIgDAAAAAA==&#10;" filled="f" stroked="f">
                  <v:textbox inset="0,0,0,0">
                    <w:txbxContent>
                      <w:p w:rsidR="00D44AF6" w:rsidRPr="00F41F8E" w:rsidRDefault="0053579F" w:rsidP="00D44AF6">
                        <w:r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Э</w:t>
                        </w:r>
                        <w:r w:rsidR="00D44AF6" w:rsidRPr="00F41F8E"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="00D44AF6"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НПА</w:t>
                        </w:r>
                      </w:p>
                    </w:txbxContent>
                  </v:textbox>
                </v:rect>
                <v:rect id="Rectangle 19" o:spid="_x0000_s1051" style="position:absolute;left:11235;top:3352;width:147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D44AF6" w:rsidRPr="00F41F8E" w:rsidRDefault="00D44AF6" w:rsidP="00D44AF6"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ОП</w:t>
                        </w:r>
                      </w:p>
                    </w:txbxContent>
                  </v:textbox>
                </v:rect>
                <v:rect id="Rectangle 20" o:spid="_x0000_s1052" style="position:absolute;left:8312;top:101;width:118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D44AF6" w:rsidRPr="00F41F8E" w:rsidRDefault="00D44AF6" w:rsidP="00D44AF6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21" o:spid="_x0000_s1053" style="position:absolute;left:1150;top:1162;width:1188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D44AF6" w:rsidRPr="00F41F8E" w:rsidRDefault="00D44AF6" w:rsidP="00D44AF6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22" o:spid="_x0000_s1054" style="position:absolute;left:8765;top:2476;width:2470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D44AF6" w:rsidRPr="00F41F8E" w:rsidRDefault="00D44AF6" w:rsidP="00D44AF6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КН</w:t>
                        </w:r>
                      </w:p>
                    </w:txbxContent>
                  </v:textbox>
                </v:rect>
                <v:rect id="Rectangle 23" o:spid="_x0000_s1055" style="position:absolute;left:6807;top:971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D44AF6" w:rsidRDefault="00D44AF6" w:rsidP="00D44AF6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56" style="position:absolute;left:13810;top:971;width:41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B64D8A" w:rsidRDefault="00B64D8A" w:rsidP="00B64D8A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F80884" w:rsidRPr="00416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A3D" w:rsidRPr="00416CD6" w:rsidRDefault="00537A3D" w:rsidP="00F07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0884" w:rsidRPr="00416CD6" w:rsidRDefault="00F80884" w:rsidP="002C73C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где:</w:t>
      </w:r>
    </w:p>
    <w:p w:rsidR="00F80884" w:rsidRPr="00416CD6" w:rsidRDefault="0053579F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К</w:t>
      </w:r>
      <w:r w:rsidRPr="00416CD6">
        <w:rPr>
          <w:rFonts w:ascii="Times New Roman" w:hAnsi="Times New Roman" w:cs="Times New Roman"/>
          <w:sz w:val="28"/>
          <w:szCs w:val="28"/>
          <w:vertAlign w:val="subscript"/>
        </w:rPr>
        <w:t>ЭМ</w:t>
      </w:r>
      <w:r w:rsidR="00802B7E" w:rsidRPr="00416CD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802B7E" w:rsidRPr="00416CD6">
        <w:rPr>
          <w:rFonts w:ascii="Times New Roman" w:hAnsi="Times New Roman" w:cs="Times New Roman"/>
          <w:sz w:val="28"/>
          <w:szCs w:val="28"/>
        </w:rPr>
        <w:t>коэффициент эффективности выявления нарушений антимонопольного законодательства в муниципальных нормативных правовых актах Администрации;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К</w:t>
      </w:r>
      <w:r w:rsidRPr="00416CD6">
        <w:rPr>
          <w:rFonts w:ascii="Times New Roman" w:hAnsi="Times New Roman" w:cs="Times New Roman"/>
          <w:sz w:val="28"/>
          <w:szCs w:val="28"/>
          <w:vertAlign w:val="subscript"/>
        </w:rPr>
        <w:t>МНПА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="00802B7E" w:rsidRPr="00416CD6">
        <w:rPr>
          <w:rFonts w:ascii="Times New Roman" w:hAnsi="Times New Roman" w:cs="Times New Roman"/>
          <w:sz w:val="28"/>
          <w:szCs w:val="28"/>
        </w:rPr>
        <w:t>количество муниципальных нормативных правовых актов Администрации, в которых Администрацией выявлены риски нарушения антимонопольного законодательства (в отчетном периоде)</w:t>
      </w:r>
      <w:r w:rsidRPr="00416CD6">
        <w:rPr>
          <w:rFonts w:ascii="Times New Roman" w:hAnsi="Times New Roman" w:cs="Times New Roman"/>
          <w:sz w:val="28"/>
          <w:szCs w:val="28"/>
        </w:rPr>
        <w:t>;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КН</w:t>
      </w:r>
      <w:r w:rsidRPr="00416CD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6CD6">
        <w:rPr>
          <w:rFonts w:ascii="Times New Roman" w:hAnsi="Times New Roman" w:cs="Times New Roman"/>
          <w:sz w:val="28"/>
          <w:szCs w:val="28"/>
        </w:rPr>
        <w:t>количество муниципальных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:rsidR="00732289" w:rsidRPr="00416CD6" w:rsidRDefault="00732289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В случае если за отчетный период муниципальные нормативные правовые акты, нарушающие антимонопольное законодательство, антимонопольным органом или Администрацией 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3.4. Доля муниципальных служащих Администрации, чьи трудовые </w:t>
      </w:r>
      <w:r w:rsidRPr="00416CD6">
        <w:rPr>
          <w:rFonts w:ascii="Times New Roman" w:hAnsi="Times New Roman" w:cs="Times New Roman"/>
          <w:sz w:val="28"/>
          <w:szCs w:val="28"/>
        </w:rPr>
        <w:lastRenderedPageBreak/>
        <w:t xml:space="preserve">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 xml:space="preserve">, рассчитывается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>по формуле:</w:t>
      </w:r>
    </w:p>
    <w:p w:rsidR="00F80884" w:rsidRPr="00416CD6" w:rsidRDefault="00F80884" w:rsidP="00F07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A3D" w:rsidRPr="00416CD6" w:rsidRDefault="00537A3D" w:rsidP="00F07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24474BFD" wp14:editId="5E3AF051">
                <wp:extent cx="1333499" cy="495300"/>
                <wp:effectExtent l="0" t="0" r="0" b="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8" name="Line 47"/>
                        <wps:cNvCnPr/>
                        <wps:spPr bwMode="auto">
                          <a:xfrm>
                            <a:off x="595481" y="226695"/>
                            <a:ext cx="4708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18881" y="97790"/>
                            <a:ext cx="736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Pr="00CA45F4" w:rsidRDefault="00CA45F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45F4">
                                <w:rPr>
                                  <w:sz w:val="16"/>
                                  <w:szCs w:val="16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55345" y="194945"/>
                            <a:ext cx="736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Pr="00F41F8E" w:rsidRDefault="00CA45F4"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8326" y="340995"/>
                            <a:ext cx="304742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Pr="00F41F8E" w:rsidRDefault="00CA45F4">
                              <w:r w:rsidRPr="00F41F8E">
                                <w:rPr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ОБЩ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75898" y="8890"/>
                            <a:ext cx="2374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Pr="00F41F8E" w:rsidRDefault="00537A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  <w:r w:rsid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5306" y="117475"/>
                            <a:ext cx="24003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Pr="00F41F8E" w:rsidRDefault="00537A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Д</w:t>
                              </w:r>
                              <w:r w:rsid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10818" y="250190"/>
                            <a:ext cx="2374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Pr="00F41F8E" w:rsidRDefault="00537A3D">
                              <w:r w:rsidRP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  <w:r w:rsidR="00F41F8E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56564" y="9779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A3D" w:rsidRDefault="00537A3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52668" y="107315"/>
                            <a:ext cx="41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5F4" w:rsidRDefault="00CA45F4" w:rsidP="00CA45F4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57" editas="canvas" style="width:105pt;height:39pt;mso-position-horizontal-relative:char;mso-position-vertical-relative:line" coordsize="1332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">
                <v:shape id="_x0000_s1058" type="#_x0000_t75" style="position:absolute;width:13328;height:4953;visibility:visible;mso-wrap-style:square">
                  <v:fill o:detectmouseclick="t"/>
                  <v:path o:connecttype="none"/>
                </v:shape>
                <v:line id="Line 47" o:spid="_x0000_s1059" style="position:absolute;visibility:visible;mso-wrap-style:square" from="5954,2266" to="10662,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mVcAAAADbAAAADwAAAGRycy9kb3ducmV2LnhtbERPy4rCMBTdC/5DuMJsRNMZGC3VKI4w&#10;0Nn4/oBLc22LyU1tonb+3iwEl4fzni87a8SdWl87VvA5TkAQF07XXCo4HX9HKQgfkDUax6Tgnzws&#10;F/3eHDPtHryn+yGUIoawz1BBFUKTSemLiiz6sWuII3d2rcUQYVtK3eIjhlsjv5JkIi3WHBsqbGhd&#10;UXE53KyCYbo/bfPix57TzfHvujP51JlcqY9Bt5qBCNSFt/jlzrWC7zg2fo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K5lXAAAAA2wAAAA8AAAAAAAAAAAAAAAAA&#10;oQIAAGRycy9kb3ducmV2LnhtbFBLBQYAAAAABAAEAPkAAACOAwAAAAA=&#10;" strokeweight=".7pt"/>
                <v:rect id="Rectangle 48" o:spid="_x0000_s1060" style="position:absolute;left:9188;top:977;width:737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537A3D" w:rsidRPr="00CA45F4" w:rsidRDefault="00CA45F4">
                        <w:pPr>
                          <w:rPr>
                            <w:sz w:val="16"/>
                            <w:szCs w:val="16"/>
                          </w:rPr>
                        </w:pPr>
                        <w:r w:rsidRPr="00CA45F4">
                          <w:rPr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rect>
                <v:rect id="Rectangle 49" o:spid="_x0000_s1061" style="position:absolute;left:3553;top:1949;width:737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537A3D" w:rsidRPr="00F41F8E" w:rsidRDefault="00CA45F4"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rect>
                <v:rect id="Rectangle 50" o:spid="_x0000_s1062" style="position:absolute;left:8483;top:3409;width:3047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wLsMA&#10;AADbAAAADwAAAGRycy9kb3ducmV2LnhtbESPQYvCMBSE78L+h/AWvMia6kHcapRlQfAgiNXD7u3R&#10;PJtq81KaaKu/3giCx2FmvmHmy85W4kqNLx0rGA0TEMS50yUXCg771dcUhA/IGivHpOBGHpaLj94c&#10;U+1a3tE1C4WIEPYpKjAh1KmUPjdk0Q9dTRy9o2sshiibQuoG2wi3lRwnyURaLDkuGKzp11B+zi5W&#10;wWr7VxLf5W7wPW3dKR//Z2ZTK9X/7H5mIAJ14R1+tddawWQE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5wLsMAAADbAAAADwAAAAAAAAAAAAAAAACYAgAAZHJzL2Rv&#10;d25yZXYueG1sUEsFBgAAAAAEAAQA9QAAAIgDAAAAAA==&#10;" filled="f" stroked="f">
                  <v:textbox style="mso-fit-shape-to-text:t" inset="0,0,0,0">
                    <w:txbxContent>
                      <w:p w:rsidR="00537A3D" w:rsidRPr="00F41F8E" w:rsidRDefault="00CA45F4">
                        <w:r w:rsidRPr="00F41F8E">
                          <w:rPr>
                            <w:iCs/>
                            <w:color w:val="000000"/>
                            <w:sz w:val="16"/>
                            <w:szCs w:val="16"/>
                          </w:rPr>
                          <w:t>ОБЩ</w:t>
                        </w:r>
                      </w:p>
                    </w:txbxContent>
                  </v:textbox>
                </v:rect>
                <v:rect id="Rectangle 51" o:spid="_x0000_s1063" style="position:absolute;left:6758;top:88;width:237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537A3D" w:rsidRPr="00F41F8E" w:rsidRDefault="00537A3D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  <w:r w:rsidR="00F41F8E">
                          <w:rPr>
                            <w:iCs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rect>
                <v:rect id="Rectangle 52" o:spid="_x0000_s1064" style="position:absolute;left:1153;top:1174;width:2400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537A3D" w:rsidRPr="00F41F8E" w:rsidRDefault="00537A3D">
                        <w:pPr>
                          <w:rPr>
                            <w:sz w:val="28"/>
                            <w:szCs w:val="28"/>
                          </w:rPr>
                        </w:pPr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Д</w:t>
                        </w:r>
                        <w:r w:rsidR="00F41F8E">
                          <w:rPr>
                            <w:iCs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rect>
                <v:rect id="Rectangle 53" o:spid="_x0000_s1065" style="position:absolute;left:6108;top:2501;width:237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537A3D" w:rsidRPr="00F41F8E" w:rsidRDefault="00537A3D">
                        <w:r w:rsidRPr="00F41F8E">
                          <w:rPr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  <w:r w:rsidR="00F41F8E">
                          <w:rPr>
                            <w:iCs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rect>
                <v:rect id="Rectangle 54" o:spid="_x0000_s1066" style="position:absolute;left:4565;top:977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537A3D" w:rsidRDefault="00537A3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67" style="position:absolute;left:11526;top:1073;width:419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CA45F4" w:rsidRDefault="00CA45F4" w:rsidP="00CA45F4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F80884" w:rsidRPr="00416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84" w:rsidRPr="00416CD6" w:rsidRDefault="00F80884" w:rsidP="00537A3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где: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6CD6">
        <w:rPr>
          <w:rFonts w:ascii="Times New Roman" w:hAnsi="Times New Roman" w:cs="Times New Roman"/>
          <w:sz w:val="28"/>
          <w:szCs w:val="28"/>
        </w:rPr>
        <w:t xml:space="preserve">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>;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6CD6">
        <w:rPr>
          <w:rFonts w:ascii="Times New Roman" w:hAnsi="Times New Roman" w:cs="Times New Roman"/>
          <w:sz w:val="28"/>
          <w:szCs w:val="28"/>
        </w:rPr>
        <w:t xml:space="preserve">количество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 xml:space="preserve">в отношении которых были проведены обучающие мероприятия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 xml:space="preserve">по антимонопольному законодательству и антимонопольному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>;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 w:rsidR="008139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6CD6">
        <w:rPr>
          <w:rFonts w:ascii="Times New Roman" w:hAnsi="Times New Roman" w:cs="Times New Roman"/>
          <w:sz w:val="28"/>
          <w:szCs w:val="28"/>
        </w:rPr>
        <w:t>общее количество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F80884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4. Оценка значений </w:t>
      </w:r>
      <w:r w:rsidR="000E23B8" w:rsidRPr="00416CD6">
        <w:rPr>
          <w:rFonts w:ascii="Times New Roman" w:hAnsi="Times New Roman" w:cs="Times New Roman"/>
          <w:sz w:val="28"/>
          <w:szCs w:val="28"/>
        </w:rPr>
        <w:t>КПЭ</w:t>
      </w:r>
      <w:r w:rsidRPr="00416CD6">
        <w:rPr>
          <w:rFonts w:ascii="Times New Roman" w:hAnsi="Times New Roman" w:cs="Times New Roman"/>
          <w:sz w:val="28"/>
          <w:szCs w:val="28"/>
        </w:rPr>
        <w:t xml:space="preserve"> осуществляется с учетом следующих положений:</w:t>
      </w:r>
    </w:p>
    <w:p w:rsidR="00B90D62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4.1. Оценка </w:t>
      </w:r>
      <w:r w:rsidR="0040410E" w:rsidRPr="00416CD6">
        <w:rPr>
          <w:rFonts w:ascii="Times New Roman" w:hAnsi="Times New Roman" w:cs="Times New Roman"/>
          <w:sz w:val="28"/>
          <w:szCs w:val="28"/>
        </w:rPr>
        <w:t>значений</w:t>
      </w:r>
      <w:r w:rsidRPr="00416CD6">
        <w:rPr>
          <w:rFonts w:ascii="Times New Roman" w:hAnsi="Times New Roman" w:cs="Times New Roman"/>
          <w:sz w:val="28"/>
          <w:szCs w:val="28"/>
        </w:rPr>
        <w:t xml:space="preserve"> </w:t>
      </w:r>
      <w:r w:rsidR="00B90D62" w:rsidRPr="00416CD6">
        <w:rPr>
          <w:rFonts w:ascii="Times New Roman" w:hAnsi="Times New Roman" w:cs="Times New Roman"/>
          <w:sz w:val="28"/>
          <w:szCs w:val="28"/>
        </w:rPr>
        <w:t xml:space="preserve">КПЭ "коэффициент снижения количества нарушений антимонопольного законодательства со стороны Администрации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="000C7D44" w:rsidRPr="00416CD6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="00B90D62" w:rsidRPr="00416CD6">
        <w:rPr>
          <w:rFonts w:ascii="Times New Roman" w:hAnsi="Times New Roman" w:cs="Times New Roman"/>
          <w:sz w:val="28"/>
          <w:szCs w:val="28"/>
        </w:rPr>
        <w:t>"</w:t>
      </w:r>
    </w:p>
    <w:p w:rsidR="00B90D62" w:rsidRPr="00416CD6" w:rsidRDefault="00366C01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CD6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416CD6">
        <w:rPr>
          <w:rFonts w:ascii="Times New Roman" w:hAnsi="Times New Roman" w:cs="Times New Roman"/>
          <w:sz w:val="28"/>
          <w:szCs w:val="28"/>
        </w:rPr>
        <w:t xml:space="preserve"> КПЭ определяется в рамках анализа выявленных нарушений антимонопольного законодательства в деятельности Администрации </w:t>
      </w:r>
      <w:r w:rsidR="0081391A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 xml:space="preserve">за предыдущие три года (наличие предостережений, предупреждений, штрафов, жалоб, возбужденных дел), проводимого в соответствии с подпунктом </w:t>
      </w:r>
      <w:r w:rsidR="00106DEF" w:rsidRPr="00416CD6">
        <w:rPr>
          <w:rFonts w:ascii="Times New Roman" w:hAnsi="Times New Roman" w:cs="Times New Roman"/>
          <w:sz w:val="28"/>
          <w:szCs w:val="28"/>
        </w:rPr>
        <w:t>1</w:t>
      </w:r>
      <w:r w:rsidR="0081391A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>пункта 1</w:t>
      </w:r>
      <w:r w:rsidR="00106DEF" w:rsidRPr="00416CD6">
        <w:rPr>
          <w:rFonts w:ascii="Times New Roman" w:hAnsi="Times New Roman" w:cs="Times New Roman"/>
          <w:sz w:val="28"/>
          <w:szCs w:val="28"/>
        </w:rPr>
        <w:t>4</w:t>
      </w:r>
      <w:r w:rsidRPr="00416CD6">
        <w:rPr>
          <w:rFonts w:ascii="Times New Roman" w:hAnsi="Times New Roman" w:cs="Times New Roman"/>
          <w:sz w:val="28"/>
          <w:szCs w:val="28"/>
        </w:rPr>
        <w:t xml:space="preserve"> </w:t>
      </w:r>
      <w:r w:rsidR="00106DEF" w:rsidRPr="00416CD6">
        <w:rPr>
          <w:rFonts w:ascii="Times New Roman" w:hAnsi="Times New Roman" w:cs="Times New Roman"/>
          <w:sz w:val="28"/>
          <w:szCs w:val="28"/>
        </w:rPr>
        <w:t>Положения</w:t>
      </w:r>
      <w:r w:rsidRPr="00416CD6">
        <w:rPr>
          <w:rFonts w:ascii="Times New Roman" w:hAnsi="Times New Roman" w:cs="Times New Roman"/>
          <w:sz w:val="28"/>
          <w:szCs w:val="28"/>
        </w:rPr>
        <w:t>.</w:t>
      </w:r>
    </w:p>
    <w:p w:rsidR="00106DEF" w:rsidRPr="00416CD6" w:rsidRDefault="00106DEF" w:rsidP="00106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Ежегодная оценка значения КПЭ призвана обеспечить понимание эффективности функционирования антимонопольного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 xml:space="preserve">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16CD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16CD6">
        <w:rPr>
          <w:rFonts w:ascii="Times New Roman" w:hAnsi="Times New Roman" w:cs="Times New Roman"/>
          <w:sz w:val="28"/>
          <w:szCs w:val="28"/>
        </w:rPr>
        <w:t xml:space="preserve"> и служит одним из ключевых факторов для определения областей деятельности, содержащих высокие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>-риски.</w:t>
      </w:r>
    </w:p>
    <w:p w:rsidR="00106DEF" w:rsidRPr="00416CD6" w:rsidRDefault="00106DEF" w:rsidP="00106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В случае если количество нарушений в отчетном периоде по сравнению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t>с аналогичным периодом за предыдущие три года снизилось, ключевой показатель КПЭ должен превышать значение "1".</w:t>
      </w:r>
    </w:p>
    <w:p w:rsidR="00B90D62" w:rsidRPr="00416CD6" w:rsidRDefault="00106DEF" w:rsidP="00106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Показатель КПЭ должен учитываться при составлении </w:t>
      </w:r>
      <w:r w:rsidR="00436295" w:rsidRPr="00416CD6">
        <w:rPr>
          <w:rFonts w:ascii="Times New Roman" w:hAnsi="Times New Roman" w:cs="Times New Roman"/>
          <w:sz w:val="28"/>
          <w:szCs w:val="28"/>
        </w:rPr>
        <w:t>карты рисков нарушения антимонопольного законодательства в Администрации городского округа "Город Архангельск"</w:t>
      </w:r>
      <w:r w:rsidRPr="00416CD6">
        <w:rPr>
          <w:rFonts w:ascii="Times New Roman" w:hAnsi="Times New Roman" w:cs="Times New Roman"/>
          <w:sz w:val="28"/>
          <w:szCs w:val="28"/>
        </w:rPr>
        <w:t xml:space="preserve"> и </w:t>
      </w:r>
      <w:r w:rsidR="00436295" w:rsidRPr="00416CD6">
        <w:rPr>
          <w:rFonts w:ascii="Times New Roman" w:hAnsi="Times New Roman" w:cs="Times New Roman"/>
          <w:sz w:val="28"/>
          <w:szCs w:val="28"/>
        </w:rPr>
        <w:t xml:space="preserve">перечня мероприятий по снижению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="00436295" w:rsidRPr="00416CD6">
        <w:rPr>
          <w:rFonts w:ascii="Times New Roman" w:hAnsi="Times New Roman" w:cs="Times New Roman"/>
          <w:sz w:val="28"/>
          <w:szCs w:val="28"/>
        </w:rPr>
        <w:t>в Администрации городского округа "Город Архангельск" рисков нарушения антимонопольного законодательства</w:t>
      </w:r>
      <w:r w:rsidRPr="00416CD6">
        <w:rPr>
          <w:rFonts w:ascii="Times New Roman" w:hAnsi="Times New Roman" w:cs="Times New Roman"/>
          <w:sz w:val="28"/>
          <w:szCs w:val="28"/>
        </w:rPr>
        <w:t>.</w:t>
      </w:r>
    </w:p>
    <w:p w:rsidR="00863A4D" w:rsidRPr="00416CD6" w:rsidRDefault="00F80884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863A4D" w:rsidRPr="00416CD6">
        <w:rPr>
          <w:rFonts w:ascii="Times New Roman" w:hAnsi="Times New Roman" w:cs="Times New Roman"/>
          <w:sz w:val="28"/>
          <w:szCs w:val="28"/>
        </w:rPr>
        <w:t xml:space="preserve">Оценка значений КПЭ "коэффициент </w:t>
      </w:r>
      <w:proofErr w:type="gramStart"/>
      <w:r w:rsidR="00863A4D" w:rsidRPr="00416CD6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="00863A4D" w:rsidRPr="00416CD6">
        <w:rPr>
          <w:rFonts w:ascii="Times New Roman" w:hAnsi="Times New Roman" w:cs="Times New Roman"/>
          <w:sz w:val="28"/>
          <w:szCs w:val="28"/>
        </w:rPr>
        <w:t xml:space="preserve"> в проектах муниципальных нормативных правовых актов Администрации"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="00863A4D" w:rsidRPr="00416CD6">
        <w:rPr>
          <w:rFonts w:ascii="Times New Roman" w:hAnsi="Times New Roman" w:cs="Times New Roman"/>
          <w:sz w:val="28"/>
          <w:szCs w:val="28"/>
        </w:rPr>
        <w:t xml:space="preserve">и "коэффициент эффективности выявления нарушений антимонопольного законодательства в муниципальных нормативных правовых актах Администрации". </w:t>
      </w:r>
    </w:p>
    <w:p w:rsidR="00863A4D" w:rsidRPr="00416CD6" w:rsidRDefault="007511CA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CD6">
        <w:rPr>
          <w:rFonts w:ascii="Times New Roman" w:hAnsi="Times New Roman" w:cs="Times New Roman"/>
          <w:sz w:val="28"/>
          <w:szCs w:val="28"/>
        </w:rPr>
        <w:t xml:space="preserve">Оценка вышеуказанных значений КПЭ направлена на оценку эффективности мероприятий антимонопольного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>, предусмотренных подпунктом 2 пункта 14 Положения.</w:t>
      </w:r>
      <w:proofErr w:type="gramEnd"/>
    </w:p>
    <w:p w:rsidR="007511CA" w:rsidRPr="00416CD6" w:rsidRDefault="007511CA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CD6">
        <w:rPr>
          <w:rFonts w:ascii="Times New Roman" w:hAnsi="Times New Roman" w:cs="Times New Roman"/>
          <w:sz w:val="28"/>
          <w:szCs w:val="28"/>
        </w:rPr>
        <w:t>При эффективном проведении мероприятий по анализу муниципальных нормативных правовых актов Администрации и их проектов на предмет выявления заложенных в них рисков нарушения антимонопольного законодательства (то есть при высоком значении числителя) должно наблюдаться уменьшение муниципальных нормативных правовых актов Администрации, в отношении которых антимонопольным органом выявлены нарушения антимонопольного законодательства (то есть низкое значение знаменателя).</w:t>
      </w:r>
      <w:proofErr w:type="gramEnd"/>
      <w:r w:rsidRPr="00416CD6">
        <w:rPr>
          <w:rFonts w:ascii="Times New Roman" w:hAnsi="Times New Roman" w:cs="Times New Roman"/>
          <w:sz w:val="28"/>
          <w:szCs w:val="28"/>
        </w:rPr>
        <w:t xml:space="preserve"> Таким образом, значение КПЭ будет тем выше, чем эффективней данные мероприятия антимонопольного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 xml:space="preserve"> будут осуществляться</w:t>
      </w:r>
      <w:r w:rsidR="00A948BB" w:rsidRPr="00416CD6">
        <w:rPr>
          <w:rFonts w:ascii="Times New Roman" w:hAnsi="Times New Roman" w:cs="Times New Roman"/>
          <w:sz w:val="28"/>
          <w:szCs w:val="28"/>
        </w:rPr>
        <w:t xml:space="preserve"> Администрацией (отраслевым</w:t>
      </w:r>
      <w:r w:rsidR="00D3766D" w:rsidRPr="00416CD6">
        <w:rPr>
          <w:rFonts w:ascii="Times New Roman" w:hAnsi="Times New Roman" w:cs="Times New Roman"/>
          <w:sz w:val="28"/>
          <w:szCs w:val="28"/>
        </w:rPr>
        <w:t>и</w:t>
      </w:r>
      <w:r w:rsidR="00A948BB" w:rsidRPr="00416CD6">
        <w:rPr>
          <w:rFonts w:ascii="Times New Roman" w:hAnsi="Times New Roman" w:cs="Times New Roman"/>
          <w:sz w:val="28"/>
          <w:szCs w:val="28"/>
        </w:rPr>
        <w:t xml:space="preserve"> (функциональным</w:t>
      </w:r>
      <w:r w:rsidR="00D3766D" w:rsidRPr="00416CD6">
        <w:rPr>
          <w:rFonts w:ascii="Times New Roman" w:hAnsi="Times New Roman" w:cs="Times New Roman"/>
          <w:sz w:val="28"/>
          <w:szCs w:val="28"/>
        </w:rPr>
        <w:t>и</w:t>
      </w:r>
      <w:r w:rsidR="00A948BB" w:rsidRPr="00416CD6">
        <w:rPr>
          <w:rFonts w:ascii="Times New Roman" w:hAnsi="Times New Roman" w:cs="Times New Roman"/>
          <w:sz w:val="28"/>
          <w:szCs w:val="28"/>
        </w:rPr>
        <w:t>) и территориальным</w:t>
      </w:r>
      <w:r w:rsidR="00D3766D" w:rsidRPr="00416CD6">
        <w:rPr>
          <w:rFonts w:ascii="Times New Roman" w:hAnsi="Times New Roman" w:cs="Times New Roman"/>
          <w:sz w:val="28"/>
          <w:szCs w:val="28"/>
        </w:rPr>
        <w:t>и</w:t>
      </w:r>
      <w:r w:rsidR="00A948BB" w:rsidRPr="00416CD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3766D" w:rsidRPr="00416CD6">
        <w:rPr>
          <w:rFonts w:ascii="Times New Roman" w:hAnsi="Times New Roman" w:cs="Times New Roman"/>
          <w:sz w:val="28"/>
          <w:szCs w:val="28"/>
        </w:rPr>
        <w:t>ами</w:t>
      </w:r>
      <w:r w:rsidR="00A948BB" w:rsidRPr="00416CD6">
        <w:rPr>
          <w:rFonts w:ascii="Times New Roman" w:hAnsi="Times New Roman" w:cs="Times New Roman"/>
          <w:sz w:val="28"/>
          <w:szCs w:val="28"/>
        </w:rPr>
        <w:t xml:space="preserve"> Администрации)</w:t>
      </w:r>
      <w:r w:rsidRPr="00416C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6C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6CD6">
        <w:rPr>
          <w:rFonts w:ascii="Times New Roman" w:hAnsi="Times New Roman" w:cs="Times New Roman"/>
          <w:sz w:val="28"/>
          <w:szCs w:val="28"/>
        </w:rPr>
        <w:t xml:space="preserve"> наоборот, при невысоком значении </w:t>
      </w:r>
      <w:r w:rsidR="007E0F63" w:rsidRPr="00416CD6">
        <w:rPr>
          <w:rFonts w:ascii="Times New Roman" w:hAnsi="Times New Roman" w:cs="Times New Roman"/>
          <w:sz w:val="28"/>
          <w:szCs w:val="28"/>
        </w:rPr>
        <w:t>количества</w:t>
      </w:r>
      <w:r w:rsidRPr="00416CD6">
        <w:rPr>
          <w:rFonts w:ascii="Times New Roman" w:hAnsi="Times New Roman" w:cs="Times New Roman"/>
          <w:sz w:val="28"/>
          <w:szCs w:val="28"/>
        </w:rPr>
        <w:t xml:space="preserve"> </w:t>
      </w:r>
      <w:r w:rsidR="007E0F63" w:rsidRPr="00416CD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16CD6">
        <w:rPr>
          <w:rFonts w:ascii="Times New Roman" w:hAnsi="Times New Roman" w:cs="Times New Roman"/>
          <w:sz w:val="28"/>
          <w:szCs w:val="28"/>
        </w:rPr>
        <w:t>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 низкие значения КПЭ будут свидетельствовать о низкой эффективности данных мероприятий.</w:t>
      </w:r>
    </w:p>
    <w:p w:rsidR="007E0F63" w:rsidRPr="00416CD6" w:rsidRDefault="007E0F63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CD6">
        <w:rPr>
          <w:rFonts w:ascii="Times New Roman" w:hAnsi="Times New Roman" w:cs="Times New Roman"/>
          <w:sz w:val="28"/>
          <w:szCs w:val="28"/>
        </w:rPr>
        <w:t>В случае если количество проектов муниципальных нормативных правовых актов Администрации, содержащих риски нарушения антимонопольного законодательства, или муниципальных нормативных правовых актов Администрации, нарушающих законодательство, выявленное Администрацией (отраслевыми (функциональными) и территориальными органами Администрации), превышает соответствующее количество, выявленное антимонопольным органом, ключевой показатель "коэффициент эффективности выявления рисков нарушения антимонопольного законодательства в проектах муниципальных нормативных правовых актов Администрации" и</w:t>
      </w:r>
      <w:r w:rsidR="007B0FA9" w:rsidRPr="00416CD6">
        <w:rPr>
          <w:rFonts w:ascii="Times New Roman" w:hAnsi="Times New Roman" w:cs="Times New Roman"/>
          <w:sz w:val="28"/>
          <w:szCs w:val="28"/>
        </w:rPr>
        <w:t>ли</w:t>
      </w:r>
      <w:r w:rsidRPr="00416CD6">
        <w:rPr>
          <w:rFonts w:ascii="Times New Roman" w:hAnsi="Times New Roman" w:cs="Times New Roman"/>
          <w:sz w:val="28"/>
          <w:szCs w:val="28"/>
        </w:rPr>
        <w:t xml:space="preserve"> "коэффициент эффективности выявления нарушений антимонопольного законодательства</w:t>
      </w:r>
      <w:proofErr w:type="gramEnd"/>
      <w:r w:rsidRPr="00416CD6">
        <w:rPr>
          <w:rFonts w:ascii="Times New Roman" w:hAnsi="Times New Roman" w:cs="Times New Roman"/>
          <w:sz w:val="28"/>
          <w:szCs w:val="28"/>
        </w:rPr>
        <w:t xml:space="preserve"> в муниципальных нормативных правовых актах Администрации" должен превышать значение "1".</w:t>
      </w:r>
    </w:p>
    <w:p w:rsidR="00F80884" w:rsidRPr="00416CD6" w:rsidRDefault="007B0FA9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>4.3</w:t>
      </w:r>
      <w:r w:rsidR="00F80884" w:rsidRPr="00416CD6">
        <w:rPr>
          <w:rFonts w:ascii="Times New Roman" w:hAnsi="Times New Roman" w:cs="Times New Roman"/>
          <w:sz w:val="28"/>
          <w:szCs w:val="28"/>
        </w:rPr>
        <w:t xml:space="preserve">. Оценка значения </w:t>
      </w:r>
      <w:r w:rsidRPr="00416CD6">
        <w:rPr>
          <w:rFonts w:ascii="Times New Roman" w:hAnsi="Times New Roman" w:cs="Times New Roman"/>
          <w:sz w:val="28"/>
          <w:szCs w:val="28"/>
        </w:rPr>
        <w:t>КПЭ</w:t>
      </w:r>
      <w:r w:rsidR="00F80884" w:rsidRPr="00416CD6">
        <w:rPr>
          <w:rFonts w:ascii="Times New Roman" w:hAnsi="Times New Roman" w:cs="Times New Roman"/>
          <w:sz w:val="28"/>
          <w:szCs w:val="28"/>
        </w:rPr>
        <w:t xml:space="preserve"> "</w:t>
      </w:r>
      <w:r w:rsidRPr="00416CD6">
        <w:rPr>
          <w:rFonts w:ascii="Times New Roman" w:hAnsi="Times New Roman" w:cs="Times New Roman"/>
          <w:sz w:val="28"/>
          <w:szCs w:val="28"/>
        </w:rPr>
        <w:t xml:space="preserve">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F80884" w:rsidRPr="00416CD6">
        <w:rPr>
          <w:rFonts w:ascii="Times New Roman" w:hAnsi="Times New Roman" w:cs="Times New Roman"/>
          <w:sz w:val="28"/>
          <w:szCs w:val="28"/>
        </w:rPr>
        <w:t>".</w:t>
      </w:r>
    </w:p>
    <w:p w:rsidR="00513B37" w:rsidRPr="00416CD6" w:rsidRDefault="00513B37" w:rsidP="0051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CD6">
        <w:rPr>
          <w:rFonts w:ascii="Times New Roman" w:hAnsi="Times New Roman" w:cs="Times New Roman"/>
          <w:sz w:val="28"/>
          <w:szCs w:val="28"/>
        </w:rPr>
        <w:t xml:space="preserve">Обучение муниципальных служащих Администрации по вопросам, связанным с соблюдением антимонопольного законодательства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416CD6">
        <w:rPr>
          <w:rFonts w:ascii="Times New Roman" w:hAnsi="Times New Roman" w:cs="Times New Roman"/>
          <w:sz w:val="28"/>
          <w:szCs w:val="28"/>
        </w:rPr>
        <w:lastRenderedPageBreak/>
        <w:t xml:space="preserve">и антимонопольным </w:t>
      </w:r>
      <w:proofErr w:type="spellStart"/>
      <w:r w:rsidRPr="00416CD6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416CD6">
        <w:rPr>
          <w:rFonts w:ascii="Times New Roman" w:hAnsi="Times New Roman" w:cs="Times New Roman"/>
          <w:sz w:val="28"/>
          <w:szCs w:val="28"/>
        </w:rPr>
        <w:t>, направлено на профилактику нарушений требований антимонопольного законодательства в деятельности Администрации.</w:t>
      </w:r>
    </w:p>
    <w:p w:rsidR="00513B37" w:rsidRPr="009C17D9" w:rsidRDefault="00513B37" w:rsidP="0051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CD6">
        <w:rPr>
          <w:rFonts w:ascii="Times New Roman" w:hAnsi="Times New Roman" w:cs="Times New Roman"/>
          <w:sz w:val="28"/>
          <w:szCs w:val="28"/>
        </w:rPr>
        <w:t xml:space="preserve">Расчет данного КПЭ предусматривает определение муниципальных </w:t>
      </w:r>
      <w:r w:rsidRPr="009C17D9">
        <w:rPr>
          <w:rFonts w:ascii="Times New Roman" w:hAnsi="Times New Roman" w:cs="Times New Roman"/>
          <w:sz w:val="28"/>
          <w:szCs w:val="28"/>
        </w:rPr>
        <w:t xml:space="preserve">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муниципальных служащих,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9C17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7D9">
        <w:rPr>
          <w:rFonts w:ascii="Times New Roman" w:hAnsi="Times New Roman" w:cs="Times New Roman"/>
          <w:sz w:val="28"/>
          <w:szCs w:val="28"/>
        </w:rPr>
        <w:t xml:space="preserve"> Высокое значение количества муниципальных служащих Администрации, с которыми были проведены обучающие мероприятия </w:t>
      </w:r>
      <w:r w:rsidR="00A837E3">
        <w:rPr>
          <w:rFonts w:ascii="Times New Roman" w:hAnsi="Times New Roman" w:cs="Times New Roman"/>
          <w:sz w:val="28"/>
          <w:szCs w:val="28"/>
        </w:rPr>
        <w:br/>
      </w:r>
      <w:r w:rsidRPr="009C17D9">
        <w:rPr>
          <w:rFonts w:ascii="Times New Roman" w:hAnsi="Times New Roman" w:cs="Times New Roman"/>
          <w:sz w:val="28"/>
          <w:szCs w:val="28"/>
        </w:rPr>
        <w:t xml:space="preserve">по антимонопольному законодательству и антимонопольному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9C17D9">
        <w:rPr>
          <w:rFonts w:ascii="Times New Roman" w:hAnsi="Times New Roman" w:cs="Times New Roman"/>
          <w:sz w:val="28"/>
          <w:szCs w:val="28"/>
        </w:rPr>
        <w:t xml:space="preserve"> (числитель), обеспечивает высокое значение КПЭ.</w:t>
      </w:r>
    </w:p>
    <w:p w:rsidR="0008641A" w:rsidRPr="009C17D9" w:rsidRDefault="0008641A" w:rsidP="0051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 xml:space="preserve">Ежегодное увеличение доли обученных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 свидетельствует об эффективности антимонопольного </w:t>
      </w:r>
      <w:proofErr w:type="spellStart"/>
      <w:r w:rsidRPr="009C17D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C17D9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513B37" w:rsidRPr="009C17D9" w:rsidRDefault="0090766F" w:rsidP="0051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7D9">
        <w:rPr>
          <w:rFonts w:ascii="Times New Roman" w:hAnsi="Times New Roman" w:cs="Times New Roman"/>
          <w:sz w:val="28"/>
          <w:szCs w:val="28"/>
        </w:rPr>
        <w:t>В</w:t>
      </w:r>
      <w:r w:rsidR="00513B37" w:rsidRPr="009C17D9">
        <w:rPr>
          <w:rFonts w:ascii="Times New Roman" w:hAnsi="Times New Roman" w:cs="Times New Roman"/>
          <w:sz w:val="28"/>
          <w:szCs w:val="28"/>
        </w:rPr>
        <w:t xml:space="preserve"> случае если общее количество </w:t>
      </w:r>
      <w:r w:rsidRPr="009C17D9">
        <w:rPr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 w:rsidR="00513B37" w:rsidRPr="009C17D9">
        <w:rPr>
          <w:rFonts w:ascii="Times New Roman" w:hAnsi="Times New Roman" w:cs="Times New Roman"/>
          <w:sz w:val="28"/>
          <w:szCs w:val="28"/>
        </w:rP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и количество </w:t>
      </w:r>
      <w:r w:rsidRPr="009C17D9">
        <w:rPr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 w:rsidR="00513B37" w:rsidRPr="009C17D9">
        <w:rPr>
          <w:rFonts w:ascii="Times New Roman" w:hAnsi="Times New Roman" w:cs="Times New Roman"/>
          <w:sz w:val="28"/>
          <w:szCs w:val="28"/>
        </w:rPr>
        <w:t xml:space="preserve">, чьи трудовые (должностные) обязанности предусматривают выполнение </w:t>
      </w:r>
      <w:r w:rsidR="00513B37" w:rsidRPr="00BD4812">
        <w:rPr>
          <w:rFonts w:ascii="Times New Roman" w:hAnsi="Times New Roman" w:cs="Times New Roman"/>
          <w:spacing w:val="-4"/>
          <w:sz w:val="28"/>
          <w:szCs w:val="28"/>
        </w:rPr>
        <w:t>функций, связанных с рисками нарушения антимонопольного законодательства,</w:t>
      </w:r>
      <w:r w:rsidR="00513B37" w:rsidRPr="009C17D9">
        <w:rPr>
          <w:rFonts w:ascii="Times New Roman" w:hAnsi="Times New Roman" w:cs="Times New Roman"/>
          <w:sz w:val="28"/>
          <w:szCs w:val="28"/>
        </w:rPr>
        <w:t xml:space="preserve"> которые прошли обучающие мероприятия по антимонопольно</w:t>
      </w:r>
      <w:r w:rsidR="00C32CB8" w:rsidRPr="009C17D9">
        <w:rPr>
          <w:rFonts w:ascii="Times New Roman" w:hAnsi="Times New Roman" w:cs="Times New Roman"/>
          <w:sz w:val="28"/>
          <w:szCs w:val="28"/>
        </w:rPr>
        <w:t>му</w:t>
      </w:r>
      <w:r w:rsidR="00513B37" w:rsidRPr="009C17D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C32CB8" w:rsidRPr="009C17D9">
        <w:rPr>
          <w:rFonts w:ascii="Times New Roman" w:hAnsi="Times New Roman" w:cs="Times New Roman"/>
          <w:sz w:val="28"/>
          <w:szCs w:val="28"/>
        </w:rPr>
        <w:t>у и</w:t>
      </w:r>
      <w:r w:rsidR="00C32CB8" w:rsidRPr="009C17D9">
        <w:t xml:space="preserve"> </w:t>
      </w:r>
      <w:r w:rsidR="00C32CB8" w:rsidRPr="009C17D9">
        <w:rPr>
          <w:rFonts w:ascii="Times New Roman" w:hAnsi="Times New Roman" w:cs="Times New Roman"/>
          <w:sz w:val="28"/>
          <w:szCs w:val="28"/>
        </w:rPr>
        <w:t xml:space="preserve">антимонопольному </w:t>
      </w:r>
      <w:proofErr w:type="spellStart"/>
      <w:r w:rsidR="00C32CB8" w:rsidRPr="009C17D9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513B37" w:rsidRPr="009C17D9">
        <w:rPr>
          <w:rFonts w:ascii="Times New Roman" w:hAnsi="Times New Roman" w:cs="Times New Roman"/>
          <w:sz w:val="28"/>
          <w:szCs w:val="28"/>
        </w:rPr>
        <w:t xml:space="preserve">, </w:t>
      </w:r>
      <w:r w:rsidR="00C32CB8" w:rsidRPr="009C17D9">
        <w:rPr>
          <w:rFonts w:ascii="Times New Roman" w:hAnsi="Times New Roman" w:cs="Times New Roman"/>
          <w:sz w:val="28"/>
          <w:szCs w:val="28"/>
        </w:rPr>
        <w:t xml:space="preserve">совпадают, </w:t>
      </w:r>
      <w:r w:rsidR="00513B37" w:rsidRPr="009C17D9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C32CB8" w:rsidRPr="009C17D9">
        <w:rPr>
          <w:rFonts w:ascii="Times New Roman" w:hAnsi="Times New Roman" w:cs="Times New Roman"/>
          <w:sz w:val="28"/>
          <w:szCs w:val="28"/>
        </w:rPr>
        <w:t xml:space="preserve">КПЭ </w:t>
      </w:r>
      <w:r w:rsidR="00513B37" w:rsidRPr="009C17D9">
        <w:rPr>
          <w:rFonts w:ascii="Times New Roman" w:hAnsi="Times New Roman" w:cs="Times New Roman"/>
          <w:sz w:val="28"/>
          <w:szCs w:val="28"/>
        </w:rPr>
        <w:t>будет составлять "1".</w:t>
      </w:r>
      <w:r w:rsidR="0008641A" w:rsidRPr="009C17D9">
        <w:rPr>
          <w:rFonts w:ascii="Times New Roman" w:hAnsi="Times New Roman" w:cs="Times New Roman"/>
          <w:sz w:val="28"/>
          <w:szCs w:val="28"/>
        </w:rPr>
        <w:t>"</w:t>
      </w:r>
      <w:r w:rsidR="00A837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641A" w:rsidRPr="009C17D9" w:rsidRDefault="0008641A" w:rsidP="000864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41A" w:rsidRPr="009C17D9" w:rsidRDefault="0008641A" w:rsidP="000864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41A" w:rsidRPr="009C17D9" w:rsidRDefault="0008641A" w:rsidP="000864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17D9">
        <w:rPr>
          <w:rFonts w:ascii="Times New Roman" w:hAnsi="Times New Roman" w:cs="Times New Roman"/>
          <w:sz w:val="28"/>
          <w:szCs w:val="28"/>
        </w:rPr>
        <w:t>________</w:t>
      </w:r>
    </w:p>
    <w:p w:rsidR="00513B37" w:rsidRPr="009C17D9" w:rsidRDefault="00513B37" w:rsidP="00F07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702" w:rsidRPr="009C17D9" w:rsidRDefault="00A47702"/>
    <w:sectPr w:rsidR="00A47702" w:rsidRPr="009C17D9" w:rsidSect="00A837E3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E3" w:rsidRDefault="00A837E3" w:rsidP="00A837E3">
      <w:r>
        <w:separator/>
      </w:r>
    </w:p>
  </w:endnote>
  <w:endnote w:type="continuationSeparator" w:id="0">
    <w:p w:rsidR="00A837E3" w:rsidRDefault="00A837E3" w:rsidP="00A8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E3" w:rsidRDefault="00A837E3" w:rsidP="00A837E3">
      <w:r>
        <w:separator/>
      </w:r>
    </w:p>
  </w:footnote>
  <w:footnote w:type="continuationSeparator" w:id="0">
    <w:p w:rsidR="00A837E3" w:rsidRDefault="00A837E3" w:rsidP="00A83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75562"/>
      <w:docPartObj>
        <w:docPartGallery w:val="Page Numbers (Top of Page)"/>
        <w:docPartUnique/>
      </w:docPartObj>
    </w:sdtPr>
    <w:sdtEndPr/>
    <w:sdtContent>
      <w:p w:rsidR="00A837E3" w:rsidRDefault="00A837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0B">
          <w:rPr>
            <w:noProof/>
          </w:rPr>
          <w:t>6</w:t>
        </w:r>
        <w:r>
          <w:fldChar w:fldCharType="end"/>
        </w:r>
      </w:p>
    </w:sdtContent>
  </w:sdt>
  <w:p w:rsidR="00A837E3" w:rsidRDefault="00A837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84"/>
    <w:rsid w:val="00004ECF"/>
    <w:rsid w:val="00035DFA"/>
    <w:rsid w:val="0008641A"/>
    <w:rsid w:val="000C7D44"/>
    <w:rsid w:val="000E23B8"/>
    <w:rsid w:val="00106DEF"/>
    <w:rsid w:val="00187BB5"/>
    <w:rsid w:val="001961D6"/>
    <w:rsid w:val="001A37EA"/>
    <w:rsid w:val="00234A69"/>
    <w:rsid w:val="00253426"/>
    <w:rsid w:val="002C73C3"/>
    <w:rsid w:val="0033306B"/>
    <w:rsid w:val="00346270"/>
    <w:rsid w:val="00361DAF"/>
    <w:rsid w:val="00366C01"/>
    <w:rsid w:val="0036700B"/>
    <w:rsid w:val="003A068B"/>
    <w:rsid w:val="003B6B8A"/>
    <w:rsid w:val="003F3E67"/>
    <w:rsid w:val="0040410E"/>
    <w:rsid w:val="00416CD6"/>
    <w:rsid w:val="00432052"/>
    <w:rsid w:val="00436295"/>
    <w:rsid w:val="0048637F"/>
    <w:rsid w:val="00513B37"/>
    <w:rsid w:val="0053579F"/>
    <w:rsid w:val="00537A3D"/>
    <w:rsid w:val="00544A5E"/>
    <w:rsid w:val="00577E17"/>
    <w:rsid w:val="00590568"/>
    <w:rsid w:val="005C671D"/>
    <w:rsid w:val="005D48F7"/>
    <w:rsid w:val="005E0DBB"/>
    <w:rsid w:val="006F1529"/>
    <w:rsid w:val="00732289"/>
    <w:rsid w:val="007511CA"/>
    <w:rsid w:val="00775868"/>
    <w:rsid w:val="00777CB3"/>
    <w:rsid w:val="007B0FA9"/>
    <w:rsid w:val="007E0F63"/>
    <w:rsid w:val="00802B7E"/>
    <w:rsid w:val="0081391A"/>
    <w:rsid w:val="00863A4D"/>
    <w:rsid w:val="00865498"/>
    <w:rsid w:val="00882C31"/>
    <w:rsid w:val="00884990"/>
    <w:rsid w:val="008E3D39"/>
    <w:rsid w:val="0090766F"/>
    <w:rsid w:val="009112A1"/>
    <w:rsid w:val="009C17D9"/>
    <w:rsid w:val="009D6EA0"/>
    <w:rsid w:val="00A10971"/>
    <w:rsid w:val="00A47702"/>
    <w:rsid w:val="00A60D92"/>
    <w:rsid w:val="00A6251A"/>
    <w:rsid w:val="00A837E3"/>
    <w:rsid w:val="00A948BB"/>
    <w:rsid w:val="00B64D8A"/>
    <w:rsid w:val="00B65267"/>
    <w:rsid w:val="00B80BE9"/>
    <w:rsid w:val="00B90D62"/>
    <w:rsid w:val="00BD4812"/>
    <w:rsid w:val="00BE6E3B"/>
    <w:rsid w:val="00C10DE8"/>
    <w:rsid w:val="00C32CB8"/>
    <w:rsid w:val="00C47B1E"/>
    <w:rsid w:val="00CA45F4"/>
    <w:rsid w:val="00D3766D"/>
    <w:rsid w:val="00D44AF6"/>
    <w:rsid w:val="00D770E2"/>
    <w:rsid w:val="00D92C9E"/>
    <w:rsid w:val="00DD64FF"/>
    <w:rsid w:val="00EB5D83"/>
    <w:rsid w:val="00F0142F"/>
    <w:rsid w:val="00F07D53"/>
    <w:rsid w:val="00F41F8E"/>
    <w:rsid w:val="00F73864"/>
    <w:rsid w:val="00F80884"/>
    <w:rsid w:val="00FB48B5"/>
    <w:rsid w:val="00FC55E7"/>
    <w:rsid w:val="00FF31E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0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08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5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3D39"/>
    <w:pPr>
      <w:spacing w:before="100" w:beforeAutospacing="1" w:after="100" w:afterAutospacing="1"/>
    </w:pPr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A837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837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961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0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08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5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3D39"/>
    <w:pPr>
      <w:spacing w:before="100" w:beforeAutospacing="1" w:after="100" w:afterAutospacing="1"/>
    </w:pPr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A837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837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961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35899954A10C167D0611E72F2145202A11B135A428CFCCDFBF59D7C09518E7028FE37FA6F76741FF4D5800317C189AD537E87EC7449D8yDC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Елизарова Татьяна Сергеевна</cp:lastModifiedBy>
  <cp:revision>2</cp:revision>
  <cp:lastPrinted>2023-07-28T11:18:00Z</cp:lastPrinted>
  <dcterms:created xsi:type="dcterms:W3CDTF">2023-07-28T12:02:00Z</dcterms:created>
  <dcterms:modified xsi:type="dcterms:W3CDTF">2023-07-28T12:02:00Z</dcterms:modified>
</cp:coreProperties>
</file>