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7B5133" w:rsidRPr="001B5970" w:rsidTr="00221ADA">
        <w:trPr>
          <w:trHeight w:val="351"/>
          <w:jc w:val="right"/>
        </w:trPr>
        <w:tc>
          <w:tcPr>
            <w:tcW w:w="4926" w:type="dxa"/>
          </w:tcPr>
          <w:p w:rsidR="007B5133" w:rsidRPr="00F55AB1" w:rsidRDefault="007B5133" w:rsidP="00221ADA">
            <w:pPr>
              <w:pStyle w:val="1"/>
              <w:spacing w:before="0" w:line="240" w:lineRule="atLeast"/>
              <w:jc w:val="center"/>
              <w:rPr>
                <w:rFonts w:ascii="Times New Roman" w:hAnsi="Times New Roman" w:cs="Times New Roman"/>
                <w:b w:val="0"/>
                <w:color w:val="000000"/>
                <w:szCs w:val="24"/>
              </w:rPr>
            </w:pPr>
            <w:bookmarkStart w:id="0" w:name="_GoBack"/>
            <w:bookmarkEnd w:id="0"/>
            <w:r w:rsidRPr="00F55AB1">
              <w:rPr>
                <w:rFonts w:ascii="Times New Roman" w:hAnsi="Times New Roman" w:cs="Times New Roman"/>
                <w:szCs w:val="24"/>
              </w:rPr>
              <w:br w:type="page"/>
            </w:r>
            <w:r w:rsidRPr="00F55AB1">
              <w:rPr>
                <w:rFonts w:ascii="Times New Roman" w:hAnsi="Times New Roman" w:cs="Times New Roman"/>
                <w:b w:val="0"/>
                <w:color w:val="000000"/>
                <w:szCs w:val="24"/>
              </w:rPr>
              <w:t>УТВЕРЖДЕНО</w:t>
            </w:r>
          </w:p>
        </w:tc>
      </w:tr>
      <w:tr w:rsidR="007B5133" w:rsidRPr="001B5970" w:rsidTr="00221ADA">
        <w:trPr>
          <w:trHeight w:val="1235"/>
          <w:jc w:val="right"/>
        </w:trPr>
        <w:tc>
          <w:tcPr>
            <w:tcW w:w="4926" w:type="dxa"/>
          </w:tcPr>
          <w:p w:rsidR="007B5133" w:rsidRPr="00F55AB1" w:rsidRDefault="007B5133" w:rsidP="00221ADA">
            <w:pPr>
              <w:jc w:val="center"/>
              <w:rPr>
                <w:color w:val="000000"/>
                <w:szCs w:val="24"/>
              </w:rPr>
            </w:pPr>
            <w:r w:rsidRPr="00F55AB1">
              <w:rPr>
                <w:color w:val="000000"/>
                <w:szCs w:val="24"/>
              </w:rPr>
              <w:t>распоряжением Главы</w:t>
            </w:r>
          </w:p>
          <w:p w:rsidR="007B5133" w:rsidRPr="00F55AB1" w:rsidRDefault="007B5133" w:rsidP="00221ADA">
            <w:pPr>
              <w:ind w:left="-108" w:right="-143"/>
              <w:jc w:val="center"/>
              <w:rPr>
                <w:color w:val="000000"/>
                <w:szCs w:val="24"/>
              </w:rPr>
            </w:pPr>
            <w:r w:rsidRPr="00F55AB1">
              <w:rPr>
                <w:color w:val="000000"/>
                <w:szCs w:val="24"/>
              </w:rPr>
              <w:t>городского округа</w:t>
            </w:r>
            <w:r>
              <w:rPr>
                <w:color w:val="000000"/>
                <w:szCs w:val="24"/>
              </w:rPr>
              <w:t xml:space="preserve"> </w:t>
            </w:r>
            <w:r w:rsidRPr="00F55AB1">
              <w:rPr>
                <w:color w:val="000000"/>
                <w:szCs w:val="24"/>
              </w:rPr>
              <w:t>"Город Архангельск"</w:t>
            </w:r>
          </w:p>
          <w:p w:rsidR="007B5133" w:rsidRPr="00F55AB1" w:rsidRDefault="00163F3A" w:rsidP="00221ADA">
            <w:pPr>
              <w:jc w:val="center"/>
              <w:rPr>
                <w:b/>
                <w:color w:val="000000"/>
                <w:szCs w:val="24"/>
              </w:rPr>
            </w:pPr>
            <w:r>
              <w:rPr>
                <w:bCs/>
                <w:szCs w:val="36"/>
              </w:rPr>
              <w:t>от 31 марта 2021 г. № 1083р</w:t>
            </w:r>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D77BAF" w:rsidRPr="00D77BAF" w:rsidRDefault="00D77BAF" w:rsidP="00D77BAF">
      <w:pPr>
        <w:widowControl w:val="0"/>
        <w:jc w:val="center"/>
        <w:rPr>
          <w:b/>
          <w:szCs w:val="28"/>
        </w:rPr>
      </w:pPr>
      <w:r w:rsidRPr="00D77BAF">
        <w:rPr>
          <w:b/>
          <w:szCs w:val="28"/>
        </w:rPr>
        <w:t>ЗАДАНИЕ</w:t>
      </w:r>
    </w:p>
    <w:p w:rsidR="00D77BAF" w:rsidRPr="00D77BAF" w:rsidRDefault="00D77BAF" w:rsidP="00D77BAF">
      <w:pPr>
        <w:jc w:val="center"/>
        <w:rPr>
          <w:b/>
          <w:szCs w:val="28"/>
        </w:rPr>
      </w:pPr>
      <w:r w:rsidRPr="00D77BAF">
        <w:rPr>
          <w:b/>
          <w:szCs w:val="28"/>
        </w:rPr>
        <w:t xml:space="preserve">на подготовку документации по планировке территории </w:t>
      </w:r>
      <w:r w:rsidRPr="00D77BAF">
        <w:rPr>
          <w:b/>
          <w:szCs w:val="28"/>
        </w:rPr>
        <w:br/>
      </w:r>
      <w:r w:rsidRPr="00D77BAF">
        <w:rPr>
          <w:b/>
          <w:color w:val="000000"/>
          <w:szCs w:val="28"/>
        </w:rPr>
        <w:t xml:space="preserve">муниципального образования "Город Архангельск" </w:t>
      </w:r>
      <w:r w:rsidRPr="00D77BAF">
        <w:rPr>
          <w:b/>
          <w:color w:val="000000"/>
          <w:szCs w:val="28"/>
        </w:rPr>
        <w:br/>
      </w:r>
      <w:r w:rsidRPr="00D77BAF">
        <w:rPr>
          <w:b/>
          <w:szCs w:val="28"/>
        </w:rPr>
        <w:t xml:space="preserve">в границах ул. Воронина В.И., ул. Почтовый тракт, </w:t>
      </w:r>
      <w:r>
        <w:rPr>
          <w:b/>
          <w:szCs w:val="28"/>
        </w:rPr>
        <w:br/>
      </w:r>
      <w:r w:rsidRPr="00D77BAF">
        <w:rPr>
          <w:b/>
          <w:szCs w:val="28"/>
        </w:rPr>
        <w:t>просп. Ленинградского, ул. Русанова площадью 8,2204 га</w:t>
      </w:r>
    </w:p>
    <w:p w:rsidR="00D77BAF" w:rsidRPr="00D77BAF" w:rsidRDefault="00D77BAF" w:rsidP="00D77BAF">
      <w:pPr>
        <w:pStyle w:val="a6"/>
        <w:widowControl w:val="0"/>
        <w:jc w:val="center"/>
        <w:rPr>
          <w:b/>
          <w:sz w:val="28"/>
          <w:szCs w:val="28"/>
        </w:rPr>
      </w:pPr>
    </w:p>
    <w:p w:rsidR="00D77BAF" w:rsidRPr="00D77BAF" w:rsidRDefault="00D77BAF" w:rsidP="00D77BAF">
      <w:pPr>
        <w:pStyle w:val="ConsPlusNonformat"/>
        <w:jc w:val="center"/>
        <w:rPr>
          <w:rFonts w:ascii="Times New Roman" w:hAnsi="Times New Roman" w:cs="Times New Roman"/>
          <w:bCs/>
          <w:sz w:val="28"/>
          <w:szCs w:val="28"/>
        </w:rPr>
      </w:pPr>
    </w:p>
    <w:p w:rsidR="00D77BAF" w:rsidRPr="00D77BAF" w:rsidRDefault="00D77BAF" w:rsidP="00D77BAF">
      <w:pPr>
        <w:pStyle w:val="ConsPlusNonformat"/>
        <w:tabs>
          <w:tab w:val="left"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1. Вид документа (документации)</w:t>
      </w:r>
    </w:p>
    <w:p w:rsidR="00D77BAF" w:rsidRPr="00D77BAF" w:rsidRDefault="00D77BAF" w:rsidP="00D77BAF">
      <w:pPr>
        <w:pStyle w:val="ConsPlusNonformat"/>
        <w:ind w:firstLine="709"/>
        <w:jc w:val="both"/>
        <w:rPr>
          <w:rFonts w:ascii="Times New Roman" w:hAnsi="Times New Roman" w:cs="Times New Roman"/>
          <w:sz w:val="28"/>
          <w:szCs w:val="28"/>
        </w:rPr>
      </w:pPr>
      <w:r w:rsidRPr="00D77BAF">
        <w:rPr>
          <w:rFonts w:ascii="Times New Roman" w:hAnsi="Times New Roman" w:cs="Times New Roman"/>
          <w:sz w:val="28"/>
          <w:szCs w:val="28"/>
        </w:rPr>
        <w:t xml:space="preserve">Документация по планировке территории – проект планировки и проект межевания территории </w:t>
      </w:r>
      <w:r w:rsidRPr="00D77BAF">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br/>
      </w:r>
      <w:r w:rsidRPr="00D77BAF">
        <w:rPr>
          <w:rFonts w:ascii="Times New Roman" w:hAnsi="Times New Roman" w:cs="Times New Roman"/>
          <w:sz w:val="28"/>
          <w:szCs w:val="28"/>
        </w:rPr>
        <w:t xml:space="preserve">в границах ул. Воронина В.И., ул. Почтовый тракт, просп. Ленинградского, </w:t>
      </w:r>
      <w:r>
        <w:rPr>
          <w:rFonts w:ascii="Times New Roman" w:hAnsi="Times New Roman" w:cs="Times New Roman"/>
          <w:sz w:val="28"/>
          <w:szCs w:val="28"/>
        </w:rPr>
        <w:br/>
      </w:r>
      <w:r w:rsidRPr="00D77BAF">
        <w:rPr>
          <w:rFonts w:ascii="Times New Roman" w:hAnsi="Times New Roman" w:cs="Times New Roman"/>
          <w:sz w:val="28"/>
          <w:szCs w:val="28"/>
        </w:rPr>
        <w:t>ул. Русанова площадью 8,2204 га.</w:t>
      </w:r>
    </w:p>
    <w:p w:rsidR="00D77BAF" w:rsidRPr="00D77BAF" w:rsidRDefault="00D77BAF" w:rsidP="00D77BAF">
      <w:pPr>
        <w:pStyle w:val="ConsPlusNonformat"/>
        <w:ind w:firstLine="709"/>
        <w:jc w:val="both"/>
        <w:rPr>
          <w:rFonts w:ascii="Times New Roman" w:hAnsi="Times New Roman" w:cs="Times New Roman"/>
          <w:sz w:val="28"/>
          <w:szCs w:val="28"/>
        </w:rPr>
      </w:pPr>
      <w:r w:rsidRPr="00D77BAF">
        <w:rPr>
          <w:rFonts w:ascii="Times New Roman" w:hAnsi="Times New Roman" w:cs="Times New Roman"/>
          <w:sz w:val="28"/>
          <w:szCs w:val="28"/>
        </w:rPr>
        <w:t>2. Технический заказчик</w:t>
      </w:r>
    </w:p>
    <w:p w:rsidR="00D77BAF" w:rsidRPr="00D77BAF" w:rsidRDefault="00D77BAF" w:rsidP="00D77BAF">
      <w:pPr>
        <w:pStyle w:val="ConsPlusNonformat"/>
        <w:ind w:firstLine="709"/>
        <w:jc w:val="both"/>
        <w:rPr>
          <w:rFonts w:ascii="Times New Roman" w:hAnsi="Times New Roman" w:cs="Times New Roman"/>
          <w:sz w:val="28"/>
          <w:szCs w:val="28"/>
        </w:rPr>
      </w:pPr>
      <w:r w:rsidRPr="00D77BAF">
        <w:rPr>
          <w:rFonts w:ascii="Times New Roman" w:hAnsi="Times New Roman" w:cs="Times New Roman"/>
          <w:sz w:val="28"/>
          <w:szCs w:val="28"/>
        </w:rPr>
        <w:t>Индивидуальный предприниматель Романова Лидия Михайловна</w:t>
      </w:r>
    </w:p>
    <w:p w:rsidR="00D77BAF" w:rsidRPr="00D77BAF" w:rsidRDefault="00D77BAF" w:rsidP="00D77BAF">
      <w:pPr>
        <w:pStyle w:val="ConsPlusNonformat"/>
        <w:ind w:firstLine="709"/>
        <w:jc w:val="both"/>
        <w:rPr>
          <w:rFonts w:ascii="Times New Roman" w:hAnsi="Times New Roman" w:cs="Times New Roman"/>
          <w:sz w:val="28"/>
          <w:szCs w:val="28"/>
        </w:rPr>
      </w:pPr>
      <w:r w:rsidRPr="00D77BAF">
        <w:rPr>
          <w:rFonts w:ascii="Times New Roman" w:hAnsi="Times New Roman" w:cs="Times New Roman"/>
          <w:sz w:val="28"/>
          <w:szCs w:val="28"/>
        </w:rPr>
        <w:t>3. Разработчик документации</w:t>
      </w:r>
    </w:p>
    <w:p w:rsidR="00D77BAF" w:rsidRPr="00D77BAF" w:rsidRDefault="00D77BAF" w:rsidP="00D77BAF">
      <w:pPr>
        <w:pStyle w:val="ConsPlusNonformat"/>
        <w:ind w:firstLine="709"/>
        <w:jc w:val="both"/>
        <w:rPr>
          <w:rFonts w:ascii="Times New Roman" w:hAnsi="Times New Roman" w:cs="Times New Roman"/>
          <w:sz w:val="28"/>
          <w:szCs w:val="28"/>
        </w:rPr>
      </w:pPr>
      <w:r w:rsidRPr="00D77BAF">
        <w:rPr>
          <w:rFonts w:ascii="Times New Roman" w:hAnsi="Times New Roman" w:cs="Times New Roman"/>
          <w:sz w:val="28"/>
          <w:szCs w:val="28"/>
        </w:rPr>
        <w:t>Разработчик определяется техническим заказчиком</w:t>
      </w:r>
    </w:p>
    <w:p w:rsidR="00D77BAF" w:rsidRPr="00D77BAF" w:rsidRDefault="00D77BAF" w:rsidP="00D77BAF">
      <w:pPr>
        <w:pStyle w:val="ConsPlusNonformat"/>
        <w:tabs>
          <w:tab w:val="left" w:pos="284"/>
        </w:tabs>
        <w:ind w:firstLine="709"/>
        <w:rPr>
          <w:rFonts w:ascii="Times New Roman" w:hAnsi="Times New Roman" w:cs="Times New Roman"/>
          <w:sz w:val="28"/>
          <w:szCs w:val="28"/>
        </w:rPr>
      </w:pPr>
      <w:r w:rsidRPr="00D77BAF">
        <w:rPr>
          <w:rFonts w:ascii="Times New Roman" w:hAnsi="Times New Roman" w:cs="Times New Roman"/>
          <w:sz w:val="28"/>
          <w:szCs w:val="28"/>
        </w:rPr>
        <w:t>4. Основание для разработки документации</w:t>
      </w:r>
    </w:p>
    <w:p w:rsidR="00D77BAF" w:rsidRPr="00D77BAF" w:rsidRDefault="00D77BAF" w:rsidP="00D77BAF">
      <w:pPr>
        <w:ind w:firstLine="709"/>
        <w:jc w:val="both"/>
        <w:rPr>
          <w:szCs w:val="28"/>
        </w:rPr>
      </w:pPr>
      <w:r w:rsidRPr="00D77BAF">
        <w:rPr>
          <w:szCs w:val="28"/>
        </w:rPr>
        <w:t xml:space="preserve">Заявление "О принятии решения о подготовке документации </w:t>
      </w:r>
      <w:r>
        <w:rPr>
          <w:szCs w:val="28"/>
        </w:rPr>
        <w:br/>
      </w:r>
      <w:r w:rsidRPr="00D77BAF">
        <w:rPr>
          <w:szCs w:val="28"/>
        </w:rPr>
        <w:t xml:space="preserve">по планировке территорий (проектов планировки и проектов межевания) </w:t>
      </w:r>
      <w:r>
        <w:rPr>
          <w:szCs w:val="28"/>
        </w:rPr>
        <w:br/>
      </w:r>
      <w:r w:rsidRPr="00D77BAF">
        <w:rPr>
          <w:szCs w:val="28"/>
        </w:rPr>
        <w:t>на территории муниципального образования "Город Архангельск" от 15 марта 2021 года вх. № 19-48/1939.</w:t>
      </w:r>
    </w:p>
    <w:p w:rsidR="00D77BAF" w:rsidRPr="00D77BAF" w:rsidRDefault="00D77BAF" w:rsidP="00D77BAF">
      <w:pPr>
        <w:pStyle w:val="ConsPlusNonformat"/>
        <w:tabs>
          <w:tab w:val="num"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 xml:space="preserve">5. Объект градостроительного планирования или застройки территории, </w:t>
      </w:r>
      <w:r w:rsidRPr="00D77BAF">
        <w:rPr>
          <w:rFonts w:ascii="Times New Roman" w:hAnsi="Times New Roman" w:cs="Times New Roman"/>
          <w:sz w:val="28"/>
          <w:szCs w:val="28"/>
        </w:rPr>
        <w:br/>
        <w:t>его основные характеристики</w:t>
      </w:r>
    </w:p>
    <w:p w:rsidR="00D77BAF" w:rsidRPr="00D77BAF" w:rsidRDefault="00D77BAF" w:rsidP="00D77BAF">
      <w:pPr>
        <w:suppressAutoHyphens/>
        <w:ind w:firstLine="709"/>
        <w:jc w:val="both"/>
        <w:rPr>
          <w:szCs w:val="28"/>
        </w:rPr>
      </w:pPr>
      <w:r w:rsidRPr="00D77BAF">
        <w:rPr>
          <w:szCs w:val="28"/>
        </w:rPr>
        <w:t>Объектом градостроительного планирования является часть территории градостроительного квартала в границах</w:t>
      </w:r>
      <w:r w:rsidRPr="00D77BAF">
        <w:rPr>
          <w:b/>
          <w:szCs w:val="28"/>
        </w:rPr>
        <w:t xml:space="preserve"> </w:t>
      </w:r>
      <w:r w:rsidRPr="00D77BAF">
        <w:rPr>
          <w:szCs w:val="28"/>
        </w:rPr>
        <w:t xml:space="preserve">ул. Воронина В.И., ул. Почтовый тракт, просп. Ленинградского, ул. Русанова. </w:t>
      </w:r>
    </w:p>
    <w:p w:rsidR="00D77BAF" w:rsidRPr="00D77BAF" w:rsidRDefault="00D77BAF" w:rsidP="00D77BAF">
      <w:pPr>
        <w:suppressAutoHyphens/>
        <w:ind w:firstLine="709"/>
        <w:jc w:val="both"/>
        <w:rPr>
          <w:szCs w:val="28"/>
        </w:rPr>
      </w:pPr>
      <w:r w:rsidRPr="00D77BAF">
        <w:rPr>
          <w:szCs w:val="28"/>
        </w:rPr>
        <w:t xml:space="preserve">Общая площадь объекта градостроительного планирования составляет </w:t>
      </w:r>
      <w:r w:rsidRPr="00D77BAF">
        <w:rPr>
          <w:szCs w:val="28"/>
        </w:rPr>
        <w:br/>
        <w:t>8,2204</w:t>
      </w:r>
      <w:r w:rsidRPr="00D77BAF">
        <w:rPr>
          <w:color w:val="000000"/>
          <w:szCs w:val="28"/>
        </w:rPr>
        <w:t xml:space="preserve"> га</w:t>
      </w:r>
      <w:r w:rsidRPr="00D77BAF">
        <w:rPr>
          <w:szCs w:val="28"/>
        </w:rPr>
        <w:t xml:space="preserve">. </w:t>
      </w:r>
    </w:p>
    <w:p w:rsidR="00D77BAF" w:rsidRPr="00D77BAF" w:rsidRDefault="00D77BAF" w:rsidP="00D77BAF">
      <w:pPr>
        <w:suppressAutoHyphens/>
        <w:ind w:firstLine="709"/>
        <w:jc w:val="both"/>
        <w:rPr>
          <w:szCs w:val="28"/>
        </w:rPr>
      </w:pPr>
      <w:r w:rsidRPr="00D77BAF">
        <w:rPr>
          <w:szCs w:val="28"/>
        </w:rPr>
        <w:t xml:space="preserve">Размещение объекта в соответствии со схемой, указанной в приложении </w:t>
      </w:r>
      <w:r w:rsidRPr="00D77BAF">
        <w:rPr>
          <w:szCs w:val="28"/>
        </w:rPr>
        <w:br/>
        <w:t>к заданию.</w:t>
      </w:r>
    </w:p>
    <w:p w:rsidR="00D77BAF" w:rsidRPr="00D77BAF" w:rsidRDefault="00D77BAF" w:rsidP="00D77BAF">
      <w:pPr>
        <w:suppressAutoHyphens/>
        <w:ind w:firstLine="709"/>
        <w:jc w:val="both"/>
        <w:rPr>
          <w:szCs w:val="28"/>
        </w:rPr>
      </w:pPr>
      <w:r w:rsidRPr="00D77BAF">
        <w:rPr>
          <w:szCs w:val="28"/>
        </w:rPr>
        <w:t xml:space="preserve">Функциональное назначение территориальной зоны, в границах которой разрабатывается документация по планировке территории: зона смешанной </w:t>
      </w:r>
      <w:r w:rsidRPr="00D77BAF">
        <w:rPr>
          <w:szCs w:val="28"/>
        </w:rPr>
        <w:br/>
        <w:t>и общественно-деловой застройки (кодовое обозначение – О1-1).</w:t>
      </w:r>
    </w:p>
    <w:p w:rsidR="00D77BAF" w:rsidRPr="00D77BAF" w:rsidRDefault="00D77BAF" w:rsidP="00D77BAF">
      <w:pPr>
        <w:suppressAutoHyphens/>
        <w:ind w:firstLine="709"/>
        <w:jc w:val="both"/>
        <w:rPr>
          <w:szCs w:val="28"/>
        </w:rPr>
      </w:pPr>
      <w:r w:rsidRPr="00D77BAF">
        <w:rPr>
          <w:szCs w:val="28"/>
        </w:rPr>
        <w:t>Категория земель территории, в границах которой разрабатывается проект планировки территории – земли населенных пунктов.</w:t>
      </w:r>
    </w:p>
    <w:p w:rsidR="00D77BAF" w:rsidRPr="00D77BAF" w:rsidRDefault="00D77BAF" w:rsidP="00D77BAF">
      <w:pPr>
        <w:suppressAutoHyphens/>
        <w:ind w:firstLine="709"/>
        <w:jc w:val="both"/>
        <w:rPr>
          <w:szCs w:val="28"/>
        </w:rPr>
      </w:pPr>
      <w:r w:rsidRPr="00D77BAF">
        <w:rPr>
          <w:szCs w:val="28"/>
        </w:rPr>
        <w:t xml:space="preserve">Рельеф – спокойный. </w:t>
      </w:r>
    </w:p>
    <w:p w:rsidR="00D77BAF" w:rsidRPr="00D77BAF" w:rsidRDefault="00D77BAF" w:rsidP="00D77BAF">
      <w:pPr>
        <w:suppressAutoHyphens/>
        <w:ind w:firstLine="709"/>
        <w:jc w:val="both"/>
        <w:rPr>
          <w:szCs w:val="28"/>
        </w:rPr>
      </w:pPr>
      <w:r w:rsidRPr="00D77BAF">
        <w:rPr>
          <w:szCs w:val="28"/>
        </w:rPr>
        <w:t xml:space="preserve">Транспортная связь обеспечивается по просп. Ленинградскому – магистральной улице общегородского значения регулируемого движения, </w:t>
      </w:r>
      <w:r w:rsidRPr="00D77BAF">
        <w:rPr>
          <w:szCs w:val="28"/>
        </w:rPr>
        <w:br/>
      </w:r>
      <w:r w:rsidRPr="00D77BAF">
        <w:rPr>
          <w:szCs w:val="28"/>
        </w:rPr>
        <w:lastRenderedPageBreak/>
        <w:t>ул. Воронина В.И. – магистральной улице районного значения, ул. Почтовый тракт и ул. Русанова – улицам местного значения.</w:t>
      </w:r>
    </w:p>
    <w:p w:rsidR="00D77BAF" w:rsidRPr="00D77BAF" w:rsidRDefault="00D77BAF" w:rsidP="00D77BAF">
      <w:pPr>
        <w:suppressAutoHyphens/>
        <w:ind w:firstLine="709"/>
        <w:jc w:val="both"/>
        <w:rPr>
          <w:szCs w:val="28"/>
        </w:rPr>
      </w:pPr>
      <w:r w:rsidRPr="00D77BAF">
        <w:rPr>
          <w:szCs w:val="28"/>
        </w:rPr>
        <w:t>Транспортная и инженерная инфраструктуры территории сформированы.</w:t>
      </w:r>
    </w:p>
    <w:p w:rsidR="00D77BAF" w:rsidRPr="00D77BAF" w:rsidRDefault="00D77BAF" w:rsidP="00D77BAF">
      <w:pPr>
        <w:pStyle w:val="ConsPlusNonformat"/>
        <w:tabs>
          <w:tab w:val="left"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 xml:space="preserve">6. Основные требования к составу, содержанию и форме представляемых материалов документации по планировке территории, последовательность </w:t>
      </w:r>
      <w:r>
        <w:rPr>
          <w:rFonts w:ascii="Times New Roman" w:hAnsi="Times New Roman" w:cs="Times New Roman"/>
          <w:sz w:val="28"/>
          <w:szCs w:val="28"/>
        </w:rPr>
        <w:br/>
      </w:r>
      <w:r w:rsidRPr="00D77BAF">
        <w:rPr>
          <w:rFonts w:ascii="Times New Roman" w:hAnsi="Times New Roman" w:cs="Times New Roman"/>
          <w:sz w:val="28"/>
          <w:szCs w:val="28"/>
        </w:rPr>
        <w:t>и сроки выполнения работы</w:t>
      </w:r>
    </w:p>
    <w:p w:rsidR="00D77BAF" w:rsidRPr="00D77BAF" w:rsidRDefault="00D77BAF" w:rsidP="00D77BAF">
      <w:pPr>
        <w:widowControl w:val="0"/>
        <w:ind w:firstLine="709"/>
        <w:jc w:val="both"/>
        <w:rPr>
          <w:szCs w:val="28"/>
        </w:rPr>
      </w:pPr>
      <w:r w:rsidRPr="00D77BAF">
        <w:rPr>
          <w:szCs w:val="28"/>
        </w:rPr>
        <w:t xml:space="preserve">Проект планировки территории </w:t>
      </w:r>
      <w:r w:rsidRPr="00D77BAF">
        <w:rPr>
          <w:color w:val="000000"/>
          <w:szCs w:val="28"/>
        </w:rPr>
        <w:t xml:space="preserve">муниципального образования "Город Архангельск" в границах </w:t>
      </w:r>
      <w:r w:rsidRPr="00D77BAF">
        <w:rPr>
          <w:szCs w:val="28"/>
        </w:rPr>
        <w:t xml:space="preserve">ул. Воронина В.И., ул. Почтовый тракт, </w:t>
      </w:r>
      <w:r w:rsidRPr="00D77BAF">
        <w:rPr>
          <w:szCs w:val="28"/>
        </w:rPr>
        <w:br/>
        <w:t>просп. Ленинградского, ул. Русанова площадью 8,2204 га (далее по тексту – проект планировки территории) подготовить в составе:</w:t>
      </w:r>
    </w:p>
    <w:p w:rsidR="00D77BAF" w:rsidRPr="00D77BAF" w:rsidRDefault="00D77BAF" w:rsidP="00D77BAF">
      <w:pPr>
        <w:widowControl w:val="0"/>
        <w:ind w:firstLine="709"/>
        <w:jc w:val="both"/>
        <w:rPr>
          <w:szCs w:val="28"/>
        </w:rPr>
      </w:pPr>
      <w:r w:rsidRPr="00D77BAF">
        <w:rPr>
          <w:szCs w:val="28"/>
        </w:rPr>
        <w:t>основной части, которая подлежит утверждению;</w:t>
      </w:r>
    </w:p>
    <w:p w:rsidR="00D77BAF" w:rsidRPr="00D77BAF" w:rsidRDefault="00D77BAF" w:rsidP="00D77BAF">
      <w:pPr>
        <w:widowControl w:val="0"/>
        <w:ind w:firstLine="709"/>
        <w:jc w:val="both"/>
        <w:rPr>
          <w:szCs w:val="28"/>
        </w:rPr>
      </w:pPr>
      <w:r w:rsidRPr="00D77BAF">
        <w:rPr>
          <w:szCs w:val="28"/>
        </w:rPr>
        <w:t>материалов по обоснованию.</w:t>
      </w:r>
    </w:p>
    <w:p w:rsidR="00D77BAF" w:rsidRPr="00D77BAF" w:rsidRDefault="00D77BAF" w:rsidP="00D77BAF">
      <w:pPr>
        <w:widowControl w:val="0"/>
        <w:ind w:firstLine="709"/>
        <w:jc w:val="both"/>
        <w:rPr>
          <w:szCs w:val="28"/>
        </w:rPr>
      </w:pPr>
      <w:r w:rsidRPr="00D77BAF">
        <w:rPr>
          <w:szCs w:val="28"/>
        </w:rPr>
        <w:t>Основная часть проекта планировки должна включать в себя:</w:t>
      </w:r>
    </w:p>
    <w:p w:rsidR="00D77BAF" w:rsidRPr="00D77BAF" w:rsidRDefault="00D77BAF" w:rsidP="00D77BAF">
      <w:pPr>
        <w:autoSpaceDE w:val="0"/>
        <w:autoSpaceDN w:val="0"/>
        <w:adjustRightInd w:val="0"/>
        <w:ind w:firstLine="720"/>
        <w:jc w:val="both"/>
        <w:rPr>
          <w:rFonts w:ascii="Times New Roman CYR" w:hAnsi="Times New Roman CYR" w:cs="Times New Roman CYR"/>
          <w:szCs w:val="28"/>
        </w:rPr>
      </w:pPr>
      <w:r w:rsidRPr="00D77BAF">
        <w:rPr>
          <w:szCs w:val="28"/>
        </w:rPr>
        <w:t>1)</w:t>
      </w:r>
      <w:r w:rsidRPr="00D77BAF">
        <w:rPr>
          <w:rFonts w:ascii="Times New Roman CYR" w:hAnsi="Times New Roman CYR" w:cs="Times New Roman CYR"/>
          <w:szCs w:val="28"/>
        </w:rPr>
        <w:t> чертеж или чертежи планировки территории, на которых отображаются:</w:t>
      </w:r>
    </w:p>
    <w:p w:rsidR="00D77BAF" w:rsidRPr="00D77BAF" w:rsidRDefault="00D77BAF" w:rsidP="00D77BAF">
      <w:pPr>
        <w:autoSpaceDE w:val="0"/>
        <w:autoSpaceDN w:val="0"/>
        <w:adjustRightInd w:val="0"/>
        <w:ind w:firstLine="720"/>
        <w:jc w:val="both"/>
        <w:rPr>
          <w:rFonts w:ascii="Times New Roman CYR" w:hAnsi="Times New Roman CYR" w:cs="Times New Roman CYR"/>
          <w:szCs w:val="28"/>
        </w:rPr>
      </w:pPr>
      <w:r w:rsidRPr="00D77BAF">
        <w:rPr>
          <w:rFonts w:ascii="Times New Roman CYR" w:hAnsi="Times New Roman CYR" w:cs="Times New Roman CYR"/>
          <w:szCs w:val="28"/>
        </w:rPr>
        <w:t>а)</w:t>
      </w:r>
      <w:r w:rsidRPr="00D77BAF">
        <w:rPr>
          <w:szCs w:val="28"/>
        </w:rPr>
        <w:t> </w:t>
      </w:r>
      <w:r w:rsidRPr="00D77BAF">
        <w:rPr>
          <w:rFonts w:ascii="Times New Roman CYR" w:hAnsi="Times New Roman CYR" w:cs="Times New Roman CYR"/>
          <w:szCs w:val="28"/>
        </w:rPr>
        <w:t>красные линии;</w:t>
      </w:r>
    </w:p>
    <w:p w:rsidR="00D77BAF" w:rsidRPr="00D77BAF" w:rsidRDefault="00D77BAF" w:rsidP="00D77BAF">
      <w:pPr>
        <w:autoSpaceDE w:val="0"/>
        <w:autoSpaceDN w:val="0"/>
        <w:adjustRightInd w:val="0"/>
        <w:ind w:firstLine="720"/>
        <w:jc w:val="both"/>
        <w:rPr>
          <w:rFonts w:ascii="Times New Roman CYR" w:hAnsi="Times New Roman CYR" w:cs="Times New Roman CYR"/>
          <w:szCs w:val="28"/>
        </w:rPr>
      </w:pPr>
      <w:r w:rsidRPr="00D77BAF">
        <w:rPr>
          <w:rFonts w:ascii="Times New Roman CYR" w:hAnsi="Times New Roman CYR" w:cs="Times New Roman CYR"/>
          <w:szCs w:val="28"/>
        </w:rPr>
        <w:t>б)</w:t>
      </w:r>
      <w:r w:rsidRPr="00D77BAF">
        <w:rPr>
          <w:szCs w:val="28"/>
        </w:rPr>
        <w:t> </w:t>
      </w:r>
      <w:r w:rsidRPr="00D77BAF">
        <w:rPr>
          <w:rFonts w:ascii="Times New Roman CYR" w:hAnsi="Times New Roman CYR" w:cs="Times New Roman CYR"/>
          <w:szCs w:val="28"/>
        </w:rPr>
        <w:t>границы существующих и планируемых элементов планировочной структуры;</w:t>
      </w:r>
    </w:p>
    <w:p w:rsidR="00D77BAF" w:rsidRPr="00D77BAF" w:rsidRDefault="00D77BAF" w:rsidP="00D77BAF">
      <w:pPr>
        <w:widowControl w:val="0"/>
        <w:ind w:firstLine="709"/>
        <w:jc w:val="both"/>
        <w:rPr>
          <w:szCs w:val="28"/>
        </w:rPr>
      </w:pPr>
      <w:r w:rsidRPr="00D77BAF">
        <w:rPr>
          <w:rFonts w:ascii="Times New Roman CYR" w:hAnsi="Times New Roman CYR" w:cs="Times New Roman CYR"/>
          <w:szCs w:val="28"/>
        </w:rPr>
        <w:t>в)</w:t>
      </w:r>
      <w:r w:rsidRPr="00D77BAF">
        <w:rPr>
          <w:szCs w:val="28"/>
        </w:rPr>
        <w:t> </w:t>
      </w:r>
      <w:r w:rsidRPr="00D77BAF">
        <w:rPr>
          <w:rFonts w:ascii="Times New Roman CYR" w:hAnsi="Times New Roman CYR" w:cs="Times New Roman CYR"/>
          <w:szCs w:val="28"/>
        </w:rPr>
        <w:t>границы зон планируемого размещения объектов капитального строительства;</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2) положение о характеристиках планируемого развития территории, </w:t>
      </w:r>
      <w:r w:rsidRPr="00D77BAF">
        <w:rPr>
          <w:rFonts w:ascii="Times New Roman CYR" w:hAnsi="Times New Roman CYR" w:cs="Times New Roman CY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rFonts w:ascii="Times New Roman CYR" w:hAnsi="Times New Roman CYR" w:cs="Times New Roman CYR"/>
          <w:szCs w:val="28"/>
        </w:rPr>
        <w:t xml:space="preserve">твенного, общественно-делового </w:t>
      </w:r>
      <w:r w:rsidRPr="00D77BAF">
        <w:rPr>
          <w:rFonts w:ascii="Times New Roman CYR" w:hAnsi="Times New Roman CYR" w:cs="Times New Roman CYR"/>
          <w:szCs w:val="28"/>
        </w:rPr>
        <w:t>и иного назначения и необходимых для ф</w:t>
      </w:r>
      <w:r>
        <w:rPr>
          <w:rFonts w:ascii="Times New Roman CYR" w:hAnsi="Times New Roman CYR" w:cs="Times New Roman CYR"/>
          <w:szCs w:val="28"/>
        </w:rPr>
        <w:t xml:space="preserve">ункционирования таких объектов </w:t>
      </w:r>
      <w:r w:rsidRPr="00D77BAF">
        <w:rPr>
          <w:rFonts w:ascii="Times New Roman CYR" w:hAnsi="Times New Roman CYR" w:cs="Times New Roman CY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D77BAF">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D77BAF">
        <w:rPr>
          <w:rFonts w:ascii="Times New Roman CYR" w:hAnsi="Times New Roman CYR" w:cs="Times New Roman CYR"/>
          <w:szCs w:val="28"/>
        </w:rPr>
        <w:br/>
        <w:t xml:space="preserve">для развития территории в границах элемента планировочной структуры. </w:t>
      </w:r>
      <w:r w:rsidRPr="00D77BAF">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D77BAF">
          <w:rPr>
            <w:rFonts w:ascii="Times New Roman CYR" w:hAnsi="Times New Roman CYR" w:cs="Times New Roman CYR"/>
            <w:szCs w:val="28"/>
          </w:rPr>
          <w:t>частью 12.7 статьи 45</w:t>
        </w:r>
      </w:hyperlink>
      <w:r w:rsidRPr="00D77BAF">
        <w:rPr>
          <w:rFonts w:ascii="Times New Roman CYR" w:hAnsi="Times New Roman CYR" w:cs="Times New Roman CYR"/>
          <w:szCs w:val="28"/>
        </w:rPr>
        <w:t xml:space="preserve"> Градостроительного кодекса Российской Федерации информация </w:t>
      </w:r>
      <w:r>
        <w:rPr>
          <w:rFonts w:ascii="Times New Roman CYR" w:hAnsi="Times New Roman CYR" w:cs="Times New Roman CYR"/>
          <w:szCs w:val="28"/>
        </w:rPr>
        <w:br/>
      </w:r>
      <w:r w:rsidRPr="00D77BAF">
        <w:rPr>
          <w:rFonts w:ascii="Times New Roman CYR" w:hAnsi="Times New Roman CYR" w:cs="Times New Roman CYR"/>
          <w:szCs w:val="28"/>
        </w:rPr>
        <w:t xml:space="preserve">о планируемых мероприятиях по обеспечению сохранения применительно </w:t>
      </w:r>
      <w:r>
        <w:rPr>
          <w:rFonts w:ascii="Times New Roman CYR" w:hAnsi="Times New Roman CYR" w:cs="Times New Roman CYR"/>
          <w:szCs w:val="28"/>
        </w:rPr>
        <w:br/>
      </w:r>
      <w:r w:rsidRPr="00D77BAF">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w:t>
      </w:r>
      <w:r w:rsidRPr="00D77BAF">
        <w:rPr>
          <w:rFonts w:ascii="Times New Roman CYR" w:hAnsi="Times New Roman CYR" w:cs="Times New Roman CYR"/>
          <w:szCs w:val="28"/>
        </w:rPr>
        <w:lastRenderedPageBreak/>
        <w:t>капитального строительства жилого, производс</w:t>
      </w:r>
      <w:r>
        <w:rPr>
          <w:rFonts w:ascii="Times New Roman CYR" w:hAnsi="Times New Roman CYR" w:cs="Times New Roman CYR"/>
          <w:szCs w:val="28"/>
        </w:rPr>
        <w:t xml:space="preserve">твенного, общественно-делового </w:t>
      </w:r>
      <w:r w:rsidRPr="00D77BAF">
        <w:rPr>
          <w:rFonts w:ascii="Times New Roman CYR" w:hAnsi="Times New Roman CYR" w:cs="Times New Roman CYR"/>
          <w:szCs w:val="28"/>
        </w:rPr>
        <w:t>и иного назначения и этапы строительс</w:t>
      </w:r>
      <w:r>
        <w:rPr>
          <w:rFonts w:ascii="Times New Roman CYR" w:hAnsi="Times New Roman CYR" w:cs="Times New Roman CYR"/>
          <w:szCs w:val="28"/>
        </w:rPr>
        <w:t xml:space="preserve">тва, реконструкции необходимых </w:t>
      </w:r>
      <w:r w:rsidRPr="00D77BAF">
        <w:rPr>
          <w:rFonts w:ascii="Times New Roman CYR" w:hAnsi="Times New Roman CYR" w:cs="Times New Roman CYR"/>
          <w:szCs w:val="28"/>
        </w:rPr>
        <w:t>для функционирования таких объектов и обеспечения жизнедеятельности граждан объектов коммунальной, транспорт</w:t>
      </w:r>
      <w:r>
        <w:rPr>
          <w:rFonts w:ascii="Times New Roman CYR" w:hAnsi="Times New Roman CYR" w:cs="Times New Roman CYR"/>
          <w:szCs w:val="28"/>
        </w:rPr>
        <w:t xml:space="preserve">ной, социальной инфраструктур, </w:t>
      </w:r>
      <w:r w:rsidRPr="00D77BAF">
        <w:rPr>
          <w:rFonts w:ascii="Times New Roman CYR" w:hAnsi="Times New Roman CYR" w:cs="Times New Roman CY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Материалы по обоснованию проекта планировки территории должны содержать:</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D77BAF">
        <w:rPr>
          <w:rFonts w:ascii="Times New Roman CYR" w:hAnsi="Times New Roman CYR" w:cs="Times New Roman CYR"/>
          <w:szCs w:val="28"/>
        </w:rPr>
        <w:br/>
        <w:t>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rFonts w:ascii="Times New Roman CYR" w:hAnsi="Times New Roman CYR" w:cs="Times New Roman CYR"/>
          <w:szCs w:val="28"/>
        </w:rPr>
        <w:t xml:space="preserve">ующие и прогнозные потребности </w:t>
      </w:r>
      <w:r w:rsidRPr="00D77BAF">
        <w:rPr>
          <w:rFonts w:ascii="Times New Roman CYR" w:hAnsi="Times New Roman CYR" w:cs="Times New Roman CYR"/>
          <w:szCs w:val="28"/>
        </w:rPr>
        <w:t>в транспортном обеспечении на территории, а также схему организации улично-дорожной сети;</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5) схему границ территорий объектов культурного наследия;</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6) схему границ зон с особыми условиями использования территории;</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7) обоснование соответствия планируемых параметров, местоположения </w:t>
      </w:r>
      <w:r w:rsidRPr="00D77BAF">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Pr>
          <w:rFonts w:ascii="Times New Roman CYR" w:hAnsi="Times New Roman CYR" w:cs="Times New Roman CYR"/>
          <w:szCs w:val="28"/>
        </w:rPr>
        <w:br/>
      </w:r>
      <w:r w:rsidRPr="00D77BAF">
        <w:rPr>
          <w:rFonts w:ascii="Times New Roman CYR" w:hAnsi="Times New Roman CYR" w:cs="Times New Roman CYR"/>
          <w:szCs w:val="28"/>
        </w:rPr>
        <w:t>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7B5133">
        <w:rPr>
          <w:rFonts w:ascii="Times New Roman CYR" w:hAnsi="Times New Roman CYR" w:cs="Times New Roman CYR"/>
          <w:szCs w:val="28"/>
        </w:rPr>
        <w:br/>
      </w:r>
      <w:r w:rsidRPr="00D77BAF">
        <w:rPr>
          <w:rFonts w:ascii="Times New Roman CYR" w:hAnsi="Times New Roman CYR" w:cs="Times New Roman CYR"/>
          <w:szCs w:val="28"/>
        </w:rPr>
        <w:t>к водным объектам общего пользования и их береговым полосам;</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D77BAF">
        <w:rPr>
          <w:rFonts w:ascii="Times New Roman CYR" w:hAnsi="Times New Roman CYR" w:cs="Times New Roman CYR"/>
          <w:szCs w:val="28"/>
        </w:rPr>
        <w:br/>
      </w:r>
      <w:r w:rsidRPr="00D77BAF">
        <w:rPr>
          <w:rFonts w:ascii="Times New Roman CYR" w:hAnsi="Times New Roman CYR" w:cs="Times New Roman CYR"/>
          <w:szCs w:val="28"/>
        </w:rPr>
        <w:lastRenderedPageBreak/>
        <w:t>(в отношении элементов планировочной структуры, расположенных в жилых или общественно-деловых зонах);</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11) перечень мероприятий по охране окружающей среды;</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12) обоснование очередности планируемого развития территории;</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13) схему вертикальной планировки территории, инженерной подготовки </w:t>
      </w:r>
      <w:r w:rsidRPr="00D77BAF">
        <w:rPr>
          <w:rFonts w:ascii="Times New Roman CYR" w:hAnsi="Times New Roman CYR" w:cs="Times New Roman CYR"/>
          <w:szCs w:val="28"/>
        </w:rPr>
        <w:br/>
        <w:t xml:space="preserve">и инженерной защиты территории, подготовленную в </w:t>
      </w:r>
      <w:hyperlink r:id="rId10" w:history="1">
        <w:r w:rsidRPr="00D77BAF">
          <w:rPr>
            <w:rFonts w:ascii="Times New Roman CYR" w:hAnsi="Times New Roman CYR" w:cs="Times New Roman CYR"/>
            <w:szCs w:val="28"/>
          </w:rPr>
          <w:t>случаях</w:t>
        </w:r>
      </w:hyperlink>
      <w:r w:rsidRPr="00D77BAF">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D77BAF">
          <w:rPr>
            <w:rFonts w:ascii="Times New Roman CYR" w:hAnsi="Times New Roman CYR" w:cs="Times New Roman CYR"/>
            <w:szCs w:val="28"/>
          </w:rPr>
          <w:t>требованиями</w:t>
        </w:r>
      </w:hyperlink>
      <w:r w:rsidRPr="00D77BAF">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а) границы города Архангельска;</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 xml:space="preserve">г) существующие и директивные (проектные) отметки поверхности </w:t>
      </w:r>
      <w:r>
        <w:rPr>
          <w:rFonts w:ascii="Times New Roman CYR" w:hAnsi="Times New Roman CYR" w:cs="Times New Roman CYR"/>
          <w:szCs w:val="28"/>
        </w:rPr>
        <w:br/>
      </w:r>
      <w:r w:rsidRPr="00D77BAF">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D77BAF">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D77BAF">
        <w:rPr>
          <w:rFonts w:ascii="Times New Roman CYR" w:hAnsi="Times New Roman CYR" w:cs="Times New Roman CYR"/>
          <w:szCs w:val="28"/>
        </w:rPr>
        <w:t>со смежными территориями;</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D77BAF" w:rsidRPr="00D77BAF" w:rsidRDefault="00D77BAF" w:rsidP="00D77BAF">
      <w:pPr>
        <w:widowControl w:val="0"/>
        <w:ind w:firstLine="709"/>
        <w:jc w:val="both"/>
        <w:rPr>
          <w:rFonts w:ascii="Times New Roman CYR" w:hAnsi="Times New Roman CYR" w:cs="Times New Roman CYR"/>
          <w:szCs w:val="28"/>
        </w:rPr>
      </w:pPr>
      <w:r w:rsidRPr="00D77BAF">
        <w:rPr>
          <w:rFonts w:ascii="Times New Roman CYR" w:hAnsi="Times New Roman CYR" w:cs="Times New Roman CYR"/>
          <w:szCs w:val="28"/>
        </w:rPr>
        <w:t>е) горизонтали, отображающие проектный рельеф в виде параллельных линий;</w:t>
      </w:r>
    </w:p>
    <w:p w:rsidR="00D77BAF" w:rsidRPr="00D77BAF" w:rsidRDefault="00D77BAF" w:rsidP="00D77BAF">
      <w:pPr>
        <w:autoSpaceDE w:val="0"/>
        <w:autoSpaceDN w:val="0"/>
        <w:adjustRightInd w:val="0"/>
        <w:ind w:firstLine="709"/>
        <w:jc w:val="both"/>
        <w:rPr>
          <w:rFonts w:ascii="Times New Roman CYR" w:hAnsi="Times New Roman CYR" w:cs="Times New Roman CYR"/>
          <w:szCs w:val="28"/>
        </w:rPr>
      </w:pPr>
      <w:r w:rsidRPr="00D77BAF">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D77BAF" w:rsidRPr="00D77BAF" w:rsidRDefault="00D77BAF" w:rsidP="00D77BAF">
      <w:pPr>
        <w:pStyle w:val="ConsPlusNormal"/>
        <w:ind w:firstLine="709"/>
        <w:jc w:val="both"/>
        <w:rPr>
          <w:rFonts w:ascii="Times New Roman CYR" w:hAnsi="Times New Roman CYR" w:cs="Times New Roman CYR"/>
          <w:sz w:val="28"/>
          <w:szCs w:val="28"/>
        </w:rPr>
      </w:pPr>
      <w:r w:rsidRPr="00D77BAF">
        <w:rPr>
          <w:rFonts w:ascii="Times New Roman CYR" w:hAnsi="Times New Roman CYR" w:cs="Times New Roman CYR"/>
          <w:sz w:val="28"/>
          <w:szCs w:val="28"/>
        </w:rPr>
        <w:t>14) иные материалы для обоснования положений по планировке территории.</w:t>
      </w:r>
    </w:p>
    <w:p w:rsidR="00D77BAF" w:rsidRPr="00D77BAF" w:rsidRDefault="00D77BAF" w:rsidP="00D77BAF">
      <w:pPr>
        <w:pStyle w:val="ConsPlusNonformat"/>
        <w:ind w:firstLine="709"/>
        <w:jc w:val="both"/>
        <w:rPr>
          <w:sz w:val="28"/>
          <w:szCs w:val="28"/>
        </w:rPr>
      </w:pPr>
      <w:r w:rsidRPr="00D77BAF">
        <w:rPr>
          <w:rFonts w:ascii="Times New Roman" w:hAnsi="Times New Roman" w:cs="Times New Roman"/>
          <w:sz w:val="28"/>
          <w:szCs w:val="28"/>
        </w:rPr>
        <w:t xml:space="preserve">Проект межевания территории </w:t>
      </w:r>
      <w:r w:rsidRPr="00D77BAF">
        <w:rPr>
          <w:rFonts w:ascii="Times New Roman" w:hAnsi="Times New Roman" w:cs="Times New Roman"/>
          <w:color w:val="000000"/>
          <w:sz w:val="28"/>
          <w:szCs w:val="28"/>
        </w:rPr>
        <w:t xml:space="preserve">муниципального образования "Город Архангельск" </w:t>
      </w:r>
      <w:r w:rsidRPr="00D77BAF">
        <w:rPr>
          <w:rFonts w:ascii="Times New Roman" w:hAnsi="Times New Roman" w:cs="Times New Roman"/>
          <w:sz w:val="28"/>
          <w:szCs w:val="28"/>
        </w:rPr>
        <w:t>ул. Воронина В.И., ул. Почтовый тракт, просп. Ленинградского, ул. Русанова площадью 8,2204 га</w:t>
      </w:r>
      <w:r w:rsidRPr="00D77BAF">
        <w:rPr>
          <w:sz w:val="28"/>
          <w:szCs w:val="28"/>
        </w:rPr>
        <w:t xml:space="preserve"> </w:t>
      </w:r>
      <w:r w:rsidRPr="00D77BAF">
        <w:rPr>
          <w:rFonts w:ascii="Times New Roman" w:hAnsi="Times New Roman" w:cs="Times New Roman"/>
          <w:sz w:val="28"/>
          <w:szCs w:val="28"/>
        </w:rPr>
        <w:t>(далее – проект межевания территории) подготовить в составе:</w:t>
      </w:r>
    </w:p>
    <w:p w:rsidR="00D77BAF" w:rsidRPr="00D77BAF" w:rsidRDefault="00D77BAF" w:rsidP="00D77BAF">
      <w:pPr>
        <w:widowControl w:val="0"/>
        <w:ind w:firstLine="709"/>
        <w:jc w:val="both"/>
        <w:rPr>
          <w:szCs w:val="28"/>
        </w:rPr>
      </w:pPr>
      <w:r w:rsidRPr="00D77BAF">
        <w:rPr>
          <w:szCs w:val="28"/>
        </w:rPr>
        <w:t>основной части, которая подлежит утверждению;</w:t>
      </w:r>
    </w:p>
    <w:p w:rsidR="00D77BAF" w:rsidRPr="00D77BAF" w:rsidRDefault="00D77BAF" w:rsidP="00D77BAF">
      <w:pPr>
        <w:widowControl w:val="0"/>
        <w:ind w:firstLine="709"/>
        <w:jc w:val="both"/>
        <w:rPr>
          <w:szCs w:val="28"/>
        </w:rPr>
      </w:pPr>
      <w:r w:rsidRPr="00D77BAF">
        <w:rPr>
          <w:szCs w:val="28"/>
        </w:rPr>
        <w:t>материалов по обоснованию.</w:t>
      </w:r>
    </w:p>
    <w:p w:rsidR="00D77BAF" w:rsidRPr="00D77BAF" w:rsidRDefault="00D77BAF" w:rsidP="00D77BAF">
      <w:pPr>
        <w:autoSpaceDE w:val="0"/>
        <w:autoSpaceDN w:val="0"/>
        <w:adjustRightInd w:val="0"/>
        <w:ind w:firstLine="709"/>
        <w:jc w:val="both"/>
        <w:rPr>
          <w:szCs w:val="28"/>
        </w:rPr>
      </w:pPr>
      <w:r w:rsidRPr="00D77BAF">
        <w:rPr>
          <w:szCs w:val="28"/>
        </w:rPr>
        <w:t>Основная часть проекта межевания территории должна включать в себя:</w:t>
      </w:r>
    </w:p>
    <w:p w:rsidR="00D77BAF" w:rsidRPr="00D77BAF" w:rsidRDefault="00D77BAF" w:rsidP="00D77BAF">
      <w:pPr>
        <w:autoSpaceDE w:val="0"/>
        <w:autoSpaceDN w:val="0"/>
        <w:adjustRightInd w:val="0"/>
        <w:ind w:firstLine="709"/>
        <w:jc w:val="both"/>
        <w:rPr>
          <w:szCs w:val="28"/>
        </w:rPr>
      </w:pPr>
      <w:r w:rsidRPr="00D77BAF">
        <w:rPr>
          <w:szCs w:val="28"/>
        </w:rPr>
        <w:t>1) текстовую часть, включающую в себя:</w:t>
      </w:r>
    </w:p>
    <w:p w:rsidR="00D77BAF" w:rsidRPr="00D77BAF" w:rsidRDefault="00D77BAF" w:rsidP="00D77BAF">
      <w:pPr>
        <w:autoSpaceDE w:val="0"/>
        <w:autoSpaceDN w:val="0"/>
        <w:adjustRightInd w:val="0"/>
        <w:ind w:firstLine="709"/>
        <w:jc w:val="both"/>
        <w:rPr>
          <w:szCs w:val="28"/>
        </w:rPr>
      </w:pPr>
      <w:r w:rsidRPr="00D77BAF">
        <w:rPr>
          <w:szCs w:val="28"/>
        </w:rPr>
        <w:lastRenderedPageBreak/>
        <w:t>а)</w:t>
      </w:r>
      <w:r w:rsidRPr="00D77BAF">
        <w:rPr>
          <w:rFonts w:ascii="Times New Roman CYR" w:hAnsi="Times New Roman CYR" w:cs="Times New Roman CYR"/>
          <w:szCs w:val="28"/>
        </w:rPr>
        <w:t> </w:t>
      </w:r>
      <w:r w:rsidRPr="00D77BAF">
        <w:rPr>
          <w:szCs w:val="28"/>
        </w:rPr>
        <w:t>перечень и сведения о площади образуемых земельных участков, в том числе возможные способы их образования;</w:t>
      </w:r>
    </w:p>
    <w:p w:rsidR="00D77BAF" w:rsidRPr="00D77BAF" w:rsidRDefault="00D77BAF" w:rsidP="00D77BAF">
      <w:pPr>
        <w:autoSpaceDE w:val="0"/>
        <w:autoSpaceDN w:val="0"/>
        <w:adjustRightInd w:val="0"/>
        <w:ind w:firstLine="709"/>
        <w:jc w:val="both"/>
        <w:rPr>
          <w:szCs w:val="28"/>
        </w:rPr>
      </w:pPr>
      <w:r w:rsidRPr="00D77BAF">
        <w:rPr>
          <w:szCs w:val="28"/>
        </w:rPr>
        <w:t>б)</w:t>
      </w:r>
      <w:r w:rsidRPr="00D77BAF">
        <w:rPr>
          <w:rFonts w:ascii="Times New Roman CYR" w:hAnsi="Times New Roman CYR" w:cs="Times New Roman CYR"/>
          <w:szCs w:val="28"/>
        </w:rPr>
        <w:t> </w:t>
      </w:r>
      <w:r w:rsidRPr="00D77BAF">
        <w:rPr>
          <w:szCs w:val="28"/>
        </w:rPr>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w:t>
      </w:r>
      <w:r w:rsidRPr="00D77BAF">
        <w:rPr>
          <w:szCs w:val="28"/>
        </w:rPr>
        <w:br/>
        <w:t>и (или) изъятие для государственных или муниципальных нужд;</w:t>
      </w:r>
    </w:p>
    <w:p w:rsidR="00D77BAF" w:rsidRPr="00D77BAF" w:rsidRDefault="00D77BAF" w:rsidP="00D77BAF">
      <w:pPr>
        <w:autoSpaceDE w:val="0"/>
        <w:autoSpaceDN w:val="0"/>
        <w:adjustRightInd w:val="0"/>
        <w:ind w:firstLine="709"/>
        <w:jc w:val="both"/>
        <w:rPr>
          <w:szCs w:val="28"/>
        </w:rPr>
      </w:pPr>
      <w:r w:rsidRPr="00D77BAF">
        <w:rPr>
          <w:rFonts w:ascii="Times New Roman CYR" w:hAnsi="Times New Roman CYR" w:cs="Times New Roman CYR"/>
          <w:szCs w:val="28"/>
        </w:rPr>
        <w:t>в) </w:t>
      </w:r>
      <w:r w:rsidRPr="00D77BAF">
        <w:rPr>
          <w:szCs w:val="28"/>
        </w:rPr>
        <w:t xml:space="preserve">вид разрешенного использования образуемых земельных участков </w:t>
      </w:r>
      <w:r w:rsidRPr="00D77BAF">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D77BAF" w:rsidRPr="00D77BAF" w:rsidRDefault="00D77BAF" w:rsidP="00D77BAF">
      <w:pPr>
        <w:autoSpaceDE w:val="0"/>
        <w:autoSpaceDN w:val="0"/>
        <w:adjustRightInd w:val="0"/>
        <w:ind w:firstLine="709"/>
        <w:jc w:val="both"/>
        <w:rPr>
          <w:szCs w:val="28"/>
        </w:rPr>
      </w:pPr>
      <w:r w:rsidRPr="00D77BAF">
        <w:rPr>
          <w:rFonts w:ascii="Times New Roman CYR" w:hAnsi="Times New Roman CYR" w:cs="Times New Roman CYR"/>
          <w:szCs w:val="28"/>
        </w:rPr>
        <w:t>г) </w:t>
      </w:r>
      <w:r w:rsidRPr="00D77BAF">
        <w:rPr>
          <w:szCs w:val="28"/>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Pr>
          <w:szCs w:val="28"/>
        </w:rPr>
        <w:br/>
      </w:r>
      <w:r w:rsidRPr="00D77BAF">
        <w:rPr>
          <w:szCs w:val="28"/>
        </w:rPr>
        <w:t>и (или) изменяемых лесных участков);</w:t>
      </w:r>
    </w:p>
    <w:p w:rsidR="00D77BAF" w:rsidRPr="00D77BAF" w:rsidRDefault="00D77BAF" w:rsidP="00D77BAF">
      <w:pPr>
        <w:autoSpaceDE w:val="0"/>
        <w:autoSpaceDN w:val="0"/>
        <w:adjustRightInd w:val="0"/>
        <w:ind w:firstLine="709"/>
        <w:jc w:val="both"/>
        <w:rPr>
          <w:szCs w:val="28"/>
        </w:rPr>
      </w:pPr>
      <w:r w:rsidRPr="00D77BAF">
        <w:rPr>
          <w:rFonts w:ascii="Times New Roman CYR" w:hAnsi="Times New Roman CYR" w:cs="Times New Roman CYR"/>
          <w:szCs w:val="28"/>
        </w:rPr>
        <w:t>д) </w:t>
      </w:r>
      <w:r w:rsidRPr="00D77BAF">
        <w:rPr>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Cs w:val="28"/>
        </w:rPr>
        <w:br/>
      </w:r>
      <w:r w:rsidRPr="00D77BAF">
        <w:rPr>
          <w:szCs w:val="28"/>
        </w:rPr>
        <w:t>с Градостроительным кодексом Российской Федерации для территориальных зон;</w:t>
      </w:r>
    </w:p>
    <w:p w:rsidR="00D77BAF" w:rsidRPr="00D77BAF" w:rsidRDefault="00D77BAF" w:rsidP="00D77BAF">
      <w:pPr>
        <w:autoSpaceDE w:val="0"/>
        <w:autoSpaceDN w:val="0"/>
        <w:adjustRightInd w:val="0"/>
        <w:ind w:firstLine="709"/>
        <w:jc w:val="both"/>
        <w:rPr>
          <w:szCs w:val="28"/>
        </w:rPr>
      </w:pPr>
      <w:r w:rsidRPr="00D77BAF">
        <w:rPr>
          <w:szCs w:val="28"/>
        </w:rPr>
        <w:t>2) чертежи межевания территории, на которых отображаются:</w:t>
      </w:r>
    </w:p>
    <w:p w:rsidR="00D77BAF" w:rsidRPr="00D77BAF" w:rsidRDefault="00D77BAF" w:rsidP="00D77BAF">
      <w:pPr>
        <w:autoSpaceDE w:val="0"/>
        <w:autoSpaceDN w:val="0"/>
        <w:adjustRightInd w:val="0"/>
        <w:ind w:firstLine="709"/>
        <w:jc w:val="both"/>
        <w:rPr>
          <w:szCs w:val="28"/>
        </w:rPr>
      </w:pPr>
      <w:r w:rsidRPr="00D77BAF">
        <w:rPr>
          <w:rFonts w:ascii="Times New Roman CYR" w:hAnsi="Times New Roman CYR" w:cs="Times New Roman CYR"/>
          <w:szCs w:val="28"/>
        </w:rPr>
        <w:t>а) </w:t>
      </w:r>
      <w:r w:rsidRPr="00D77BAF">
        <w:rPr>
          <w:szCs w:val="28"/>
        </w:rPr>
        <w:t xml:space="preserve">границы планируемых (в случае, если подготовка проекта межевания территории осуществляется в составе проекта планировки территории) </w:t>
      </w:r>
      <w:r w:rsidRPr="00D77BAF">
        <w:rPr>
          <w:szCs w:val="28"/>
        </w:rPr>
        <w:br/>
        <w:t>и существующих элементов планировочной структуры;</w:t>
      </w:r>
    </w:p>
    <w:p w:rsidR="00D77BAF" w:rsidRPr="00D77BAF" w:rsidRDefault="00D77BAF" w:rsidP="00D77BAF">
      <w:pPr>
        <w:autoSpaceDE w:val="0"/>
        <w:autoSpaceDN w:val="0"/>
        <w:adjustRightInd w:val="0"/>
        <w:ind w:firstLine="709"/>
        <w:jc w:val="both"/>
        <w:rPr>
          <w:szCs w:val="28"/>
        </w:rPr>
      </w:pPr>
      <w:r w:rsidRPr="00D77BAF">
        <w:rPr>
          <w:szCs w:val="28"/>
        </w:rPr>
        <w:t xml:space="preserve">б)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D77BAF">
          <w:rPr>
            <w:szCs w:val="28"/>
          </w:rPr>
          <w:t>пунктом 2 части 2</w:t>
        </w:r>
      </w:hyperlink>
      <w:r w:rsidRPr="00D77BAF">
        <w:rPr>
          <w:szCs w:val="28"/>
        </w:rPr>
        <w:t xml:space="preserve"> статьи 43 Градостроительного кодекса Российской Федерации;</w:t>
      </w:r>
    </w:p>
    <w:p w:rsidR="00D77BAF" w:rsidRPr="00D77BAF" w:rsidRDefault="00D77BAF" w:rsidP="00D77BAF">
      <w:pPr>
        <w:autoSpaceDE w:val="0"/>
        <w:autoSpaceDN w:val="0"/>
        <w:adjustRightInd w:val="0"/>
        <w:ind w:firstLine="709"/>
        <w:jc w:val="both"/>
        <w:rPr>
          <w:szCs w:val="28"/>
        </w:rPr>
      </w:pPr>
      <w:r w:rsidRPr="00D77BAF">
        <w:rPr>
          <w:szCs w:val="28"/>
        </w:rPr>
        <w:t>в)</w:t>
      </w:r>
      <w:r w:rsidRPr="00D77BAF">
        <w:rPr>
          <w:rFonts w:ascii="Times New Roman CYR" w:hAnsi="Times New Roman CYR" w:cs="Times New Roman CYR"/>
          <w:szCs w:val="28"/>
        </w:rPr>
        <w:t> </w:t>
      </w:r>
      <w:r w:rsidRPr="00D77BAF">
        <w:rPr>
          <w:szCs w:val="28"/>
        </w:rPr>
        <w:t>линии отступа от красных линий в целях определения мест допустимого размещения зданий, строений, сооружений;</w:t>
      </w:r>
    </w:p>
    <w:p w:rsidR="00D77BAF" w:rsidRPr="00D77BAF" w:rsidRDefault="00D77BAF" w:rsidP="00D77BAF">
      <w:pPr>
        <w:autoSpaceDE w:val="0"/>
        <w:autoSpaceDN w:val="0"/>
        <w:adjustRightInd w:val="0"/>
        <w:ind w:firstLine="709"/>
        <w:jc w:val="both"/>
        <w:rPr>
          <w:szCs w:val="28"/>
        </w:rPr>
      </w:pPr>
      <w:r w:rsidRPr="00D77BAF">
        <w:rPr>
          <w:rFonts w:ascii="Times New Roman CYR" w:hAnsi="Times New Roman CYR" w:cs="Times New Roman CYR"/>
          <w:szCs w:val="28"/>
        </w:rPr>
        <w:t>г) </w:t>
      </w:r>
      <w:r w:rsidRPr="00D77BAF">
        <w:rPr>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77BAF" w:rsidRPr="00D77BAF" w:rsidRDefault="00D77BAF" w:rsidP="00D77BAF">
      <w:pPr>
        <w:autoSpaceDE w:val="0"/>
        <w:autoSpaceDN w:val="0"/>
        <w:adjustRightInd w:val="0"/>
        <w:ind w:firstLine="709"/>
        <w:jc w:val="both"/>
        <w:rPr>
          <w:szCs w:val="28"/>
        </w:rPr>
      </w:pPr>
      <w:r w:rsidRPr="00D77BAF">
        <w:rPr>
          <w:rFonts w:ascii="Times New Roman CYR" w:hAnsi="Times New Roman CYR" w:cs="Times New Roman CYR"/>
          <w:szCs w:val="28"/>
        </w:rPr>
        <w:t>д) </w:t>
      </w:r>
      <w:r w:rsidRPr="00D77BAF">
        <w:rPr>
          <w:szCs w:val="28"/>
        </w:rPr>
        <w:t>границы публичных сервитутов.</w:t>
      </w:r>
    </w:p>
    <w:p w:rsidR="00D77BAF" w:rsidRPr="00D77BAF" w:rsidRDefault="00D77BAF" w:rsidP="00D77BAF">
      <w:pPr>
        <w:autoSpaceDE w:val="0"/>
        <w:autoSpaceDN w:val="0"/>
        <w:adjustRightInd w:val="0"/>
        <w:ind w:firstLine="709"/>
        <w:jc w:val="both"/>
        <w:rPr>
          <w:szCs w:val="28"/>
        </w:rPr>
      </w:pPr>
      <w:r w:rsidRPr="00D77BAF">
        <w:rPr>
          <w:szCs w:val="28"/>
        </w:rPr>
        <w:t>Материалы по обоснованию проекта межевания территории должны включать в себя чертежи, на которых отображаются:</w:t>
      </w:r>
    </w:p>
    <w:p w:rsidR="00D77BAF" w:rsidRPr="00D77BAF" w:rsidRDefault="00D77BAF" w:rsidP="00D77BAF">
      <w:pPr>
        <w:autoSpaceDE w:val="0"/>
        <w:autoSpaceDN w:val="0"/>
        <w:adjustRightInd w:val="0"/>
        <w:ind w:firstLine="709"/>
        <w:jc w:val="both"/>
        <w:rPr>
          <w:szCs w:val="28"/>
        </w:rPr>
      </w:pPr>
      <w:r w:rsidRPr="00D77BAF">
        <w:rPr>
          <w:szCs w:val="28"/>
        </w:rPr>
        <w:t>1)</w:t>
      </w:r>
      <w:r w:rsidRPr="00D77BAF">
        <w:rPr>
          <w:rFonts w:ascii="Times New Roman CYR" w:hAnsi="Times New Roman CYR" w:cs="Times New Roman CYR"/>
          <w:szCs w:val="28"/>
        </w:rPr>
        <w:t> </w:t>
      </w:r>
      <w:r w:rsidRPr="00D77BAF">
        <w:rPr>
          <w:szCs w:val="28"/>
        </w:rPr>
        <w:t>границы существующих земельных участков;</w:t>
      </w:r>
    </w:p>
    <w:p w:rsidR="00D77BAF" w:rsidRPr="00D77BAF" w:rsidRDefault="00D77BAF" w:rsidP="00D77BAF">
      <w:pPr>
        <w:autoSpaceDE w:val="0"/>
        <w:autoSpaceDN w:val="0"/>
        <w:adjustRightInd w:val="0"/>
        <w:ind w:firstLine="709"/>
        <w:jc w:val="both"/>
        <w:rPr>
          <w:szCs w:val="28"/>
        </w:rPr>
      </w:pPr>
      <w:r w:rsidRPr="00D77BAF">
        <w:rPr>
          <w:szCs w:val="28"/>
        </w:rPr>
        <w:t>2)</w:t>
      </w:r>
      <w:r w:rsidRPr="00D77BAF">
        <w:rPr>
          <w:rFonts w:ascii="Times New Roman CYR" w:hAnsi="Times New Roman CYR" w:cs="Times New Roman CYR"/>
          <w:szCs w:val="28"/>
        </w:rPr>
        <w:t> </w:t>
      </w:r>
      <w:r w:rsidRPr="00D77BAF">
        <w:rPr>
          <w:szCs w:val="28"/>
        </w:rPr>
        <w:t>границы зон с особыми условиями использования территорий;</w:t>
      </w:r>
    </w:p>
    <w:p w:rsidR="00D77BAF" w:rsidRPr="00D77BAF" w:rsidRDefault="00D77BAF" w:rsidP="00D77BAF">
      <w:pPr>
        <w:autoSpaceDE w:val="0"/>
        <w:autoSpaceDN w:val="0"/>
        <w:adjustRightInd w:val="0"/>
        <w:ind w:firstLine="709"/>
        <w:jc w:val="both"/>
        <w:rPr>
          <w:szCs w:val="28"/>
        </w:rPr>
      </w:pPr>
      <w:r w:rsidRPr="00D77BAF">
        <w:rPr>
          <w:szCs w:val="28"/>
        </w:rPr>
        <w:lastRenderedPageBreak/>
        <w:t>3)</w:t>
      </w:r>
      <w:r w:rsidRPr="00D77BAF">
        <w:rPr>
          <w:rFonts w:ascii="Times New Roman CYR" w:hAnsi="Times New Roman CYR" w:cs="Times New Roman CYR"/>
          <w:szCs w:val="28"/>
        </w:rPr>
        <w:t> </w:t>
      </w:r>
      <w:r w:rsidRPr="00D77BAF">
        <w:rPr>
          <w:szCs w:val="28"/>
        </w:rPr>
        <w:t>местоположение существующих объектов капитального строительства;</w:t>
      </w:r>
    </w:p>
    <w:p w:rsidR="00D77BAF" w:rsidRPr="00D77BAF" w:rsidRDefault="00D77BAF" w:rsidP="00D77BAF">
      <w:pPr>
        <w:autoSpaceDE w:val="0"/>
        <w:autoSpaceDN w:val="0"/>
        <w:adjustRightInd w:val="0"/>
        <w:ind w:firstLine="709"/>
        <w:jc w:val="both"/>
        <w:rPr>
          <w:szCs w:val="28"/>
        </w:rPr>
      </w:pPr>
      <w:r w:rsidRPr="00D77BAF">
        <w:rPr>
          <w:szCs w:val="28"/>
        </w:rPr>
        <w:t>4)</w:t>
      </w:r>
      <w:r w:rsidRPr="00D77BAF">
        <w:rPr>
          <w:rFonts w:ascii="Times New Roman CYR" w:hAnsi="Times New Roman CYR" w:cs="Times New Roman CYR"/>
          <w:szCs w:val="28"/>
        </w:rPr>
        <w:t> </w:t>
      </w:r>
      <w:r w:rsidRPr="00D77BAF">
        <w:rPr>
          <w:szCs w:val="28"/>
        </w:rPr>
        <w:t>границы особо охраняемых природных территорий;</w:t>
      </w:r>
    </w:p>
    <w:p w:rsidR="00D77BAF" w:rsidRPr="00D77BAF" w:rsidRDefault="00D77BAF" w:rsidP="00D77BAF">
      <w:pPr>
        <w:autoSpaceDE w:val="0"/>
        <w:autoSpaceDN w:val="0"/>
        <w:adjustRightInd w:val="0"/>
        <w:ind w:firstLine="709"/>
        <w:jc w:val="both"/>
        <w:rPr>
          <w:szCs w:val="28"/>
        </w:rPr>
      </w:pPr>
      <w:r w:rsidRPr="00D77BAF">
        <w:rPr>
          <w:szCs w:val="28"/>
        </w:rPr>
        <w:t>5)</w:t>
      </w:r>
      <w:r w:rsidRPr="00D77BAF">
        <w:rPr>
          <w:rFonts w:ascii="Times New Roman CYR" w:hAnsi="Times New Roman CYR" w:cs="Times New Roman CYR"/>
          <w:szCs w:val="28"/>
        </w:rPr>
        <w:t> </w:t>
      </w:r>
      <w:r w:rsidRPr="00D77BAF">
        <w:rPr>
          <w:szCs w:val="28"/>
        </w:rPr>
        <w:t>границы территорий объектов культурного наследия;</w:t>
      </w:r>
    </w:p>
    <w:p w:rsidR="00D77BAF" w:rsidRPr="00D77BAF" w:rsidRDefault="00D77BAF" w:rsidP="00D77BAF">
      <w:pPr>
        <w:autoSpaceDE w:val="0"/>
        <w:autoSpaceDN w:val="0"/>
        <w:adjustRightInd w:val="0"/>
        <w:ind w:firstLine="709"/>
        <w:jc w:val="both"/>
        <w:rPr>
          <w:szCs w:val="28"/>
        </w:rPr>
      </w:pPr>
      <w:r w:rsidRPr="00D77BAF">
        <w:rPr>
          <w:szCs w:val="28"/>
        </w:rPr>
        <w:t>6)</w:t>
      </w:r>
      <w:r w:rsidRPr="00D77BAF">
        <w:rPr>
          <w:rFonts w:ascii="Times New Roman CYR" w:hAnsi="Times New Roman CYR" w:cs="Times New Roman CYR"/>
          <w:szCs w:val="28"/>
        </w:rPr>
        <w:t> </w:t>
      </w:r>
      <w:r w:rsidRPr="00D77BAF">
        <w:rPr>
          <w:szCs w:val="28"/>
        </w:rPr>
        <w:t>границы лесничеств, лесопарков, участковых лесничеств, лесных кварталов, лесотаксационных выделов или частей лесотаксационных выделов.</w:t>
      </w:r>
    </w:p>
    <w:p w:rsidR="00D77BAF" w:rsidRPr="00D77BAF" w:rsidRDefault="00D77BAF" w:rsidP="00D77BAF">
      <w:pPr>
        <w:widowControl w:val="0"/>
        <w:ind w:firstLine="709"/>
        <w:jc w:val="both"/>
        <w:rPr>
          <w:szCs w:val="28"/>
        </w:rPr>
      </w:pPr>
      <w:r w:rsidRPr="00D77BAF">
        <w:rPr>
          <w:szCs w:val="28"/>
        </w:rPr>
        <w:t xml:space="preserve">По согласованию с заказчиком перечень графических материалов, </w:t>
      </w:r>
      <w:r w:rsidRPr="00D77BAF">
        <w:rPr>
          <w:szCs w:val="28"/>
        </w:rPr>
        <w:br/>
        <w:t>их содержание могут быть дополнены, масштабы уточнены.</w:t>
      </w:r>
    </w:p>
    <w:p w:rsidR="00D77BAF" w:rsidRPr="00D77BAF" w:rsidRDefault="00D77BAF" w:rsidP="00D77BAF">
      <w:pPr>
        <w:widowControl w:val="0"/>
        <w:ind w:firstLine="709"/>
        <w:jc w:val="both"/>
        <w:rPr>
          <w:szCs w:val="28"/>
        </w:rPr>
      </w:pPr>
      <w:r w:rsidRPr="00D77BAF">
        <w:rPr>
          <w:szCs w:val="28"/>
        </w:rPr>
        <w:t xml:space="preserve">Проект планировки  и проект межевания предоставляется разработчиком техническому заказчику на бумажном носителе и в электронном виде </w:t>
      </w:r>
      <w:r>
        <w:rPr>
          <w:szCs w:val="28"/>
        </w:rPr>
        <w:br/>
      </w:r>
      <w:r w:rsidRPr="00D77BAF">
        <w:rPr>
          <w:szCs w:val="28"/>
        </w:rPr>
        <w:t>в следующем объеме:</w:t>
      </w:r>
    </w:p>
    <w:p w:rsidR="00D77BAF" w:rsidRPr="00D77BAF" w:rsidRDefault="00D77BAF" w:rsidP="00D77BAF">
      <w:pPr>
        <w:widowControl w:val="0"/>
        <w:ind w:firstLine="709"/>
        <w:jc w:val="both"/>
        <w:rPr>
          <w:szCs w:val="28"/>
        </w:rPr>
      </w:pPr>
      <w:r w:rsidRPr="00D77BAF">
        <w:rPr>
          <w:szCs w:val="28"/>
        </w:rPr>
        <w:t>1) на бумажном носителе в 2 (двух) экземплярах;</w:t>
      </w:r>
    </w:p>
    <w:p w:rsidR="00D77BAF" w:rsidRPr="00D77BAF" w:rsidRDefault="00D77BAF" w:rsidP="00D77BAF">
      <w:pPr>
        <w:widowControl w:val="0"/>
        <w:ind w:firstLine="709"/>
        <w:jc w:val="both"/>
        <w:rPr>
          <w:szCs w:val="28"/>
        </w:rPr>
      </w:pPr>
      <w:r w:rsidRPr="00D77BAF">
        <w:rPr>
          <w:szCs w:val="28"/>
        </w:rPr>
        <w:t>2) на электронном носителе (на компакт-диске) в 2 (двух) экземплярах.</w:t>
      </w:r>
    </w:p>
    <w:p w:rsidR="00D77BAF" w:rsidRPr="00D77BAF" w:rsidRDefault="00D77BAF" w:rsidP="00D77BAF">
      <w:pPr>
        <w:widowControl w:val="0"/>
        <w:ind w:firstLine="709"/>
        <w:jc w:val="both"/>
        <w:rPr>
          <w:szCs w:val="28"/>
        </w:rPr>
      </w:pPr>
      <w:r w:rsidRPr="00D77BAF">
        <w:rPr>
          <w:szCs w:val="28"/>
        </w:rPr>
        <w:t xml:space="preserve">Электронная версия проекта должна быть выполнена: </w:t>
      </w:r>
    </w:p>
    <w:p w:rsidR="00D77BAF" w:rsidRPr="00D77BAF" w:rsidRDefault="00D77BAF" w:rsidP="00D77BAF">
      <w:pPr>
        <w:ind w:firstLine="720"/>
        <w:jc w:val="both"/>
        <w:rPr>
          <w:szCs w:val="28"/>
        </w:rPr>
      </w:pPr>
      <w:r w:rsidRPr="00D77BAF">
        <w:rPr>
          <w:szCs w:val="28"/>
        </w:rPr>
        <w:t xml:space="preserve">1) в графической части – с использованием программного расширения "AutoCad" (*.dwg / .dxf) </w:t>
      </w:r>
      <w:r w:rsidRPr="00D77BAF">
        <w:rPr>
          <w:bCs/>
          <w:szCs w:val="28"/>
        </w:rPr>
        <w:t>в системе координат, используемой для ведения Единого государственного реестра недвижимости</w:t>
      </w:r>
      <w:r w:rsidRPr="00D77BAF">
        <w:rPr>
          <w:szCs w:val="28"/>
        </w:rPr>
        <w:t xml:space="preserve">, а также один экземпляр </w:t>
      </w:r>
      <w:r>
        <w:rPr>
          <w:szCs w:val="28"/>
        </w:rPr>
        <w:br/>
      </w:r>
      <w:r w:rsidRPr="00D77BAF">
        <w:rPr>
          <w:szCs w:val="28"/>
        </w:rPr>
        <w:t>в формате *.pdf;</w:t>
      </w:r>
    </w:p>
    <w:p w:rsidR="00D77BAF" w:rsidRPr="00D77BAF" w:rsidRDefault="00D77BAF" w:rsidP="00D77BAF">
      <w:pPr>
        <w:widowControl w:val="0"/>
        <w:ind w:firstLine="709"/>
        <w:jc w:val="both"/>
        <w:rPr>
          <w:szCs w:val="28"/>
        </w:rPr>
      </w:pPr>
      <w:r w:rsidRPr="00D77BAF">
        <w:rPr>
          <w:szCs w:val="28"/>
        </w:rPr>
        <w:t xml:space="preserve">2) в текстовой части – с использованием текстового редактора "Word" </w:t>
      </w:r>
      <w:r w:rsidRPr="00D77BAF">
        <w:rPr>
          <w:szCs w:val="28"/>
        </w:rPr>
        <w:br/>
        <w:t>(*.doc / .docx).</w:t>
      </w:r>
    </w:p>
    <w:p w:rsidR="00D77BAF" w:rsidRPr="00D77BAF" w:rsidRDefault="00D77BAF" w:rsidP="00D77BAF">
      <w:pPr>
        <w:widowControl w:val="0"/>
        <w:ind w:firstLine="709"/>
        <w:jc w:val="both"/>
        <w:rPr>
          <w:szCs w:val="28"/>
        </w:rPr>
      </w:pPr>
      <w:r w:rsidRPr="00D77BAF">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D77BAF" w:rsidRPr="00D77BAF" w:rsidRDefault="00D77BAF" w:rsidP="00D77BAF">
      <w:pPr>
        <w:widowControl w:val="0"/>
        <w:ind w:firstLine="709"/>
        <w:jc w:val="both"/>
        <w:rPr>
          <w:szCs w:val="28"/>
        </w:rPr>
      </w:pPr>
      <w:r w:rsidRPr="00D77BAF">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D77BAF" w:rsidRPr="00D77BAF" w:rsidRDefault="00D77BAF" w:rsidP="00D77BAF">
      <w:pPr>
        <w:autoSpaceDE w:val="0"/>
        <w:autoSpaceDN w:val="0"/>
        <w:adjustRightInd w:val="0"/>
        <w:ind w:firstLine="709"/>
        <w:jc w:val="both"/>
        <w:rPr>
          <w:rFonts w:eastAsia="SimSun"/>
          <w:kern w:val="3"/>
          <w:szCs w:val="28"/>
          <w:lang w:eastAsia="zh-CN" w:bidi="hi-IN"/>
        </w:rPr>
      </w:pPr>
      <w:r w:rsidRPr="00D77BAF">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3" w:history="1">
        <w:r w:rsidRPr="00D77BAF">
          <w:rPr>
            <w:szCs w:val="28"/>
          </w:rPr>
          <w:t>Правила</w:t>
        </w:r>
      </w:hyperlink>
      <w:r w:rsidRPr="00D77BAF">
        <w:rPr>
          <w:szCs w:val="28"/>
        </w:rPr>
        <w:t xml:space="preserve">ми предоставления документов, направляемых или предоставляемых в соответствии с </w:t>
      </w:r>
      <w:hyperlink r:id="rId14" w:history="1">
        <w:r w:rsidRPr="00D77BAF">
          <w:rPr>
            <w:szCs w:val="28"/>
          </w:rPr>
          <w:t>частями 1</w:t>
        </w:r>
      </w:hyperlink>
      <w:r w:rsidRPr="00D77BAF">
        <w:rPr>
          <w:szCs w:val="28"/>
        </w:rPr>
        <w:t xml:space="preserve">, </w:t>
      </w:r>
      <w:hyperlink r:id="rId15" w:history="1">
        <w:r w:rsidRPr="00D77BAF">
          <w:rPr>
            <w:szCs w:val="28"/>
          </w:rPr>
          <w:t>3</w:t>
        </w:r>
      </w:hyperlink>
      <w:r w:rsidRPr="00D77BAF">
        <w:rPr>
          <w:szCs w:val="28"/>
        </w:rPr>
        <w:t xml:space="preserve"> – </w:t>
      </w:r>
      <w:hyperlink r:id="rId16" w:history="1">
        <w:r w:rsidRPr="00D77BAF">
          <w:rPr>
            <w:szCs w:val="28"/>
          </w:rPr>
          <w:t>13</w:t>
        </w:r>
      </w:hyperlink>
      <w:r w:rsidRPr="00D77BAF">
        <w:rPr>
          <w:szCs w:val="28"/>
        </w:rPr>
        <w:t xml:space="preserve">, </w:t>
      </w:r>
      <w:hyperlink r:id="rId17" w:history="1">
        <w:r w:rsidRPr="00D77BAF">
          <w:rPr>
            <w:szCs w:val="28"/>
          </w:rPr>
          <w:t>15</w:t>
        </w:r>
      </w:hyperlink>
      <w:r w:rsidRPr="00D77BAF">
        <w:rPr>
          <w:szCs w:val="28"/>
        </w:rPr>
        <w:t xml:space="preserve">, </w:t>
      </w:r>
      <w:hyperlink r:id="rId18" w:history="1">
        <w:r w:rsidRPr="00D77BAF">
          <w:rPr>
            <w:szCs w:val="28"/>
          </w:rPr>
          <w:t>15(1)</w:t>
        </w:r>
      </w:hyperlink>
      <w:r w:rsidRPr="00D77BAF">
        <w:rPr>
          <w:szCs w:val="28"/>
        </w:rPr>
        <w:t xml:space="preserve">, </w:t>
      </w:r>
      <w:hyperlink r:id="rId19" w:history="1">
        <w:r w:rsidRPr="00D77BAF">
          <w:rPr>
            <w:szCs w:val="28"/>
          </w:rPr>
          <w:t>15.2</w:t>
        </w:r>
      </w:hyperlink>
      <w:r w:rsidRPr="00D77BAF">
        <w:rPr>
          <w:szCs w:val="28"/>
        </w:rPr>
        <w:t xml:space="preserve"> статьи 32 Федерального закона "О государственной регистрации недвижимости" в федеральный орган исполнительной власти </w:t>
      </w:r>
      <w:r w:rsidR="007B5133">
        <w:rPr>
          <w:szCs w:val="28"/>
        </w:rPr>
        <w:br/>
      </w:r>
      <w:r w:rsidRPr="00D77BAF">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77BAF">
        <w:rPr>
          <w:rFonts w:eastAsia="SimSun"/>
          <w:kern w:val="3"/>
          <w:szCs w:val="28"/>
          <w:lang w:eastAsia="zh-CN" w:bidi="hi-IN"/>
        </w:rPr>
        <w:t xml:space="preserve">, утвержденными </w:t>
      </w:r>
      <w:r w:rsidRPr="00D77BAF">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D77BAF">
        <w:rPr>
          <w:rFonts w:eastAsia="Calibri"/>
          <w:kern w:val="3"/>
          <w:szCs w:val="28"/>
          <w:lang w:eastAsia="en-US" w:bidi="hi-IN"/>
        </w:rPr>
        <w:t>2015</w:t>
      </w:r>
      <w:r>
        <w:rPr>
          <w:rFonts w:eastAsia="Calibri"/>
          <w:kern w:val="3"/>
          <w:szCs w:val="28"/>
          <w:lang w:eastAsia="en-US" w:bidi="hi-IN"/>
        </w:rPr>
        <w:t xml:space="preserve"> года</w:t>
      </w:r>
      <w:r w:rsidRPr="00D77BAF">
        <w:rPr>
          <w:rFonts w:eastAsia="Calibri"/>
          <w:kern w:val="3"/>
          <w:szCs w:val="28"/>
          <w:lang w:eastAsia="en-US" w:bidi="hi-IN"/>
        </w:rPr>
        <w:t xml:space="preserve"> № 1532, </w:t>
      </w:r>
      <w:r w:rsidR="007B5133">
        <w:rPr>
          <w:rFonts w:eastAsia="Calibri"/>
          <w:kern w:val="3"/>
          <w:szCs w:val="28"/>
          <w:lang w:eastAsia="en-US" w:bidi="hi-IN"/>
        </w:rPr>
        <w:br/>
      </w:r>
      <w:r w:rsidRPr="00D77BAF">
        <w:rPr>
          <w:rFonts w:eastAsia="Calibri"/>
          <w:kern w:val="3"/>
          <w:szCs w:val="28"/>
          <w:lang w:eastAsia="en-US" w:bidi="hi-IN"/>
        </w:rPr>
        <w:t xml:space="preserve">для возможности исполнения требований </w:t>
      </w:r>
      <w:r w:rsidRPr="00D77BAF">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13 июля 2015 года</w:t>
      </w:r>
      <w:r w:rsidR="007B5133">
        <w:rPr>
          <w:rFonts w:eastAsia="SimSun"/>
          <w:kern w:val="3"/>
          <w:szCs w:val="28"/>
          <w:lang w:eastAsia="zh-CN" w:bidi="hi-IN"/>
        </w:rPr>
        <w:t xml:space="preserve"> </w:t>
      </w:r>
      <w:r w:rsidRPr="00D77BAF">
        <w:rPr>
          <w:rFonts w:eastAsia="SimSun"/>
          <w:kern w:val="3"/>
          <w:szCs w:val="28"/>
          <w:lang w:eastAsia="zh-CN" w:bidi="hi-IN"/>
        </w:rPr>
        <w:t xml:space="preserve">№ 218-ФЗ </w:t>
      </w:r>
      <w:r w:rsidRPr="00D77BAF">
        <w:rPr>
          <w:szCs w:val="28"/>
        </w:rPr>
        <w:t>"О государственной регистрации недвижимости"</w:t>
      </w:r>
      <w:r w:rsidRPr="00D77BAF">
        <w:rPr>
          <w:rFonts w:eastAsia="SimSun"/>
          <w:kern w:val="3"/>
          <w:szCs w:val="28"/>
          <w:lang w:eastAsia="zh-CN" w:bidi="hi-IN"/>
        </w:rPr>
        <w:t>.</w:t>
      </w:r>
    </w:p>
    <w:p w:rsidR="00D77BAF" w:rsidRPr="00D77BAF" w:rsidRDefault="00D77BAF" w:rsidP="00D77BAF">
      <w:pPr>
        <w:widowControl w:val="0"/>
        <w:ind w:firstLine="709"/>
        <w:jc w:val="both"/>
        <w:rPr>
          <w:szCs w:val="28"/>
        </w:rPr>
      </w:pPr>
      <w:r w:rsidRPr="00D77BAF">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w:t>
      </w:r>
      <w:r w:rsidRPr="00D77BAF">
        <w:rPr>
          <w:szCs w:val="28"/>
        </w:rPr>
        <w:lastRenderedPageBreak/>
        <w:t>просмотра средствами операционной системы Windows ХР / 7.</w:t>
      </w:r>
    </w:p>
    <w:p w:rsidR="00D77BAF" w:rsidRPr="00D77BAF" w:rsidRDefault="00D77BAF" w:rsidP="00D77BAF">
      <w:pPr>
        <w:pStyle w:val="ConsPlusNonformat"/>
        <w:tabs>
          <w:tab w:val="left" w:pos="284"/>
        </w:tabs>
        <w:ind w:firstLine="709"/>
        <w:rPr>
          <w:rFonts w:ascii="Times New Roman" w:hAnsi="Times New Roman" w:cs="Times New Roman"/>
          <w:sz w:val="28"/>
          <w:szCs w:val="28"/>
        </w:rPr>
      </w:pPr>
      <w:r w:rsidRPr="00D77BAF">
        <w:rPr>
          <w:rFonts w:ascii="Times New Roman" w:hAnsi="Times New Roman" w:cs="Times New Roman"/>
          <w:sz w:val="28"/>
          <w:szCs w:val="28"/>
        </w:rPr>
        <w:t>7. Основные требования к градостроительным решениям</w:t>
      </w:r>
    </w:p>
    <w:p w:rsidR="00D77BAF" w:rsidRPr="00D77BAF" w:rsidRDefault="00D77BAF" w:rsidP="00D77BAF">
      <w:pPr>
        <w:suppressAutoHyphens/>
        <w:ind w:firstLine="709"/>
        <w:jc w:val="both"/>
        <w:rPr>
          <w:szCs w:val="28"/>
        </w:rPr>
      </w:pPr>
      <w:r w:rsidRPr="00D77BAF">
        <w:rPr>
          <w:szCs w:val="28"/>
        </w:rPr>
        <w:t>Проектными решениями предусмотреть следующее.</w:t>
      </w:r>
    </w:p>
    <w:p w:rsidR="00D77BAF" w:rsidRPr="00D77BAF" w:rsidRDefault="00D77BAF" w:rsidP="00D77BAF">
      <w:pPr>
        <w:pStyle w:val="ConsPlusNonformat"/>
        <w:tabs>
          <w:tab w:val="left" w:pos="284"/>
        </w:tabs>
        <w:ind w:left="709"/>
        <w:jc w:val="both"/>
        <w:rPr>
          <w:rFonts w:ascii="Times New Roman" w:hAnsi="Times New Roman" w:cs="Times New Roman"/>
          <w:bCs/>
          <w:sz w:val="28"/>
          <w:szCs w:val="28"/>
        </w:rPr>
      </w:pPr>
      <w:r w:rsidRPr="00D77BAF">
        <w:rPr>
          <w:rFonts w:ascii="Times New Roman" w:hAnsi="Times New Roman" w:cs="Times New Roman"/>
          <w:sz w:val="28"/>
          <w:szCs w:val="28"/>
        </w:rPr>
        <w:t>1. Размещение здания магазина</w:t>
      </w:r>
      <w:r w:rsidRPr="00D77BAF">
        <w:rPr>
          <w:rFonts w:ascii="Times New Roman" w:hAnsi="Times New Roman" w:cs="Times New Roman"/>
          <w:bCs/>
          <w:sz w:val="28"/>
          <w:szCs w:val="28"/>
        </w:rPr>
        <w:t>.</w:t>
      </w:r>
    </w:p>
    <w:p w:rsidR="00D77BAF" w:rsidRPr="00D77BAF" w:rsidRDefault="00D77BAF" w:rsidP="00D77BAF">
      <w:pPr>
        <w:tabs>
          <w:tab w:val="right" w:pos="9354"/>
        </w:tabs>
        <w:ind w:firstLine="709"/>
        <w:jc w:val="both"/>
        <w:rPr>
          <w:szCs w:val="28"/>
        </w:rPr>
      </w:pPr>
      <w:r w:rsidRPr="00D77BAF">
        <w:rPr>
          <w:szCs w:val="28"/>
        </w:rPr>
        <w:t xml:space="preserve">Благоустройство жилого квартала должно выполняться в соответствии </w:t>
      </w:r>
      <w:r w:rsidRPr="00D77BAF">
        <w:rPr>
          <w:szCs w:val="28"/>
        </w:rPr>
        <w:br/>
        <w:t>с требованиями, установленными Правилами благоустройства территории муниципального образования "Город Архангельск", утвержденными решением Архангельской городской Думы от 25</w:t>
      </w:r>
      <w:r>
        <w:rPr>
          <w:szCs w:val="28"/>
        </w:rPr>
        <w:t xml:space="preserve"> октября </w:t>
      </w:r>
      <w:r w:rsidRPr="00D77BAF">
        <w:rPr>
          <w:szCs w:val="28"/>
        </w:rPr>
        <w:t>2017</w:t>
      </w:r>
      <w:r>
        <w:rPr>
          <w:szCs w:val="28"/>
        </w:rPr>
        <w:t xml:space="preserve"> года</w:t>
      </w:r>
      <w:r w:rsidRPr="00D77BAF">
        <w:rPr>
          <w:szCs w:val="28"/>
        </w:rPr>
        <w:t xml:space="preserve">, СП 82.13330.2016 </w:t>
      </w:r>
      <w:r w:rsidRPr="00D77BAF">
        <w:rPr>
          <w:szCs w:val="28"/>
        </w:rPr>
        <w:br/>
        <w:t xml:space="preserve">"Свод правил. Благоустройство территорий. Актуализированная редакция СНиП III-10-75", иными нормативными документами. </w:t>
      </w:r>
    </w:p>
    <w:p w:rsidR="00D77BAF" w:rsidRPr="00D77BAF" w:rsidRDefault="00D77BAF" w:rsidP="00D77BAF">
      <w:pPr>
        <w:widowControl w:val="0"/>
        <w:ind w:firstLine="709"/>
        <w:jc w:val="both"/>
        <w:rPr>
          <w:szCs w:val="28"/>
        </w:rPr>
      </w:pPr>
      <w:r w:rsidRPr="00D77BAF">
        <w:rPr>
          <w:szCs w:val="28"/>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59.13330.2016 "Свод правил. Доступность зданий </w:t>
      </w:r>
      <w:r>
        <w:rPr>
          <w:szCs w:val="28"/>
        </w:rPr>
        <w:br/>
      </w:r>
      <w:r w:rsidRPr="00D77BAF">
        <w:rPr>
          <w:szCs w:val="28"/>
        </w:rPr>
        <w:t>и сооружений для маломобильных групп населения. Актуализированная редакция СНиП 35-01-2001".</w:t>
      </w:r>
    </w:p>
    <w:p w:rsidR="00D77BAF" w:rsidRPr="00D77BAF" w:rsidRDefault="00D77BAF" w:rsidP="00D77BAF">
      <w:pPr>
        <w:pStyle w:val="ConsPlusNonformat"/>
        <w:tabs>
          <w:tab w:val="left"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 xml:space="preserve">Ширину внутриквартальных проездов в жилой зоне предусмотреть </w:t>
      </w:r>
      <w:r>
        <w:rPr>
          <w:rFonts w:ascii="Times New Roman" w:hAnsi="Times New Roman" w:cs="Times New Roman"/>
          <w:sz w:val="28"/>
          <w:szCs w:val="28"/>
        </w:rPr>
        <w:br/>
      </w:r>
      <w:r w:rsidRPr="00D77BAF">
        <w:rPr>
          <w:rFonts w:ascii="Times New Roman" w:hAnsi="Times New Roman" w:cs="Times New Roman"/>
          <w:sz w:val="28"/>
          <w:szCs w:val="28"/>
        </w:rPr>
        <w:t>не менее 3,5 м</w:t>
      </w:r>
      <w:r w:rsidRPr="00D77BAF">
        <w:rPr>
          <w:rFonts w:ascii="Times New Roman" w:hAnsi="Times New Roman" w:cs="Times New Roman"/>
          <w:bCs/>
          <w:sz w:val="28"/>
          <w:szCs w:val="28"/>
        </w:rPr>
        <w:t xml:space="preserve">. </w:t>
      </w:r>
      <w:r w:rsidRPr="00D77BAF">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D77BAF" w:rsidRPr="00D77BAF" w:rsidRDefault="00D77BAF" w:rsidP="00D77BAF">
      <w:pPr>
        <w:pStyle w:val="ConsPlusNonformat"/>
        <w:tabs>
          <w:tab w:val="left"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 xml:space="preserve">Парковочные места должны быть организованы в соответствии </w:t>
      </w:r>
      <w:r w:rsidRPr="00D77BAF">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D77BAF">
        <w:rPr>
          <w:rFonts w:ascii="Times New Roman" w:hAnsi="Times New Roman" w:cs="Times New Roman"/>
          <w:sz w:val="28"/>
          <w:szCs w:val="28"/>
        </w:rPr>
        <w:br/>
        <w:t>от 20.09.2017 № 567.</w:t>
      </w:r>
    </w:p>
    <w:p w:rsidR="00D77BAF" w:rsidRPr="00D77BAF" w:rsidRDefault="00D77BAF" w:rsidP="00D77BAF">
      <w:pPr>
        <w:autoSpaceDE w:val="0"/>
        <w:autoSpaceDN w:val="0"/>
        <w:adjustRightInd w:val="0"/>
        <w:ind w:firstLine="708"/>
        <w:jc w:val="both"/>
        <w:outlineLvl w:val="0"/>
        <w:rPr>
          <w:szCs w:val="28"/>
        </w:rPr>
      </w:pPr>
      <w:r w:rsidRPr="00D77BAF">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Pr>
          <w:szCs w:val="28"/>
        </w:rPr>
        <w:br/>
      </w:r>
      <w:r w:rsidRPr="00D77BAF">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D77BAF" w:rsidRPr="00D77BAF" w:rsidRDefault="00D77BAF" w:rsidP="00D77BAF">
      <w:pPr>
        <w:tabs>
          <w:tab w:val="left" w:pos="4360"/>
          <w:tab w:val="left" w:pos="4469"/>
        </w:tabs>
        <w:ind w:right="-1" w:firstLine="709"/>
        <w:jc w:val="both"/>
        <w:rPr>
          <w:szCs w:val="28"/>
        </w:rPr>
      </w:pPr>
      <w:r w:rsidRPr="00D77BAF">
        <w:rPr>
          <w:szCs w:val="28"/>
        </w:rPr>
        <w:t xml:space="preserve">2. Размещение площадок общего пользования различного назначения </w:t>
      </w:r>
      <w:r w:rsidRPr="00D77BAF">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 декабря 2016 года </w:t>
      </w:r>
      <w:r>
        <w:rPr>
          <w:szCs w:val="28"/>
        </w:rPr>
        <w:br/>
      </w:r>
      <w:r w:rsidRPr="00D77BAF">
        <w:rPr>
          <w:szCs w:val="28"/>
        </w:rPr>
        <w:t xml:space="preserve">№ 1034/пр). </w:t>
      </w:r>
    </w:p>
    <w:p w:rsidR="00D77BAF" w:rsidRPr="00D77BAF" w:rsidRDefault="00D77BAF" w:rsidP="00D77BAF">
      <w:pPr>
        <w:tabs>
          <w:tab w:val="left" w:pos="4360"/>
          <w:tab w:val="left" w:pos="4469"/>
        </w:tabs>
        <w:ind w:right="-1" w:firstLine="709"/>
        <w:jc w:val="both"/>
        <w:rPr>
          <w:szCs w:val="28"/>
        </w:rPr>
      </w:pPr>
      <w:r w:rsidRPr="00D77BAF">
        <w:rPr>
          <w:szCs w:val="28"/>
        </w:rPr>
        <w:t>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и быть доступной для маломобильных групп населения.</w:t>
      </w:r>
    </w:p>
    <w:p w:rsidR="00D77BAF" w:rsidRPr="00D77BAF" w:rsidRDefault="00D77BAF" w:rsidP="00D77BAF">
      <w:pPr>
        <w:autoSpaceDE w:val="0"/>
        <w:autoSpaceDN w:val="0"/>
        <w:adjustRightInd w:val="0"/>
        <w:ind w:firstLine="709"/>
        <w:jc w:val="both"/>
        <w:rPr>
          <w:szCs w:val="28"/>
        </w:rPr>
      </w:pPr>
      <w:r w:rsidRPr="00D77BAF">
        <w:rPr>
          <w:szCs w:val="28"/>
        </w:rPr>
        <w:t xml:space="preserve">Размещение площадок необходимо предусматривать на расстоянии </w:t>
      </w:r>
      <w:r>
        <w:rPr>
          <w:szCs w:val="28"/>
        </w:rPr>
        <w:br/>
      </w:r>
      <w:r w:rsidRPr="00D77BAF">
        <w:rPr>
          <w:szCs w:val="28"/>
        </w:rPr>
        <w:t>от окон жилых и общественных зданий не менее чем:</w:t>
      </w:r>
    </w:p>
    <w:p w:rsidR="00D77BAF" w:rsidRPr="00D77BAF" w:rsidRDefault="00D77BAF" w:rsidP="00D77BAF">
      <w:pPr>
        <w:pStyle w:val="1"/>
        <w:autoSpaceDE w:val="0"/>
        <w:autoSpaceDN w:val="0"/>
        <w:adjustRightInd w:val="0"/>
        <w:spacing w:before="0"/>
        <w:ind w:firstLine="709"/>
        <w:jc w:val="both"/>
        <w:rPr>
          <w:rFonts w:ascii="Times New Roman" w:hAnsi="Times New Roman" w:cs="Times New Roman"/>
          <w:b w:val="0"/>
          <w:bCs w:val="0"/>
          <w:color w:val="auto"/>
        </w:rPr>
      </w:pPr>
      <w:r w:rsidRPr="00D77BAF">
        <w:rPr>
          <w:rFonts w:ascii="Times New Roman" w:hAnsi="Times New Roman" w:cs="Times New Roman"/>
          <w:b w:val="0"/>
          <w:bCs w:val="0"/>
          <w:color w:val="auto"/>
        </w:rPr>
        <w:lastRenderedPageBreak/>
        <w:t>для игр детей дошкольного и младшего школьного возраста – 12 м;</w:t>
      </w:r>
    </w:p>
    <w:p w:rsidR="00D77BAF" w:rsidRPr="00D77BAF" w:rsidRDefault="00D77BAF" w:rsidP="00D77BAF">
      <w:pPr>
        <w:pStyle w:val="1"/>
        <w:autoSpaceDE w:val="0"/>
        <w:autoSpaceDN w:val="0"/>
        <w:adjustRightInd w:val="0"/>
        <w:spacing w:before="0"/>
        <w:ind w:firstLine="709"/>
        <w:jc w:val="both"/>
        <w:rPr>
          <w:rFonts w:ascii="Times New Roman" w:hAnsi="Times New Roman" w:cs="Times New Roman"/>
          <w:b w:val="0"/>
          <w:bCs w:val="0"/>
          <w:color w:val="auto"/>
        </w:rPr>
      </w:pPr>
      <w:r w:rsidRPr="00D77BAF">
        <w:rPr>
          <w:rFonts w:ascii="Times New Roman" w:hAnsi="Times New Roman" w:cs="Times New Roman"/>
          <w:b w:val="0"/>
          <w:bCs w:val="0"/>
          <w:color w:val="auto"/>
        </w:rPr>
        <w:t>для отдыха взрослого населения – 10 м;</w:t>
      </w:r>
    </w:p>
    <w:p w:rsidR="00D77BAF" w:rsidRPr="00D77BAF" w:rsidRDefault="00D77BAF" w:rsidP="00D77BAF">
      <w:pPr>
        <w:pStyle w:val="1"/>
        <w:autoSpaceDE w:val="0"/>
        <w:autoSpaceDN w:val="0"/>
        <w:adjustRightInd w:val="0"/>
        <w:spacing w:before="0"/>
        <w:ind w:firstLine="709"/>
        <w:jc w:val="both"/>
        <w:rPr>
          <w:rFonts w:ascii="Times New Roman" w:hAnsi="Times New Roman" w:cs="Times New Roman"/>
          <w:b w:val="0"/>
          <w:bCs w:val="0"/>
          <w:color w:val="auto"/>
        </w:rPr>
      </w:pPr>
      <w:r w:rsidRPr="00D77BAF">
        <w:rPr>
          <w:rFonts w:ascii="Times New Roman" w:hAnsi="Times New Roman" w:cs="Times New Roman"/>
          <w:b w:val="0"/>
          <w:bCs w:val="0"/>
          <w:color w:val="auto"/>
        </w:rPr>
        <w:t xml:space="preserve">для занятий физкультурой (в зависимости от шумовых характеристик) – </w:t>
      </w:r>
      <w:r w:rsidRPr="00D77BAF">
        <w:rPr>
          <w:rFonts w:ascii="Times New Roman" w:hAnsi="Times New Roman" w:cs="Times New Roman"/>
          <w:b w:val="0"/>
          <w:bCs w:val="0"/>
          <w:color w:val="auto"/>
        </w:rPr>
        <w:br/>
        <w:t>10 – 40 м;</w:t>
      </w:r>
    </w:p>
    <w:p w:rsidR="00D77BAF" w:rsidRPr="00D77BAF" w:rsidRDefault="00D77BAF" w:rsidP="00D77BAF">
      <w:pPr>
        <w:pStyle w:val="1"/>
        <w:autoSpaceDE w:val="0"/>
        <w:autoSpaceDN w:val="0"/>
        <w:adjustRightInd w:val="0"/>
        <w:spacing w:before="0"/>
        <w:ind w:firstLine="709"/>
        <w:jc w:val="both"/>
        <w:rPr>
          <w:rFonts w:ascii="Times New Roman" w:hAnsi="Times New Roman" w:cs="Times New Roman"/>
          <w:b w:val="0"/>
          <w:bCs w:val="0"/>
          <w:color w:val="auto"/>
        </w:rPr>
      </w:pPr>
      <w:r w:rsidRPr="00D77BAF">
        <w:rPr>
          <w:rFonts w:ascii="Times New Roman" w:hAnsi="Times New Roman" w:cs="Times New Roman"/>
          <w:b w:val="0"/>
          <w:bCs w:val="0"/>
          <w:color w:val="auto"/>
        </w:rPr>
        <w:t>для хозяйственных целей – 20 м;</w:t>
      </w:r>
    </w:p>
    <w:p w:rsidR="00D77BAF" w:rsidRPr="00D77BAF" w:rsidRDefault="00D77BAF" w:rsidP="00D77BAF">
      <w:pPr>
        <w:pStyle w:val="1"/>
        <w:autoSpaceDE w:val="0"/>
        <w:autoSpaceDN w:val="0"/>
        <w:adjustRightInd w:val="0"/>
        <w:spacing w:before="0"/>
        <w:ind w:firstLine="709"/>
        <w:jc w:val="both"/>
        <w:rPr>
          <w:rFonts w:ascii="Times New Roman" w:hAnsi="Times New Roman" w:cs="Times New Roman"/>
          <w:b w:val="0"/>
          <w:bCs w:val="0"/>
          <w:color w:val="auto"/>
        </w:rPr>
      </w:pPr>
      <w:r w:rsidRPr="00D77BAF">
        <w:rPr>
          <w:rFonts w:ascii="Times New Roman" w:hAnsi="Times New Roman" w:cs="Times New Roman"/>
          <w:b w:val="0"/>
          <w:bCs w:val="0"/>
          <w:color w:val="auto"/>
        </w:rPr>
        <w:t>для выгула собак – 40 м;</w:t>
      </w:r>
    </w:p>
    <w:p w:rsidR="00D77BAF" w:rsidRPr="00D77BAF" w:rsidRDefault="00D77BAF" w:rsidP="00D77BAF">
      <w:pPr>
        <w:pStyle w:val="ConsPlusNonformat"/>
        <w:tabs>
          <w:tab w:val="left"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 xml:space="preserve">для стоянки автомобилей </w:t>
      </w:r>
      <w:r w:rsidRPr="00D77BAF">
        <w:rPr>
          <w:bCs/>
          <w:sz w:val="28"/>
          <w:szCs w:val="28"/>
        </w:rPr>
        <w:t>–</w:t>
      </w:r>
      <w:r w:rsidRPr="00D77BAF">
        <w:rPr>
          <w:rFonts w:ascii="Times New Roman" w:hAnsi="Times New Roman" w:cs="Times New Roman"/>
          <w:sz w:val="28"/>
          <w:szCs w:val="28"/>
        </w:rPr>
        <w:t xml:space="preserve"> по пп. 11.34 СП 42.13330.2016. Свод правил. Градостроительство. Планировка и застройка городских и сельских поселений. Актуализированная редакция СНиП 2.07.01-89*.</w:t>
      </w:r>
    </w:p>
    <w:p w:rsidR="00D77BAF" w:rsidRPr="00D77BAF" w:rsidRDefault="00D77BAF" w:rsidP="00D77BAF">
      <w:pPr>
        <w:tabs>
          <w:tab w:val="left" w:pos="709"/>
        </w:tabs>
        <w:ind w:firstLine="709"/>
        <w:jc w:val="both"/>
        <w:rPr>
          <w:szCs w:val="28"/>
        </w:rPr>
      </w:pPr>
      <w:r w:rsidRPr="00D77BAF">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D77BAF">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D77BAF" w:rsidRPr="00D77BAF" w:rsidRDefault="00D77BAF" w:rsidP="00D77BAF">
      <w:pPr>
        <w:tabs>
          <w:tab w:val="left" w:pos="709"/>
        </w:tabs>
        <w:ind w:firstLine="709"/>
        <w:jc w:val="both"/>
        <w:rPr>
          <w:szCs w:val="28"/>
        </w:rPr>
      </w:pPr>
      <w:r w:rsidRPr="00D77BAF">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sidRPr="00D77BAF">
        <w:rPr>
          <w:color w:val="000000"/>
          <w:szCs w:val="28"/>
        </w:rPr>
        <w:b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D77BAF" w:rsidRPr="00D77BAF" w:rsidRDefault="00D77BAF" w:rsidP="00D77BAF">
      <w:pPr>
        <w:tabs>
          <w:tab w:val="left" w:pos="709"/>
        </w:tabs>
        <w:ind w:firstLine="709"/>
        <w:jc w:val="both"/>
        <w:rPr>
          <w:szCs w:val="28"/>
        </w:rPr>
      </w:pPr>
      <w:r w:rsidRPr="00D77BAF">
        <w:rPr>
          <w:color w:val="000000"/>
          <w:szCs w:val="28"/>
        </w:rPr>
        <w:t>Водоснабжение планируемой территории предусмотреть централизованное.</w:t>
      </w:r>
    </w:p>
    <w:p w:rsidR="00D77BAF" w:rsidRPr="00D77BAF" w:rsidRDefault="00D77BAF" w:rsidP="00D77BAF">
      <w:pPr>
        <w:tabs>
          <w:tab w:val="left" w:pos="709"/>
        </w:tabs>
        <w:ind w:firstLine="709"/>
        <w:jc w:val="both"/>
        <w:rPr>
          <w:szCs w:val="28"/>
        </w:rPr>
      </w:pPr>
      <w:r w:rsidRPr="00D77BAF">
        <w:rPr>
          <w:color w:val="000000"/>
          <w:szCs w:val="28"/>
        </w:rPr>
        <w:t>Отведение хозяйственно-бытовых стоков планируемой малоэтажной застройки предполагается локальное.</w:t>
      </w:r>
    </w:p>
    <w:p w:rsidR="00D77BAF" w:rsidRPr="00D77BAF" w:rsidRDefault="00D77BAF" w:rsidP="00D77BAF">
      <w:pPr>
        <w:tabs>
          <w:tab w:val="left" w:pos="709"/>
        </w:tabs>
        <w:ind w:firstLine="709"/>
        <w:jc w:val="both"/>
        <w:rPr>
          <w:color w:val="000000"/>
          <w:szCs w:val="28"/>
        </w:rPr>
      </w:pPr>
      <w:r w:rsidRPr="00D77BAF">
        <w:rPr>
          <w:color w:val="000000"/>
          <w:szCs w:val="28"/>
        </w:rPr>
        <w:t>Теплоснабжение планируемой малоэтажной застройки предполагается локальное, от индивидуальных отопительных систем.</w:t>
      </w:r>
    </w:p>
    <w:p w:rsidR="00D77BAF" w:rsidRPr="00D77BAF" w:rsidRDefault="00D77BAF" w:rsidP="00D77BAF">
      <w:pPr>
        <w:tabs>
          <w:tab w:val="left" w:pos="709"/>
        </w:tabs>
        <w:ind w:firstLine="709"/>
        <w:jc w:val="both"/>
        <w:rPr>
          <w:color w:val="000000"/>
          <w:szCs w:val="28"/>
        </w:rPr>
      </w:pPr>
      <w:r w:rsidRPr="00D77BAF">
        <w:rPr>
          <w:color w:val="000000"/>
          <w:szCs w:val="28"/>
        </w:rPr>
        <w:t>Электроснабжение планируемой территории предусмотреть централизованное.</w:t>
      </w:r>
    </w:p>
    <w:p w:rsidR="00D77BAF" w:rsidRPr="00D77BAF" w:rsidRDefault="00D77BAF" w:rsidP="00D77BAF">
      <w:pPr>
        <w:tabs>
          <w:tab w:val="left" w:pos="709"/>
        </w:tabs>
        <w:ind w:firstLine="709"/>
        <w:jc w:val="both"/>
        <w:rPr>
          <w:color w:val="000000"/>
          <w:szCs w:val="28"/>
        </w:rPr>
      </w:pPr>
      <w:r w:rsidRPr="00D77BAF">
        <w:rPr>
          <w:color w:val="000000"/>
          <w:szCs w:val="28"/>
        </w:rPr>
        <w:t xml:space="preserve">Уличное освещение планируемой территории предусмотреть вдоль автомобильных дорог и тротуаров. </w:t>
      </w:r>
    </w:p>
    <w:p w:rsidR="00D77BAF" w:rsidRPr="00D77BAF" w:rsidRDefault="00D77BAF" w:rsidP="00D77BAF">
      <w:pPr>
        <w:pStyle w:val="21"/>
        <w:tabs>
          <w:tab w:val="left" w:pos="993"/>
        </w:tabs>
      </w:pPr>
      <w:r w:rsidRPr="00D77BAF">
        <w:rPr>
          <w:spacing w:val="-4"/>
        </w:rPr>
        <w:t xml:space="preserve">Документацию по планировке территории подготовить в соответствии </w:t>
      </w:r>
      <w:r w:rsidR="007B5133">
        <w:rPr>
          <w:spacing w:val="-4"/>
        </w:rPr>
        <w:br/>
      </w:r>
      <w:r w:rsidRPr="00D77BAF">
        <w:rPr>
          <w:spacing w:val="-4"/>
        </w:rPr>
        <w:t>с техническими</w:t>
      </w:r>
      <w:r w:rsidRPr="00D77BAF">
        <w:t xml:space="preserve"> регламентами, нормами отвода земельных участков для конкретных видов деятельности, установленными в соответствии </w:t>
      </w:r>
      <w:r w:rsidR="007B5133">
        <w:br/>
      </w:r>
      <w:r w:rsidRPr="00D77BAF">
        <w:t>с федеральными законами.</w:t>
      </w:r>
    </w:p>
    <w:p w:rsidR="00D77BAF" w:rsidRPr="00D77BAF" w:rsidRDefault="00D77BAF" w:rsidP="00D77BAF">
      <w:pPr>
        <w:tabs>
          <w:tab w:val="left" w:pos="7611"/>
        </w:tabs>
        <w:ind w:firstLine="709"/>
        <w:jc w:val="both"/>
        <w:rPr>
          <w:szCs w:val="28"/>
        </w:rPr>
      </w:pPr>
      <w:r w:rsidRPr="00D77BAF">
        <w:rPr>
          <w:szCs w:val="28"/>
        </w:rPr>
        <w:t xml:space="preserve">При разработке документации по планировке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w:t>
      </w:r>
      <w:r w:rsidRPr="00D77BAF">
        <w:rPr>
          <w:spacing w:val="-6"/>
          <w:szCs w:val="28"/>
        </w:rPr>
        <w:t xml:space="preserve">землепользования и застройки городского округа "Город Архангельск", </w:t>
      </w:r>
      <w:r w:rsidRPr="00D77BAF">
        <w:rPr>
          <w:szCs w:val="28"/>
        </w:rPr>
        <w:t xml:space="preserve">утвержденных постановлением министерства строительства и </w:t>
      </w:r>
      <w:r w:rsidRPr="00D77BAF">
        <w:rPr>
          <w:color w:val="000000"/>
          <w:szCs w:val="28"/>
        </w:rPr>
        <w:t>архитектуры Архангельской области от 29 сентября 2020 года № 68-п</w:t>
      </w:r>
      <w:r w:rsidRPr="00D77BAF">
        <w:rPr>
          <w:color w:val="000000"/>
          <w:spacing w:val="-6"/>
          <w:szCs w:val="28"/>
        </w:rPr>
        <w:t>,</w:t>
      </w:r>
      <w:r w:rsidRPr="00D77BAF">
        <w:rPr>
          <w:color w:val="000000"/>
          <w:szCs w:val="28"/>
        </w:rPr>
        <w:t xml:space="preserve"> проекта планировки района Варавино-Фактория муниципального образования "Город Архангельск", утвержденный распоряжением мэра города Архангельска от 27 февраля </w:t>
      </w:r>
      <w:r w:rsidR="007B5133">
        <w:rPr>
          <w:color w:val="000000"/>
          <w:szCs w:val="28"/>
        </w:rPr>
        <w:br/>
      </w:r>
      <w:r w:rsidRPr="00D77BAF">
        <w:rPr>
          <w:color w:val="000000"/>
          <w:szCs w:val="28"/>
        </w:rPr>
        <w:lastRenderedPageBreak/>
        <w:t xml:space="preserve">2015 года № 517р (с изменениями), </w:t>
      </w:r>
      <w:r w:rsidRPr="00D77BAF">
        <w:rPr>
          <w:szCs w:val="28"/>
        </w:rPr>
        <w:t xml:space="preserve">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D77BAF">
          <w:rPr>
            <w:szCs w:val="28"/>
          </w:rPr>
          <w:t>части 1 статьи 11</w:t>
        </w:r>
      </w:hyperlink>
      <w:r w:rsidRPr="00D77BAF">
        <w:rPr>
          <w:szCs w:val="28"/>
        </w:rPr>
        <w:t xml:space="preserve"> Федерального закона </w:t>
      </w:r>
      <w:r>
        <w:rPr>
          <w:szCs w:val="28"/>
        </w:rPr>
        <w:t xml:space="preserve">от 29 декабря 2017 года № 443-ФЗ </w:t>
      </w:r>
      <w:r w:rsidRPr="00D77BAF">
        <w:rPr>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77BAF" w:rsidRPr="00D77BAF" w:rsidRDefault="00D77BAF" w:rsidP="00D77BAF">
      <w:pPr>
        <w:pStyle w:val="ConsPlusNonformat"/>
        <w:tabs>
          <w:tab w:val="left" w:pos="284"/>
        </w:tabs>
        <w:ind w:firstLine="708"/>
        <w:jc w:val="both"/>
        <w:rPr>
          <w:rFonts w:ascii="Times New Roman" w:hAnsi="Times New Roman" w:cs="Times New Roman"/>
          <w:sz w:val="28"/>
          <w:szCs w:val="28"/>
        </w:rPr>
      </w:pPr>
      <w:r w:rsidRPr="00D77BAF">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D77BAF" w:rsidRPr="00D77BAF" w:rsidRDefault="00D77BAF" w:rsidP="00D77BAF">
      <w:pPr>
        <w:widowControl w:val="0"/>
        <w:ind w:firstLine="708"/>
        <w:jc w:val="both"/>
        <w:rPr>
          <w:szCs w:val="28"/>
        </w:rPr>
      </w:pPr>
      <w:r w:rsidRPr="00D77BAF">
        <w:rPr>
          <w:szCs w:val="28"/>
        </w:rPr>
        <w:t xml:space="preserve">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 ее сбор осуществляет разработчик документации по планировке территории. </w:t>
      </w:r>
    </w:p>
    <w:p w:rsidR="00D77BAF" w:rsidRPr="00D77BAF" w:rsidRDefault="00D77BAF" w:rsidP="00D77BAF">
      <w:pPr>
        <w:ind w:firstLine="709"/>
        <w:jc w:val="both"/>
        <w:rPr>
          <w:szCs w:val="28"/>
        </w:rPr>
      </w:pPr>
      <w:r w:rsidRPr="00D77BAF">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D77BAF" w:rsidRPr="00D77BAF" w:rsidRDefault="00D77BAF" w:rsidP="00D77BAF">
      <w:pPr>
        <w:pStyle w:val="21"/>
      </w:pPr>
      <w:r w:rsidRPr="00D77BAF">
        <w:t>Документация по планировке территории после подготовки должен быть согласована разработчиком в следующем порядке с:</w:t>
      </w:r>
    </w:p>
    <w:p w:rsidR="00D77BAF" w:rsidRPr="00D77BAF" w:rsidRDefault="00D77BAF" w:rsidP="00D77BAF">
      <w:pPr>
        <w:pStyle w:val="21"/>
        <w:tabs>
          <w:tab w:val="left" w:pos="993"/>
        </w:tabs>
      </w:pPr>
      <w:r w:rsidRPr="00D77BAF">
        <w:t>министерством строительства и архитектуры Архангельской области;</w:t>
      </w:r>
    </w:p>
    <w:p w:rsidR="00D77BAF" w:rsidRPr="00D77BAF" w:rsidRDefault="00D77BAF" w:rsidP="00D77BAF">
      <w:pPr>
        <w:pStyle w:val="21"/>
        <w:tabs>
          <w:tab w:val="left" w:pos="993"/>
        </w:tabs>
      </w:pPr>
      <w:r w:rsidRPr="00D77BAF">
        <w:t>инспекцией по охране объектов культурного наследия Архангельской области;</w:t>
      </w:r>
    </w:p>
    <w:p w:rsidR="00D77BAF" w:rsidRPr="00D77BAF" w:rsidRDefault="00D77BAF" w:rsidP="00D77BAF">
      <w:pPr>
        <w:pStyle w:val="21"/>
        <w:tabs>
          <w:tab w:val="left" w:pos="993"/>
        </w:tabs>
      </w:pPr>
      <w:r w:rsidRPr="00D77BAF">
        <w:t>департаментом муниципального имущества Администрации муниципального образования "Город Архангельск";</w:t>
      </w:r>
    </w:p>
    <w:p w:rsidR="00D77BAF" w:rsidRPr="00D77BAF" w:rsidRDefault="00D77BAF" w:rsidP="00D77BAF">
      <w:pPr>
        <w:pStyle w:val="21"/>
        <w:tabs>
          <w:tab w:val="left" w:pos="993"/>
        </w:tabs>
      </w:pPr>
      <w:r w:rsidRPr="00D77BAF">
        <w:t>департаментом городского хозяйства Администрации муниципального образования "Город Архангельск";</w:t>
      </w:r>
    </w:p>
    <w:p w:rsidR="00D77BAF" w:rsidRPr="00D77BAF" w:rsidRDefault="00D77BAF" w:rsidP="00D77BAF">
      <w:pPr>
        <w:pStyle w:val="21"/>
        <w:tabs>
          <w:tab w:val="left" w:pos="993"/>
        </w:tabs>
      </w:pPr>
      <w:r w:rsidRPr="00D77BAF">
        <w:t>департаментом транспорта, строительства и городской инфраструктуры Администрации муниципального образования "Город Архангельск";</w:t>
      </w:r>
    </w:p>
    <w:p w:rsidR="00D77BAF" w:rsidRPr="00D77BAF" w:rsidRDefault="00D77BAF" w:rsidP="00D77BAF">
      <w:pPr>
        <w:pStyle w:val="21"/>
        <w:tabs>
          <w:tab w:val="left" w:pos="993"/>
        </w:tabs>
      </w:pPr>
      <w:r w:rsidRPr="00D77BAF">
        <w:t>правообладателями земельных участков, попадающих в границы проектирования;</w:t>
      </w:r>
    </w:p>
    <w:p w:rsidR="00D77BAF" w:rsidRPr="00D77BAF" w:rsidRDefault="00D77BAF" w:rsidP="00D77BAF">
      <w:pPr>
        <w:pStyle w:val="21"/>
        <w:tabs>
          <w:tab w:val="left" w:pos="993"/>
        </w:tabs>
      </w:pPr>
      <w:r w:rsidRPr="00D77BAF">
        <w:t xml:space="preserve">организациями, обслуживающими сети инженерных коммуникаций: </w:t>
      </w:r>
      <w:r>
        <w:br/>
      </w:r>
      <w:r w:rsidRPr="00D77BAF">
        <w:t xml:space="preserve">ПАО "ТГК-2", ПАО "Ростелеком", ООО "РВК-Архангельск", ПАО "МРСК Северо-Запада", МУП "Архкомхоз", МУП "Горсвет", АО "Архоблгаз", </w:t>
      </w:r>
      <w:r>
        <w:br/>
      </w:r>
      <w:r w:rsidRPr="00D77BAF">
        <w:t>ООО "АСЭП";</w:t>
      </w:r>
    </w:p>
    <w:p w:rsidR="00D77BAF" w:rsidRPr="00D77BAF" w:rsidRDefault="00D77BAF" w:rsidP="00D77BAF">
      <w:pPr>
        <w:pStyle w:val="21"/>
        <w:tabs>
          <w:tab w:val="left" w:pos="993"/>
        </w:tabs>
      </w:pPr>
      <w:r w:rsidRPr="00D77BAF">
        <w:rPr>
          <w:spacing w:val="-4"/>
        </w:rPr>
        <w:lastRenderedPageBreak/>
        <w:t>другими заинтересованными организациями в соответствии с требованиями</w:t>
      </w:r>
      <w:r w:rsidRPr="00D77BAF">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D77BAF" w:rsidRPr="00D77BAF" w:rsidRDefault="00D77BAF" w:rsidP="00D77BAF">
      <w:pPr>
        <w:pStyle w:val="21"/>
      </w:pPr>
      <w:r w:rsidRPr="00D77BAF">
        <w:t xml:space="preserve">По итогам полученных согласований представить документацию </w:t>
      </w:r>
      <w:r>
        <w:br/>
      </w:r>
      <w:r w:rsidRPr="00D77BAF">
        <w:t>по планировке территории в департамент градостроительства Администрации муниципального образования "Город Архангельск".</w:t>
      </w:r>
    </w:p>
    <w:p w:rsidR="00D77BAF" w:rsidRPr="007B5133" w:rsidRDefault="00D77BAF" w:rsidP="00D77BAF">
      <w:pPr>
        <w:pStyle w:val="21"/>
        <w:rPr>
          <w:color w:val="auto"/>
        </w:rPr>
      </w:pPr>
      <w:r w:rsidRPr="00D77BAF">
        <w:t xml:space="preserve">Утверждение документации по планировке территории осуществляется </w:t>
      </w:r>
      <w:r w:rsidRPr="00D77BAF">
        <w:br/>
        <w:t xml:space="preserve">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года № 757 (адрес прямой ссылки с официального информационного Интернет-портала муниципального образования "Город </w:t>
      </w:r>
      <w:r w:rsidRPr="007B5133">
        <w:rPr>
          <w:color w:val="auto"/>
        </w:rPr>
        <w:t xml:space="preserve">Архангельск": </w:t>
      </w:r>
      <w:hyperlink r:id="rId21" w:history="1">
        <w:r w:rsidRPr="007B5133">
          <w:rPr>
            <w:rStyle w:val="af1"/>
            <w:color w:val="auto"/>
            <w:u w:val="none"/>
          </w:rPr>
          <w:t>http://www.arhcity.ru/?page=800/130</w:t>
        </w:r>
      </w:hyperlink>
      <w:r w:rsidRPr="007B5133">
        <w:rPr>
          <w:color w:val="auto"/>
        </w:rPr>
        <w:t>).</w:t>
      </w:r>
    </w:p>
    <w:p w:rsidR="00D77BAF" w:rsidRPr="00D77BAF" w:rsidRDefault="00D77BAF" w:rsidP="00D77BAF">
      <w:pPr>
        <w:ind w:firstLine="709"/>
        <w:jc w:val="both"/>
        <w:rPr>
          <w:szCs w:val="28"/>
        </w:rPr>
      </w:pPr>
      <w:r w:rsidRPr="00D77BAF">
        <w:rPr>
          <w:szCs w:val="28"/>
        </w:rPr>
        <w:t>10. Требования к документации по планировке территории</w:t>
      </w:r>
    </w:p>
    <w:p w:rsidR="00D77BAF" w:rsidRPr="00D77BAF" w:rsidRDefault="00D77BAF" w:rsidP="00D77BAF">
      <w:pPr>
        <w:pStyle w:val="ConsPlusNonformat"/>
        <w:ind w:firstLine="709"/>
        <w:jc w:val="both"/>
        <w:rPr>
          <w:rFonts w:ascii="Times New Roman" w:hAnsi="Times New Roman"/>
          <w:bCs/>
          <w:sz w:val="28"/>
          <w:szCs w:val="28"/>
        </w:rPr>
      </w:pPr>
      <w:r w:rsidRPr="00D77BAF">
        <w:rPr>
          <w:rFonts w:ascii="Times New Roman" w:hAnsi="Times New Roman" w:cs="Times New Roman"/>
          <w:sz w:val="28"/>
          <w:szCs w:val="28"/>
        </w:rPr>
        <w:t>Документацию по планировке</w:t>
      </w:r>
      <w:r w:rsidRPr="00D77BAF">
        <w:rPr>
          <w:sz w:val="28"/>
          <w:szCs w:val="28"/>
        </w:rPr>
        <w:t xml:space="preserve"> </w:t>
      </w:r>
      <w:r w:rsidRPr="00D77BAF">
        <w:rPr>
          <w:rStyle w:val="14"/>
          <w:rFonts w:ascii="Times New Roman" w:hAnsi="Times New Roman" w:cs="Arial"/>
          <w:sz w:val="28"/>
          <w:szCs w:val="28"/>
        </w:rPr>
        <w:t>территории</w:t>
      </w:r>
      <w:r w:rsidRPr="00D77BAF">
        <w:rPr>
          <w:rStyle w:val="14"/>
          <w:rFonts w:cs="Arial"/>
          <w:sz w:val="28"/>
          <w:szCs w:val="28"/>
        </w:rPr>
        <w:t xml:space="preserve">  </w:t>
      </w:r>
      <w:r w:rsidRPr="00D77BAF">
        <w:rPr>
          <w:rFonts w:ascii="Times New Roman" w:hAnsi="Times New Roman"/>
          <w:bCs/>
          <w:sz w:val="28"/>
          <w:szCs w:val="28"/>
        </w:rPr>
        <w:t>выполнить в соответствии с:</w:t>
      </w:r>
    </w:p>
    <w:p w:rsidR="00D77BAF" w:rsidRPr="00D77BAF" w:rsidRDefault="00D77BAF" w:rsidP="00D77BAF">
      <w:pPr>
        <w:widowControl w:val="0"/>
        <w:autoSpaceDE w:val="0"/>
        <w:autoSpaceDN w:val="0"/>
        <w:adjustRightInd w:val="0"/>
        <w:ind w:firstLine="709"/>
        <w:jc w:val="both"/>
        <w:rPr>
          <w:szCs w:val="28"/>
        </w:rPr>
      </w:pPr>
      <w:r w:rsidRPr="00D77BAF">
        <w:rPr>
          <w:szCs w:val="28"/>
        </w:rPr>
        <w:t xml:space="preserve">с требованиями законодательства, установленными </w:t>
      </w:r>
      <w:r w:rsidRPr="00D77BAF">
        <w:rPr>
          <w:bCs/>
          <w:szCs w:val="28"/>
        </w:rPr>
        <w:t xml:space="preserve">государственными стандартами, техническими регламентами в сфере строительства </w:t>
      </w:r>
      <w:r w:rsidRPr="00D77BAF">
        <w:rPr>
          <w:bCs/>
          <w:szCs w:val="28"/>
        </w:rPr>
        <w:br/>
        <w:t>и градостроительства,</w:t>
      </w:r>
      <w:r w:rsidRPr="00D77BAF">
        <w:rPr>
          <w:szCs w:val="28"/>
        </w:rPr>
        <w:t xml:space="preserve"> настоящим Заданием, в том числе:</w:t>
      </w:r>
    </w:p>
    <w:p w:rsidR="00D77BAF" w:rsidRPr="00D77BAF" w:rsidRDefault="00D77BAF" w:rsidP="00D77BAF">
      <w:pPr>
        <w:widowControl w:val="0"/>
        <w:autoSpaceDE w:val="0"/>
        <w:autoSpaceDN w:val="0"/>
        <w:adjustRightInd w:val="0"/>
        <w:ind w:firstLine="709"/>
        <w:jc w:val="both"/>
        <w:rPr>
          <w:szCs w:val="28"/>
        </w:rPr>
      </w:pPr>
      <w:r w:rsidRPr="00D77BAF">
        <w:rPr>
          <w:szCs w:val="28"/>
        </w:rPr>
        <w:t>Градостроительным кодексом Российской Федерации;</w:t>
      </w:r>
    </w:p>
    <w:p w:rsidR="00D77BAF" w:rsidRPr="00D77BAF" w:rsidRDefault="00D77BAF" w:rsidP="00D77BAF">
      <w:pPr>
        <w:widowControl w:val="0"/>
        <w:autoSpaceDE w:val="0"/>
        <w:autoSpaceDN w:val="0"/>
        <w:adjustRightInd w:val="0"/>
        <w:ind w:firstLine="709"/>
        <w:jc w:val="both"/>
        <w:rPr>
          <w:bCs/>
          <w:szCs w:val="28"/>
        </w:rPr>
      </w:pPr>
      <w:r w:rsidRPr="00D77BAF">
        <w:rPr>
          <w:szCs w:val="28"/>
        </w:rPr>
        <w:t>Земельным кодексом Российской Федерации,</w:t>
      </w:r>
      <w:r w:rsidRPr="00D77BAF">
        <w:rPr>
          <w:bCs/>
          <w:szCs w:val="28"/>
        </w:rPr>
        <w:t xml:space="preserve"> </w:t>
      </w:r>
    </w:p>
    <w:p w:rsidR="00D77BAF" w:rsidRPr="00D77BAF" w:rsidRDefault="00D77BAF" w:rsidP="00D77BAF">
      <w:pPr>
        <w:widowControl w:val="0"/>
        <w:autoSpaceDE w:val="0"/>
        <w:autoSpaceDN w:val="0"/>
        <w:adjustRightInd w:val="0"/>
        <w:ind w:firstLine="709"/>
        <w:jc w:val="both"/>
        <w:rPr>
          <w:szCs w:val="28"/>
        </w:rPr>
      </w:pPr>
      <w:r w:rsidRPr="00D77BAF">
        <w:rPr>
          <w:bCs/>
          <w:szCs w:val="28"/>
        </w:rPr>
        <w:t>Градостроительным кодексом Архангельской области;</w:t>
      </w:r>
      <w:r w:rsidRPr="00D77BAF">
        <w:rPr>
          <w:szCs w:val="28"/>
        </w:rPr>
        <w:t xml:space="preserve"> </w:t>
      </w:r>
    </w:p>
    <w:p w:rsidR="00D77BAF" w:rsidRPr="00D77BAF" w:rsidRDefault="00D77BAF" w:rsidP="00D77BAF">
      <w:pPr>
        <w:widowControl w:val="0"/>
        <w:autoSpaceDE w:val="0"/>
        <w:autoSpaceDN w:val="0"/>
        <w:adjustRightInd w:val="0"/>
        <w:ind w:firstLine="709"/>
        <w:jc w:val="both"/>
        <w:rPr>
          <w:szCs w:val="28"/>
        </w:rPr>
      </w:pPr>
      <w:r w:rsidRPr="00D77BAF">
        <w:rPr>
          <w:szCs w:val="28"/>
        </w:rPr>
        <w:t>РДС 30-201-98. Инструкция о порядке проектирования и установления красных линий в городах и других поселениях Российской Федерации;</w:t>
      </w:r>
    </w:p>
    <w:p w:rsidR="00D77BAF" w:rsidRPr="00D77BAF" w:rsidRDefault="00D77BAF" w:rsidP="00D77BAF">
      <w:pPr>
        <w:widowControl w:val="0"/>
        <w:autoSpaceDE w:val="0"/>
        <w:autoSpaceDN w:val="0"/>
        <w:adjustRightInd w:val="0"/>
        <w:ind w:firstLine="709"/>
        <w:jc w:val="both"/>
        <w:rPr>
          <w:szCs w:val="28"/>
        </w:rPr>
      </w:pPr>
      <w:r w:rsidRPr="00D77BAF">
        <w:rPr>
          <w:szCs w:val="28"/>
        </w:rPr>
        <w:t xml:space="preserve">СП 42.13330.2011. Свод правил. Градостроительство. Планировка </w:t>
      </w:r>
      <w:r w:rsidRPr="00D77BAF">
        <w:rPr>
          <w:szCs w:val="28"/>
        </w:rPr>
        <w:br/>
        <w:t>и застройка городских и сельских поселений. Актуализированная редакция СНиП 2.07.01-89*.</w:t>
      </w:r>
    </w:p>
    <w:p w:rsidR="00D77BAF" w:rsidRPr="00D77BAF" w:rsidRDefault="00D77BAF" w:rsidP="00D77BAF">
      <w:pPr>
        <w:autoSpaceDE w:val="0"/>
        <w:autoSpaceDN w:val="0"/>
        <w:adjustRightInd w:val="0"/>
        <w:ind w:firstLine="709"/>
        <w:jc w:val="both"/>
        <w:rPr>
          <w:szCs w:val="28"/>
        </w:rPr>
      </w:pPr>
      <w:r w:rsidRPr="00D77BAF">
        <w:rPr>
          <w:szCs w:val="28"/>
        </w:rPr>
        <w:t xml:space="preserve">СП 42.13330.2016. Свод правил. Градостроительство. Планировка </w:t>
      </w:r>
      <w:r w:rsidRPr="00D77BAF">
        <w:rPr>
          <w:szCs w:val="28"/>
        </w:rPr>
        <w:br/>
        <w:t>и застройка городских и сельских поселений. Актуализированная редакция СНиП 2.07.01-89*;</w:t>
      </w:r>
    </w:p>
    <w:p w:rsidR="00D77BAF" w:rsidRPr="00D77BAF" w:rsidRDefault="00D77BAF" w:rsidP="00D77BAF">
      <w:pPr>
        <w:ind w:firstLine="709"/>
        <w:jc w:val="both"/>
        <w:rPr>
          <w:szCs w:val="28"/>
        </w:rPr>
      </w:pPr>
      <w:r w:rsidRPr="00D77BAF">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 </w:t>
      </w:r>
    </w:p>
    <w:p w:rsidR="00D77BAF" w:rsidRPr="00D77BAF" w:rsidRDefault="00D77BAF" w:rsidP="00D77BAF">
      <w:pPr>
        <w:ind w:firstLine="709"/>
        <w:jc w:val="both"/>
        <w:rPr>
          <w:szCs w:val="28"/>
        </w:rPr>
      </w:pPr>
      <w:r w:rsidRPr="00D77BAF">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D77BAF">
        <w:rPr>
          <w:szCs w:val="28"/>
        </w:rPr>
        <w:t xml:space="preserve">и архитектуры Архангельской области от 29 сентября 2020 года № 68-п; </w:t>
      </w:r>
    </w:p>
    <w:p w:rsidR="00D77BAF" w:rsidRPr="00D77BAF" w:rsidRDefault="00D77BAF" w:rsidP="00D77BAF">
      <w:pPr>
        <w:ind w:firstLine="709"/>
        <w:jc w:val="both"/>
        <w:rPr>
          <w:szCs w:val="28"/>
        </w:rPr>
      </w:pPr>
      <w:r w:rsidRPr="00D77BAF">
        <w:rPr>
          <w:szCs w:val="28"/>
        </w:rPr>
        <w:t xml:space="preserve">местными нормативами градостроительного проектирования муниципального образования </w:t>
      </w:r>
      <w:r w:rsidRPr="00D77BAF">
        <w:rPr>
          <w:color w:val="000000"/>
          <w:szCs w:val="28"/>
        </w:rPr>
        <w:t>"</w:t>
      </w:r>
      <w:r w:rsidRPr="00D77BAF">
        <w:rPr>
          <w:szCs w:val="28"/>
        </w:rPr>
        <w:t>Город Архангельск</w:t>
      </w:r>
      <w:r w:rsidRPr="00D77BAF">
        <w:rPr>
          <w:color w:val="000000"/>
          <w:szCs w:val="28"/>
        </w:rPr>
        <w:t>"</w:t>
      </w:r>
      <w:r w:rsidRPr="00D77BAF">
        <w:rPr>
          <w:szCs w:val="28"/>
        </w:rPr>
        <w:t>, утвержденными решением Архангельской городской Думы от 20 сентября  2017 года № 567;</w:t>
      </w:r>
    </w:p>
    <w:p w:rsidR="00D77BAF" w:rsidRPr="00D77BAF" w:rsidRDefault="00D77BAF" w:rsidP="00D77BAF">
      <w:pPr>
        <w:ind w:firstLine="709"/>
        <w:jc w:val="both"/>
        <w:rPr>
          <w:szCs w:val="28"/>
        </w:rPr>
      </w:pPr>
      <w:r w:rsidRPr="00D77BAF">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D77BAF" w:rsidRPr="00D77BAF" w:rsidRDefault="00D77BAF" w:rsidP="00D77BAF">
      <w:pPr>
        <w:widowControl w:val="0"/>
        <w:ind w:firstLine="709"/>
        <w:jc w:val="both"/>
        <w:rPr>
          <w:szCs w:val="28"/>
        </w:rPr>
      </w:pPr>
      <w:r w:rsidRPr="00D77BAF">
        <w:rPr>
          <w:spacing w:val="-8"/>
          <w:szCs w:val="28"/>
        </w:rPr>
        <w:t xml:space="preserve">иными законами и нормативно правовыми актами Российской Федерации, </w:t>
      </w:r>
      <w:r w:rsidRPr="00D77BAF">
        <w:rPr>
          <w:spacing w:val="-8"/>
          <w:szCs w:val="28"/>
        </w:rPr>
        <w:lastRenderedPageBreak/>
        <w:t>Архангельской</w:t>
      </w:r>
      <w:r w:rsidRPr="00D77BAF">
        <w:rPr>
          <w:szCs w:val="28"/>
        </w:rPr>
        <w:t xml:space="preserve"> области, муниципального образования "Город Архангельск".</w:t>
      </w:r>
    </w:p>
    <w:p w:rsidR="00D77BAF" w:rsidRPr="00D77BAF" w:rsidRDefault="00D77BAF" w:rsidP="00D77BAF">
      <w:pPr>
        <w:keepNext/>
        <w:keepLines/>
        <w:widowControl w:val="0"/>
        <w:tabs>
          <w:tab w:val="left" w:pos="284"/>
        </w:tabs>
        <w:ind w:firstLine="709"/>
        <w:jc w:val="both"/>
        <w:rPr>
          <w:szCs w:val="28"/>
        </w:rPr>
      </w:pPr>
      <w:r w:rsidRPr="00D77BAF">
        <w:rPr>
          <w:szCs w:val="28"/>
        </w:rPr>
        <w:t>11. Состав и порядок проведения предпроектных научно-исследовательских работ и инженерных изысканий</w:t>
      </w:r>
    </w:p>
    <w:p w:rsidR="00D77BAF" w:rsidRPr="00D77BAF" w:rsidRDefault="00D77BAF" w:rsidP="00D77BAF">
      <w:pPr>
        <w:widowControl w:val="0"/>
        <w:ind w:firstLine="709"/>
        <w:jc w:val="both"/>
        <w:rPr>
          <w:szCs w:val="28"/>
        </w:rPr>
      </w:pPr>
      <w:r w:rsidRPr="00D77BAF">
        <w:rPr>
          <w:szCs w:val="28"/>
        </w:rPr>
        <w:t xml:space="preserve">Документацию по планировке территории надлежит выполнить </w:t>
      </w:r>
      <w:r>
        <w:rPr>
          <w:szCs w:val="28"/>
        </w:rPr>
        <w:br/>
      </w:r>
      <w:r w:rsidRPr="00D77BAF">
        <w:rPr>
          <w:szCs w:val="28"/>
        </w:rPr>
        <w:t xml:space="preserve">на топографическом плане. </w:t>
      </w:r>
    </w:p>
    <w:p w:rsidR="00D77BAF" w:rsidRPr="00D77BAF" w:rsidRDefault="00D77BAF" w:rsidP="00D77BAF">
      <w:pPr>
        <w:ind w:firstLine="709"/>
        <w:jc w:val="both"/>
        <w:rPr>
          <w:szCs w:val="28"/>
        </w:rPr>
      </w:pPr>
      <w:r w:rsidRPr="00D77BAF">
        <w:rPr>
          <w:szCs w:val="28"/>
        </w:rPr>
        <w:t xml:space="preserve">Необходимость разработки инженерных изысканий определяется заказчиком. </w:t>
      </w:r>
    </w:p>
    <w:p w:rsidR="00D77BAF" w:rsidRPr="00D77BAF" w:rsidRDefault="00D77BAF" w:rsidP="00D77BAF">
      <w:pPr>
        <w:ind w:firstLine="709"/>
        <w:jc w:val="both"/>
        <w:rPr>
          <w:szCs w:val="28"/>
        </w:rPr>
      </w:pPr>
      <w:r w:rsidRPr="00D77BAF">
        <w:rPr>
          <w:szCs w:val="28"/>
        </w:rPr>
        <w:t xml:space="preserve">При необходимости инженерные изыскания выполнить в соответствии </w:t>
      </w:r>
      <w:r w:rsidRPr="00D77BAF">
        <w:rPr>
          <w:szCs w:val="28"/>
        </w:rPr>
        <w:br/>
        <w:t xml:space="preserve">с постановлением Правительства Российской Федерации от 31 марта 2017 года </w:t>
      </w:r>
      <w:r w:rsidRPr="00D77BAF">
        <w:rPr>
          <w:szCs w:val="28"/>
        </w:rPr>
        <w:br/>
        <w:t>№ 402 "Об утверждении Правил выполнения инженерных изысканий, необходимых для подготовки документации по планировке территории".</w:t>
      </w:r>
    </w:p>
    <w:p w:rsidR="00D77BAF" w:rsidRPr="00D77BAF" w:rsidRDefault="00D77BAF" w:rsidP="00D77BAF">
      <w:pPr>
        <w:pStyle w:val="ConsPlusNonformat"/>
        <w:tabs>
          <w:tab w:val="left"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 xml:space="preserve">12. Порядок проведения согласования и экспертизы документации </w:t>
      </w:r>
      <w:r w:rsidR="007B5133">
        <w:rPr>
          <w:rFonts w:ascii="Times New Roman" w:hAnsi="Times New Roman" w:cs="Times New Roman"/>
          <w:sz w:val="28"/>
          <w:szCs w:val="28"/>
        </w:rPr>
        <w:br/>
      </w:r>
      <w:r w:rsidRPr="00D77BAF">
        <w:rPr>
          <w:rFonts w:ascii="Times New Roman" w:hAnsi="Times New Roman" w:cs="Times New Roman"/>
          <w:sz w:val="28"/>
          <w:szCs w:val="28"/>
        </w:rPr>
        <w:t>по планировке территории.</w:t>
      </w:r>
    </w:p>
    <w:p w:rsidR="00D77BAF" w:rsidRPr="00D77BAF" w:rsidRDefault="00D77BAF" w:rsidP="00D77BAF">
      <w:pPr>
        <w:widowControl w:val="0"/>
        <w:ind w:firstLine="709"/>
        <w:jc w:val="both"/>
        <w:rPr>
          <w:szCs w:val="28"/>
        </w:rPr>
      </w:pPr>
      <w:r w:rsidRPr="00D77BAF">
        <w:rPr>
          <w:szCs w:val="28"/>
        </w:rPr>
        <w:t>Порядок согласования документации по планировке территории:</w:t>
      </w:r>
    </w:p>
    <w:p w:rsidR="00D77BAF" w:rsidRPr="00D77BAF" w:rsidRDefault="00D77BAF" w:rsidP="00D77BAF">
      <w:pPr>
        <w:widowControl w:val="0"/>
        <w:ind w:firstLine="709"/>
        <w:jc w:val="both"/>
        <w:rPr>
          <w:szCs w:val="28"/>
        </w:rPr>
      </w:pPr>
      <w:r w:rsidRPr="00D77BAF">
        <w:rPr>
          <w:szCs w:val="28"/>
        </w:rPr>
        <w:t>1) 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"Город Архангельск";</w:t>
      </w:r>
    </w:p>
    <w:p w:rsidR="00D77BAF" w:rsidRPr="00D77BAF" w:rsidRDefault="00D77BAF" w:rsidP="00D77BAF">
      <w:pPr>
        <w:widowControl w:val="0"/>
        <w:ind w:firstLine="709"/>
        <w:jc w:val="both"/>
        <w:rPr>
          <w:szCs w:val="28"/>
        </w:rPr>
      </w:pPr>
      <w:r w:rsidRPr="00D77BAF">
        <w:rPr>
          <w:szCs w:val="28"/>
        </w:rPr>
        <w:t xml:space="preserve">2) согласование документации по планировке территории </w:t>
      </w:r>
      <w:r>
        <w:rPr>
          <w:szCs w:val="28"/>
        </w:rPr>
        <w:br/>
      </w:r>
      <w:r w:rsidRPr="00D77BAF">
        <w:rPr>
          <w:szCs w:val="28"/>
        </w:rPr>
        <w:t>с заинтересованными организациями;</w:t>
      </w:r>
    </w:p>
    <w:p w:rsidR="00D77BAF" w:rsidRPr="00D77BAF" w:rsidRDefault="00D77BAF" w:rsidP="00D77BAF">
      <w:pPr>
        <w:widowControl w:val="0"/>
        <w:ind w:firstLine="709"/>
        <w:jc w:val="both"/>
        <w:rPr>
          <w:szCs w:val="28"/>
        </w:rPr>
      </w:pPr>
      <w:r w:rsidRPr="00D77BAF">
        <w:rPr>
          <w:szCs w:val="28"/>
        </w:rPr>
        <w:t>3) доработка документации по планировке территории, устранение замечаний (недостатков).</w:t>
      </w:r>
    </w:p>
    <w:p w:rsidR="00D77BAF" w:rsidRPr="00D77BAF" w:rsidRDefault="00D77BAF" w:rsidP="00D77BAF">
      <w:pPr>
        <w:widowControl w:val="0"/>
        <w:ind w:firstLine="709"/>
        <w:jc w:val="both"/>
        <w:rPr>
          <w:szCs w:val="28"/>
        </w:rPr>
      </w:pPr>
      <w:r w:rsidRPr="00D77BAF">
        <w:rPr>
          <w:szCs w:val="28"/>
        </w:rPr>
        <w:t>Общественные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D77BAF">
        <w:rPr>
          <w:szCs w:val="28"/>
        </w:rPr>
        <w:t xml:space="preserve">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Pr>
          <w:szCs w:val="28"/>
        </w:rPr>
        <w:br/>
      </w:r>
      <w:r w:rsidRPr="00D77BAF">
        <w:rPr>
          <w:szCs w:val="28"/>
        </w:rPr>
        <w:t>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p>
    <w:p w:rsidR="00D77BAF" w:rsidRPr="00D77BAF" w:rsidRDefault="00D77BAF" w:rsidP="00D77BAF">
      <w:pPr>
        <w:pStyle w:val="ConsPlusNonformat"/>
        <w:tabs>
          <w:tab w:val="left" w:pos="284"/>
        </w:tabs>
        <w:ind w:firstLine="709"/>
        <w:jc w:val="both"/>
        <w:rPr>
          <w:rFonts w:ascii="Times New Roman" w:hAnsi="Times New Roman" w:cs="Times New Roman"/>
          <w:sz w:val="28"/>
          <w:szCs w:val="28"/>
        </w:rPr>
      </w:pPr>
      <w:r w:rsidRPr="00D77BAF">
        <w:rPr>
          <w:rFonts w:ascii="Times New Roman" w:hAnsi="Times New Roman" w:cs="Times New Roman"/>
          <w:sz w:val="28"/>
          <w:szCs w:val="28"/>
        </w:rPr>
        <w:t>13. Дополнительные требования для зон с особыми условиями использования территорий</w:t>
      </w:r>
    </w:p>
    <w:p w:rsidR="00D77BAF" w:rsidRPr="00D77BAF" w:rsidRDefault="00D77BAF" w:rsidP="00D77BAF">
      <w:pPr>
        <w:widowControl w:val="0"/>
        <w:ind w:firstLine="709"/>
        <w:jc w:val="both"/>
        <w:rPr>
          <w:szCs w:val="28"/>
        </w:rPr>
      </w:pPr>
      <w:r w:rsidRPr="00D77BAF">
        <w:rPr>
          <w:szCs w:val="28"/>
        </w:rPr>
        <w:t xml:space="preserve">Документацию по планировке территории подготовить в соответствии </w:t>
      </w:r>
      <w:r w:rsidRPr="00D77BAF">
        <w:rPr>
          <w:szCs w:val="28"/>
        </w:rPr>
        <w:br/>
        <w:t xml:space="preserve">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D77BAF" w:rsidRPr="00D77BAF" w:rsidRDefault="00D77BAF" w:rsidP="00D77BAF">
      <w:pPr>
        <w:pStyle w:val="ConsPlusNonformat"/>
        <w:tabs>
          <w:tab w:val="left" w:pos="284"/>
        </w:tabs>
        <w:ind w:firstLine="709"/>
        <w:rPr>
          <w:rFonts w:ascii="Times New Roman" w:hAnsi="Times New Roman" w:cs="Times New Roman"/>
          <w:sz w:val="28"/>
          <w:szCs w:val="28"/>
        </w:rPr>
      </w:pPr>
      <w:r w:rsidRPr="00D77BAF">
        <w:rPr>
          <w:rFonts w:ascii="Times New Roman" w:hAnsi="Times New Roman" w:cs="Times New Roman"/>
          <w:sz w:val="28"/>
          <w:szCs w:val="28"/>
        </w:rPr>
        <w:t>14. Иные требования и условия</w:t>
      </w:r>
    </w:p>
    <w:p w:rsidR="00D77BAF" w:rsidRDefault="00D77BAF" w:rsidP="00D77BAF">
      <w:pPr>
        <w:widowControl w:val="0"/>
        <w:ind w:firstLine="709"/>
        <w:jc w:val="both"/>
        <w:rPr>
          <w:szCs w:val="28"/>
        </w:rPr>
      </w:pPr>
      <w:r w:rsidRPr="00D77BAF">
        <w:rPr>
          <w:szCs w:val="28"/>
        </w:rPr>
        <w:t>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7B5133" w:rsidRDefault="007B5133" w:rsidP="00D77BAF">
      <w:pPr>
        <w:widowControl w:val="0"/>
        <w:ind w:firstLine="709"/>
        <w:jc w:val="both"/>
        <w:rPr>
          <w:szCs w:val="28"/>
        </w:rPr>
      </w:pPr>
    </w:p>
    <w:p w:rsidR="007B5133" w:rsidRDefault="007B5133" w:rsidP="007B5133">
      <w:pPr>
        <w:widowControl w:val="0"/>
        <w:ind w:firstLine="709"/>
        <w:jc w:val="center"/>
        <w:rPr>
          <w:szCs w:val="28"/>
        </w:rPr>
      </w:pPr>
      <w:r>
        <w:rPr>
          <w:szCs w:val="28"/>
        </w:rPr>
        <w:t>___________</w:t>
      </w:r>
    </w:p>
    <w:p w:rsidR="007B5133" w:rsidRPr="00D77BAF" w:rsidRDefault="007B5133" w:rsidP="00D77BAF">
      <w:pPr>
        <w:widowControl w:val="0"/>
        <w:ind w:firstLine="709"/>
        <w:jc w:val="both"/>
        <w:rPr>
          <w:szCs w:val="28"/>
        </w:rPr>
      </w:pPr>
    </w:p>
    <w:p w:rsidR="00D77BAF" w:rsidRDefault="00D77BAF" w:rsidP="00D77BAF">
      <w:pPr>
        <w:widowControl w:val="0"/>
        <w:jc w:val="both"/>
        <w:rPr>
          <w:sz w:val="26"/>
          <w:szCs w:val="26"/>
        </w:rPr>
        <w:sectPr w:rsidR="00D77BAF" w:rsidSect="00DF5FAB">
          <w:headerReference w:type="even" r:id="rId22"/>
          <w:headerReference w:type="default" r:id="rId23"/>
          <w:pgSz w:w="11906" w:h="16838"/>
          <w:pgMar w:top="1134" w:right="567" w:bottom="1134" w:left="1701" w:header="709" w:footer="709" w:gutter="0"/>
          <w:cols w:space="708"/>
          <w:titlePg/>
          <w:docGrid w:linePitch="360"/>
        </w:sectPr>
      </w:pPr>
    </w:p>
    <w:p w:rsidR="00D77BAF" w:rsidRDefault="007B5133" w:rsidP="00D77BAF">
      <w:pPr>
        <w:pStyle w:val="21"/>
        <w:ind w:left="4536" w:firstLine="0"/>
        <w:jc w:val="center"/>
        <w:rPr>
          <w:sz w:val="22"/>
          <w:szCs w:val="22"/>
        </w:rPr>
      </w:pPr>
      <w:r w:rsidRPr="00112FDE">
        <w:rPr>
          <w:sz w:val="22"/>
          <w:szCs w:val="22"/>
        </w:rPr>
        <w:lastRenderedPageBreak/>
        <w:t>ПРИЛОЖЕНИЕ</w:t>
      </w:r>
      <w:r w:rsidRPr="00112FDE">
        <w:rPr>
          <w:sz w:val="22"/>
          <w:szCs w:val="22"/>
        </w:rPr>
        <w:cr/>
      </w:r>
      <w:r w:rsidR="00D77BAF" w:rsidRPr="00112FDE">
        <w:rPr>
          <w:sz w:val="22"/>
          <w:szCs w:val="22"/>
        </w:rPr>
        <w:t xml:space="preserve">к заданию на подготовку документации по планировке территории муниципального образования "Город Архангельск" </w:t>
      </w:r>
      <w:r w:rsidR="00D77BAF" w:rsidRPr="00DD781C">
        <w:rPr>
          <w:sz w:val="22"/>
          <w:szCs w:val="22"/>
        </w:rPr>
        <w:t xml:space="preserve">в границах </w:t>
      </w:r>
      <w:r w:rsidR="00D77BAF">
        <w:rPr>
          <w:sz w:val="22"/>
          <w:szCs w:val="22"/>
        </w:rPr>
        <w:br/>
      </w:r>
      <w:r w:rsidR="00D77BAF" w:rsidRPr="00982B79">
        <w:rPr>
          <w:sz w:val="22"/>
          <w:szCs w:val="22"/>
        </w:rPr>
        <w:t xml:space="preserve">ул. Воронина В.И., ул. Почтовый тракт, </w:t>
      </w:r>
      <w:r w:rsidR="00D77BAF">
        <w:rPr>
          <w:sz w:val="22"/>
          <w:szCs w:val="22"/>
        </w:rPr>
        <w:br/>
      </w:r>
      <w:r w:rsidR="00D77BAF" w:rsidRPr="00982B79">
        <w:rPr>
          <w:sz w:val="22"/>
          <w:szCs w:val="22"/>
        </w:rPr>
        <w:t>просп. Ленинградского, ул. Русанова</w:t>
      </w:r>
      <w:r w:rsidR="00D77BAF">
        <w:rPr>
          <w:sz w:val="22"/>
          <w:szCs w:val="22"/>
        </w:rPr>
        <w:t xml:space="preserve"> </w:t>
      </w:r>
    </w:p>
    <w:p w:rsidR="00D77BAF" w:rsidRPr="00DD781C" w:rsidRDefault="00D77BAF" w:rsidP="00D77BAF">
      <w:pPr>
        <w:pStyle w:val="21"/>
        <w:ind w:left="4536" w:firstLine="0"/>
        <w:jc w:val="center"/>
        <w:rPr>
          <w:sz w:val="22"/>
          <w:szCs w:val="22"/>
        </w:rPr>
      </w:pPr>
      <w:r w:rsidRPr="004851F4">
        <w:rPr>
          <w:sz w:val="22"/>
          <w:szCs w:val="22"/>
        </w:rPr>
        <w:t xml:space="preserve">площадью </w:t>
      </w:r>
      <w:r>
        <w:rPr>
          <w:sz w:val="22"/>
          <w:szCs w:val="22"/>
        </w:rPr>
        <w:t>8</w:t>
      </w:r>
      <w:r w:rsidRPr="004851F4">
        <w:rPr>
          <w:sz w:val="22"/>
          <w:szCs w:val="22"/>
        </w:rPr>
        <w:t>,</w:t>
      </w:r>
      <w:r>
        <w:rPr>
          <w:sz w:val="22"/>
          <w:szCs w:val="22"/>
        </w:rPr>
        <w:t>220</w:t>
      </w:r>
      <w:r w:rsidRPr="004851F4">
        <w:rPr>
          <w:sz w:val="22"/>
          <w:szCs w:val="22"/>
        </w:rPr>
        <w:t>4 га</w:t>
      </w:r>
    </w:p>
    <w:p w:rsidR="00D77BAF" w:rsidRDefault="00D77BAF" w:rsidP="00D77BAF">
      <w:pPr>
        <w:pStyle w:val="21"/>
        <w:ind w:firstLine="0"/>
        <w:jc w:val="center"/>
        <w:rPr>
          <w:sz w:val="22"/>
          <w:szCs w:val="22"/>
        </w:rPr>
      </w:pPr>
    </w:p>
    <w:p w:rsidR="00D77BAF" w:rsidRPr="00D92F19" w:rsidRDefault="00D77BAF" w:rsidP="00D77BAF">
      <w:pPr>
        <w:pStyle w:val="21"/>
        <w:ind w:firstLine="0"/>
        <w:jc w:val="center"/>
        <w:rPr>
          <w:sz w:val="22"/>
          <w:szCs w:val="22"/>
        </w:rPr>
      </w:pPr>
    </w:p>
    <w:p w:rsidR="00D77BAF" w:rsidRPr="00265160" w:rsidRDefault="00D77BAF" w:rsidP="00D77BAF">
      <w:pPr>
        <w:pStyle w:val="21"/>
        <w:ind w:firstLine="0"/>
        <w:jc w:val="center"/>
      </w:pPr>
      <w:r w:rsidRPr="00265160">
        <w:t>СХЕМА</w:t>
      </w:r>
    </w:p>
    <w:p w:rsidR="00D77BAF" w:rsidRPr="00265160" w:rsidRDefault="00D77BAF" w:rsidP="00D77BAF">
      <w:pPr>
        <w:pStyle w:val="21"/>
        <w:ind w:firstLine="0"/>
        <w:jc w:val="center"/>
      </w:pPr>
      <w:r w:rsidRPr="00265160">
        <w:t>границ проектирования</w:t>
      </w:r>
    </w:p>
    <w:p w:rsidR="00D77BAF" w:rsidRPr="00D56782" w:rsidRDefault="00D77BAF" w:rsidP="00D77BAF">
      <w:pPr>
        <w:pStyle w:val="21"/>
        <w:ind w:firstLine="0"/>
        <w:jc w:val="center"/>
        <w:rPr>
          <w:sz w:val="20"/>
        </w:rPr>
      </w:pPr>
    </w:p>
    <w:p w:rsidR="00D77BAF" w:rsidRPr="00D56782" w:rsidRDefault="00D77BAF" w:rsidP="00D77BAF">
      <w:pPr>
        <w:pStyle w:val="21"/>
        <w:ind w:firstLine="0"/>
        <w:jc w:val="center"/>
        <w:rPr>
          <w:noProof/>
        </w:rPr>
      </w:pPr>
      <w:r>
        <w:rPr>
          <w:noProof/>
          <w:lang w:val="ru-RU" w:eastAsia="ru-RU"/>
        </w:rPr>
        <w:drawing>
          <wp:inline distT="0" distB="0" distL="0" distR="0">
            <wp:extent cx="6156325" cy="4625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6156325" cy="4625340"/>
                    </a:xfrm>
                    <a:prstGeom prst="rect">
                      <a:avLst/>
                    </a:prstGeom>
                    <a:noFill/>
                    <a:ln w="9525">
                      <a:noFill/>
                      <a:miter lim="800000"/>
                      <a:headEnd/>
                      <a:tailEnd/>
                    </a:ln>
                  </pic:spPr>
                </pic:pic>
              </a:graphicData>
            </a:graphic>
          </wp:inline>
        </w:drawing>
      </w:r>
    </w:p>
    <w:p w:rsidR="00D77BAF" w:rsidRDefault="00D77BAF" w:rsidP="00D77BAF">
      <w:pPr>
        <w:tabs>
          <w:tab w:val="left" w:pos="8364"/>
        </w:tabs>
        <w:ind w:firstLine="709"/>
        <w:jc w:val="center"/>
      </w:pPr>
    </w:p>
    <w:p w:rsidR="00E36428" w:rsidRPr="001676E0" w:rsidRDefault="00D77BAF" w:rsidP="007B5133">
      <w:pPr>
        <w:jc w:val="center"/>
        <w:rPr>
          <w:sz w:val="24"/>
          <w:szCs w:val="24"/>
        </w:rPr>
      </w:pPr>
      <w:r w:rsidRPr="00CF13F3">
        <w:t>___________</w:t>
      </w:r>
    </w:p>
    <w:p w:rsidR="00AF0FFA" w:rsidRDefault="00AF0FFA" w:rsidP="00F05EFF">
      <w:pPr>
        <w:tabs>
          <w:tab w:val="left" w:pos="8364"/>
        </w:tabs>
        <w:jc w:val="center"/>
      </w:pPr>
    </w:p>
    <w:sectPr w:rsidR="00AF0FFA" w:rsidSect="007B5133">
      <w:headerReference w:type="even" r:id="rId25"/>
      <w:headerReference w:type="default" r:id="rId26"/>
      <w:pgSz w:w="11906" w:h="16838"/>
      <w:pgMar w:top="1135"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B6" w:rsidRDefault="003041B6" w:rsidP="00203AE9">
      <w:r>
        <w:separator/>
      </w:r>
    </w:p>
  </w:endnote>
  <w:endnote w:type="continuationSeparator" w:id="0">
    <w:p w:rsidR="003041B6" w:rsidRDefault="003041B6"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B6" w:rsidRDefault="003041B6" w:rsidP="00203AE9">
      <w:r>
        <w:separator/>
      </w:r>
    </w:p>
  </w:footnote>
  <w:footnote w:type="continuationSeparator" w:id="0">
    <w:p w:rsidR="003041B6" w:rsidRDefault="003041B6"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AF" w:rsidRDefault="00D77BAF"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77BAF" w:rsidRDefault="00D77BA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AF" w:rsidRPr="0039506C" w:rsidRDefault="00D77BAF"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8F5186">
      <w:rPr>
        <w:rStyle w:val="af3"/>
        <w:noProof/>
        <w:sz w:val="24"/>
        <w:szCs w:val="24"/>
      </w:rPr>
      <w:t>12</w:t>
    </w:r>
    <w:r w:rsidRPr="0039506C">
      <w:rPr>
        <w:rStyle w:val="af3"/>
        <w:sz w:val="24"/>
        <w:szCs w:val="24"/>
      </w:rPr>
      <w:fldChar w:fldCharType="end"/>
    </w:r>
  </w:p>
  <w:p w:rsidR="00D77BAF" w:rsidRPr="005119EA" w:rsidRDefault="00D77BAF" w:rsidP="005119EA">
    <w:pPr>
      <w:pStyle w:val="a8"/>
      <w:jc w:val="center"/>
      <w:rPr>
        <w:sz w:val="24"/>
        <w:szCs w:val="24"/>
      </w:rPr>
    </w:pPr>
  </w:p>
  <w:p w:rsidR="00D77BAF" w:rsidRPr="007E5166" w:rsidRDefault="00D77BAF"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EE2034"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39506C" w:rsidRDefault="00EE2034" w:rsidP="008E298C">
    <w:pPr>
      <w:pStyle w:val="a8"/>
      <w:framePr w:wrap="around" w:vAnchor="text" w:hAnchor="margin" w:xAlign="center" w:y="1"/>
      <w:rPr>
        <w:rStyle w:val="af3"/>
        <w:sz w:val="24"/>
        <w:szCs w:val="24"/>
      </w:rPr>
    </w:pPr>
    <w:r w:rsidRPr="0039506C">
      <w:rPr>
        <w:rStyle w:val="af3"/>
        <w:sz w:val="24"/>
        <w:szCs w:val="24"/>
      </w:rPr>
      <w:fldChar w:fldCharType="begin"/>
    </w:r>
    <w:r w:rsidR="00B34946" w:rsidRPr="0039506C">
      <w:rPr>
        <w:rStyle w:val="af3"/>
        <w:sz w:val="24"/>
        <w:szCs w:val="24"/>
      </w:rPr>
      <w:instrText xml:space="preserve">PAGE  </w:instrText>
    </w:r>
    <w:r w:rsidRPr="0039506C">
      <w:rPr>
        <w:rStyle w:val="af3"/>
        <w:sz w:val="24"/>
        <w:szCs w:val="24"/>
      </w:rPr>
      <w:fldChar w:fldCharType="separate"/>
    </w:r>
    <w:r w:rsidR="00437C8F">
      <w:rPr>
        <w:rStyle w:val="af3"/>
        <w:noProof/>
        <w:sz w:val="24"/>
        <w:szCs w:val="24"/>
      </w:rPr>
      <w:t>11</w:t>
    </w:r>
    <w:r w:rsidRPr="0039506C">
      <w:rPr>
        <w:rStyle w:val="af3"/>
        <w:sz w:val="24"/>
        <w:szCs w:val="24"/>
      </w:rPr>
      <w:fldChar w:fldCharType="end"/>
    </w:r>
  </w:p>
  <w:p w:rsidR="00B34946" w:rsidRPr="005119EA" w:rsidRDefault="00B34946" w:rsidP="005119EA">
    <w:pPr>
      <w:pStyle w:val="a8"/>
      <w:jc w:val="center"/>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rawingGridVerticalSpacing w:val="381"/>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42AA"/>
    <w:rsid w:val="00065F09"/>
    <w:rsid w:val="0006638E"/>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63F3A"/>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27BE6"/>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03BBD"/>
    <w:rsid w:val="003041B6"/>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1A7D"/>
    <w:rsid w:val="00577B62"/>
    <w:rsid w:val="00581038"/>
    <w:rsid w:val="00584B91"/>
    <w:rsid w:val="00593583"/>
    <w:rsid w:val="00594965"/>
    <w:rsid w:val="005A03DF"/>
    <w:rsid w:val="005A1B92"/>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5133"/>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8F5186"/>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79CB"/>
    <w:rsid w:val="00B50A64"/>
    <w:rsid w:val="00B57E4A"/>
    <w:rsid w:val="00B652E2"/>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CF767B"/>
    <w:rsid w:val="00D03D6C"/>
    <w:rsid w:val="00D11D8B"/>
    <w:rsid w:val="00D16156"/>
    <w:rsid w:val="00D172CD"/>
    <w:rsid w:val="00D178AC"/>
    <w:rsid w:val="00D17D7E"/>
    <w:rsid w:val="00D4377C"/>
    <w:rsid w:val="00D50A79"/>
    <w:rsid w:val="00D564E2"/>
    <w:rsid w:val="00D56642"/>
    <w:rsid w:val="00D6005A"/>
    <w:rsid w:val="00D64055"/>
    <w:rsid w:val="00D64910"/>
    <w:rsid w:val="00D77BAF"/>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EE2034"/>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53A92B3EB61394957A8AC057BF03238B29AF2B9B3A85DBDB05DFA7D4FA3247E2FF855772DF3D6025CJ" TargetMode="External"/><Relationship Id="rId18" Type="http://schemas.openxmlformats.org/officeDocument/2006/relationships/hyperlink" Target="consultantplus://offline/ref=B04F99F505ECA1117449683FDC6CE46D29043C93B1E861394957A8AC057BF03238B29AF2BEB6A308EBFF5CA63812B025702FFA536B025FJ"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rhcity.ru/?page=800/130" TargetMode="Externa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hyperlink" Target="consultantplus://offline/ref=B04F99F505ECA1117449683FDC6CE46D29043C93B1E861394957A8AC057BF03238B29AF2B9B3AD5EB2B05DFA7D4FA3247E2FF855772DF3D6025C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C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DB8B05DFA7D4FA3247E2FF855772DF3D6025CJ"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B04F99F505ECA1117449683FDC6CE46D29043C93B1E861394957A8AC057BF03238B29AF1BCB7A308EBFF5CA63812B025702FFA536B025FJ"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C55B8B05DFA7D4FA3247E2FF855772DF3D6025CJ"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DEA4-DB9C-453F-861E-96E13051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4430</Words>
  <Characters>25256</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Проектируемая территория должна быть оборудована специальными площадками для сбо</vt:lpstr>
      <vt:lpstr>для игр детей дошкольного и младшего школьного возраста – 12 м;</vt:lpstr>
      <vt:lpstr>для отдыха взрослого населения – 10 м;</vt:lpstr>
      <vt:lpstr>для занятий физкультурой (в зависимости от шумовых характеристик) –  10 – 40 м;</vt:lpstr>
      <vt:lpstr>для хозяйственных целей – 20 м;</vt:lpstr>
      <vt:lpstr>для выгула собак – 40 м;</vt:lpstr>
    </vt:vector>
  </TitlesOfParts>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2021-03-24T14:51:00Z</cp:lastPrinted>
  <dcterms:created xsi:type="dcterms:W3CDTF">2021-03-31T07:33:00Z</dcterms:created>
  <dcterms:modified xsi:type="dcterms:W3CDTF">2021-03-31T07:33:00Z</dcterms:modified>
</cp:coreProperties>
</file>