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95" w:rsidRPr="00CE5023" w:rsidRDefault="00CE5023" w:rsidP="00CE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023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постановления Администрации муниципального образования "Город Архангельск"</w:t>
      </w:r>
    </w:p>
    <w:p w:rsidR="00CE5023" w:rsidRPr="00CE5023" w:rsidRDefault="00CE5023" w:rsidP="00CE50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023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E5023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торгов на право заключения договора на размещение нестационарного торгового объекта на территории муниципального образования "Город Архангельск" без предоставления земельного участка"</w:t>
      </w:r>
    </w:p>
    <w:p w:rsidR="00CE5023" w:rsidRPr="00CE5023" w:rsidRDefault="00CE5023">
      <w:pPr>
        <w:rPr>
          <w:rFonts w:ascii="Times New Roman" w:hAnsi="Times New Roman" w:cs="Times New Roman"/>
          <w:sz w:val="28"/>
          <w:szCs w:val="28"/>
        </w:rPr>
      </w:pPr>
    </w:p>
    <w:p w:rsidR="00CE5023" w:rsidRPr="00CE5023" w:rsidRDefault="00CE5023" w:rsidP="00CE502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E5023">
        <w:rPr>
          <w:rFonts w:ascii="Times New Roman" w:hAnsi="Times New Roman" w:cs="Times New Roman"/>
          <w:sz w:val="28"/>
          <w:szCs w:val="28"/>
        </w:rPr>
        <w:t>В редакции Земельного Кодекса РФ с 01.03.2015  действуют положения, на основании которых размещение объектов нестационарной торговли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(подпункт 6 п. 1 ст. 39.33.</w:t>
      </w:r>
      <w:proofErr w:type="gramEnd"/>
      <w:r w:rsidRPr="00CE50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5023">
        <w:rPr>
          <w:rFonts w:ascii="Times New Roman" w:hAnsi="Times New Roman" w:cs="Times New Roman"/>
          <w:sz w:val="28"/>
          <w:szCs w:val="28"/>
        </w:rPr>
        <w:t xml:space="preserve">ЗК РФ). </w:t>
      </w:r>
      <w:proofErr w:type="gramEnd"/>
    </w:p>
    <w:p w:rsidR="00CE5023" w:rsidRPr="00CE5023" w:rsidRDefault="00CE5023" w:rsidP="00CE502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5023">
        <w:rPr>
          <w:rFonts w:ascii="Times New Roman" w:hAnsi="Times New Roman" w:cs="Times New Roman"/>
          <w:sz w:val="28"/>
          <w:szCs w:val="28"/>
        </w:rPr>
        <w:t xml:space="preserve">Соответственно, органы местного самоуправления имеют право заключать не договор аренды земельного участка, а договоры на размещение нестационарных торговых объектов (далее – НТО) по адресам, согласно утверждённой Схеме. </w:t>
      </w:r>
    </w:p>
    <w:p w:rsidR="00CE5023" w:rsidRPr="00CE5023" w:rsidRDefault="00CE5023" w:rsidP="00CE502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5023">
        <w:rPr>
          <w:rFonts w:ascii="Times New Roman" w:hAnsi="Times New Roman" w:cs="Times New Roman"/>
          <w:sz w:val="28"/>
          <w:szCs w:val="28"/>
        </w:rPr>
        <w:t>Настоящий проект муниципального нормативного правового акта разработан с целью упорядочения размещения НТО и упрощения процедуры установки НТО, так как отпадет необходимость формирования земельного участка, а также у владельца НТО не возник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CE5023">
        <w:rPr>
          <w:rFonts w:ascii="Times New Roman" w:hAnsi="Times New Roman" w:cs="Times New Roman"/>
          <w:sz w:val="28"/>
          <w:szCs w:val="28"/>
        </w:rPr>
        <w:t xml:space="preserve"> обязанность </w:t>
      </w:r>
      <w:r w:rsidRPr="00CE5023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документального оформления права пользования земельным участком.</w:t>
      </w:r>
    </w:p>
    <w:p w:rsidR="00CE5023" w:rsidRPr="00CE5023" w:rsidRDefault="00CE5023" w:rsidP="00CE5023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23">
        <w:rPr>
          <w:rFonts w:ascii="Times New Roman" w:hAnsi="Times New Roman" w:cs="Times New Roman"/>
          <w:sz w:val="28"/>
          <w:szCs w:val="28"/>
        </w:rPr>
        <w:t xml:space="preserve">Проектом определено, что  основанием для установки и эксплуатации нового НТО является договор, заключенный по итогам торгов (аукциона) на срок 10 лет, а также установлены условия, при соблюдении которых </w:t>
      </w:r>
      <w:r w:rsidRPr="00CE5023">
        <w:rPr>
          <w:rFonts w:ascii="Times New Roman" w:hAnsi="Times New Roman" w:cs="Times New Roman"/>
          <w:color w:val="2D2D2D"/>
          <w:spacing w:val="2"/>
          <w:sz w:val="28"/>
          <w:szCs w:val="28"/>
        </w:rPr>
        <w:t>юридические лица и индивидуальные предприниматели, осуществляющие торговую деятельность</w:t>
      </w:r>
      <w:r w:rsidRPr="00CE5023">
        <w:rPr>
          <w:rFonts w:ascii="Times New Roman" w:hAnsi="Times New Roman" w:cs="Times New Roman"/>
          <w:sz w:val="28"/>
          <w:szCs w:val="28"/>
        </w:rPr>
        <w:t xml:space="preserve"> и эксплуатирующие в настоящее время НТО на основании договоров аренды земельных участков в соответствии со Схемой, вправе заключить договор на право размещения НТО без</w:t>
      </w:r>
      <w:proofErr w:type="gramEnd"/>
      <w:r w:rsidRPr="00CE5023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без проведения торгов. </w:t>
      </w:r>
    </w:p>
    <w:p w:rsidR="00CE5023" w:rsidRDefault="00CE5023" w:rsidP="00CE5023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023">
        <w:rPr>
          <w:rFonts w:ascii="Times New Roman" w:hAnsi="Times New Roman" w:cs="Times New Roman"/>
          <w:sz w:val="28"/>
          <w:szCs w:val="28"/>
        </w:rPr>
        <w:t>Проектом утверждается Порядок проведения торгов, методика определения начальной цены аукциона и формы договоров на размещение НТО (павильонов, киосков) и передвижных (сезонных) нестационарных торговых объектов. Победитель аукциона не имеет права сдавать НТО в субаренду.</w:t>
      </w:r>
    </w:p>
    <w:p w:rsidR="00CE5023" w:rsidRPr="00CE5023" w:rsidRDefault="00CE5023" w:rsidP="00CE5023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5023" w:rsidRDefault="00CE5023"/>
    <w:sectPr w:rsidR="00CE5023" w:rsidSect="00CE50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23"/>
    <w:rsid w:val="002B6B95"/>
    <w:rsid w:val="00C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50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50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Наталья Валентиновна Мурзина</cp:lastModifiedBy>
  <cp:revision>1</cp:revision>
  <dcterms:created xsi:type="dcterms:W3CDTF">2019-03-28T12:37:00Z</dcterms:created>
  <dcterms:modified xsi:type="dcterms:W3CDTF">2019-03-28T12:43:00Z</dcterms:modified>
</cp:coreProperties>
</file>