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C" w:rsidRDefault="000957BC" w:rsidP="000957BC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0957BC" w:rsidRDefault="000957BC" w:rsidP="000957BC">
      <w:pPr>
        <w:pStyle w:val="2"/>
        <w:jc w:val="center"/>
        <w:rPr>
          <w:i/>
        </w:rPr>
      </w:pPr>
      <w:r>
        <w:t>_____________ сессия двадцать седьмого созыва</w:t>
      </w:r>
    </w:p>
    <w:p w:rsidR="000957BC" w:rsidRDefault="000957BC" w:rsidP="000957BC">
      <w:pPr>
        <w:pStyle w:val="2"/>
        <w:jc w:val="center"/>
        <w:rPr>
          <w:rFonts w:ascii="Bookman Old Style" w:hAnsi="Bookman Old Style"/>
          <w:sz w:val="36"/>
        </w:rPr>
      </w:pPr>
    </w:p>
    <w:p w:rsidR="000957BC" w:rsidRDefault="000957BC" w:rsidP="000957BC">
      <w:pPr>
        <w:pStyle w:val="2"/>
        <w:jc w:val="center"/>
        <w:rPr>
          <w:rFonts w:ascii="Bookman Old Style" w:hAnsi="Bookman Old Style"/>
          <w:i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0957BC" w:rsidRDefault="000957BC" w:rsidP="000957BC">
      <w:pPr>
        <w:jc w:val="center"/>
        <w:rPr>
          <w:rFonts w:eastAsia="Calibri" w:cs="Times New Roman"/>
          <w:szCs w:val="28"/>
          <w:lang w:eastAsia="ru-RU"/>
        </w:rPr>
      </w:pPr>
    </w:p>
    <w:p w:rsidR="000957BC" w:rsidRDefault="000957BC" w:rsidP="000957BC">
      <w:pPr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__________ № _______</w:t>
      </w:r>
    </w:p>
    <w:p w:rsidR="000957BC" w:rsidRDefault="000957BC" w:rsidP="000957BC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</w:p>
    <w:p w:rsidR="000957BC" w:rsidRDefault="000957BC" w:rsidP="000957BC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</w:p>
    <w:p w:rsidR="000957BC" w:rsidRDefault="000957BC" w:rsidP="000957BC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 xml:space="preserve">О внесении изменений и дополнений в Устав </w:t>
      </w:r>
      <w:r>
        <w:rPr>
          <w:rFonts w:eastAsia="Calibri" w:cs="Times New Roman"/>
          <w:b/>
          <w:bCs/>
          <w:szCs w:val="28"/>
          <w:lang w:eastAsia="ru-RU"/>
        </w:rPr>
        <w:br/>
        <w:t>городского округа «Город Архангельск»</w:t>
      </w:r>
    </w:p>
    <w:p w:rsidR="000957BC" w:rsidRDefault="000957BC" w:rsidP="000957BC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957BC" w:rsidRDefault="000957BC" w:rsidP="000957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 Архангельская городская Дума  </w:t>
      </w:r>
      <w:proofErr w:type="gramStart"/>
      <w:r>
        <w:rPr>
          <w:rFonts w:eastAsia="Calibri" w:cs="Times New Roman"/>
          <w:b/>
          <w:bCs/>
          <w:szCs w:val="28"/>
          <w:lang w:eastAsia="ru-RU"/>
        </w:rPr>
        <w:t>р</w:t>
      </w:r>
      <w:proofErr w:type="gramEnd"/>
      <w:r>
        <w:rPr>
          <w:rFonts w:eastAsia="Calibri" w:cs="Times New Roman"/>
          <w:b/>
          <w:bCs/>
          <w:szCs w:val="28"/>
          <w:lang w:eastAsia="ru-RU"/>
        </w:rPr>
        <w:t xml:space="preserve"> е ш и л а:</w:t>
      </w:r>
    </w:p>
    <w:p w:rsidR="000957BC" w:rsidRDefault="000957BC" w:rsidP="000957B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 Внести в Устав городского округа «Город Архангельск», принятый решением Архангельского городского Совета депутатов от 25.11.1997 № 117 (с изменениями и дополнениями), следующие изменения и дополнения:</w:t>
      </w:r>
    </w:p>
    <w:p w:rsidR="000957BC" w:rsidRDefault="000957BC" w:rsidP="000957B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 В части 1 статьи 6:</w:t>
      </w:r>
    </w:p>
    <w:p w:rsidR="000957BC" w:rsidRDefault="000957BC" w:rsidP="000957BC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а) дополнить пунктами 25.2 - 25.3 следующего содержания:</w:t>
      </w:r>
    </w:p>
    <w:p w:rsidR="000957BC" w:rsidRDefault="000957BC" w:rsidP="000957B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ab/>
        <w:t>«</w:t>
      </w:r>
      <w:r>
        <w:rPr>
          <w:rFonts w:cs="Times New Roman"/>
          <w:szCs w:val="28"/>
        </w:rPr>
        <w:t>25.2) принятие решений о создании, об упразднении лесничеств, создаваемых в их составе участковых лесничеств, расположенных на землях населенных пунктов МО «Город Архангельск»,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0957BC" w:rsidRDefault="000957BC" w:rsidP="000957BC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ab/>
        <w:t>25.3) осуществление мероприятий по лесоустройству в отношении лесов, расположенных на землях населенных пунктов МО «Город Архангельск»</w:t>
      </w:r>
      <w:proofErr w:type="gramStart"/>
      <w:r>
        <w:rPr>
          <w:rFonts w:cs="Times New Roman"/>
          <w:szCs w:val="28"/>
        </w:rPr>
        <w:t>;</w:t>
      </w:r>
      <w:r>
        <w:rPr>
          <w:rFonts w:eastAsia="Calibri" w:cs="Times New Roman"/>
          <w:szCs w:val="28"/>
          <w:lang w:eastAsia="ru-RU"/>
        </w:rPr>
        <w:t>»</w:t>
      </w:r>
      <w:proofErr w:type="gramEnd"/>
      <w:r>
        <w:rPr>
          <w:rFonts w:eastAsia="Calibri" w:cs="Times New Roman"/>
          <w:szCs w:val="28"/>
          <w:lang w:eastAsia="ru-RU"/>
        </w:rPr>
        <w:t>;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ab/>
        <w:t>б) в пункте 36 части 1 статьи 6 слова «</w:t>
      </w:r>
      <w:r>
        <w:rPr>
          <w:rFonts w:cs="Times New Roman"/>
          <w:szCs w:val="28"/>
        </w:rPr>
        <w:t>, проведение открытого аукциона на право заключить договор о создании искусственного земельного участка» исключить.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1.2. В части 3 статьи 11 </w:t>
      </w:r>
      <w:r w:rsidRPr="00D31986">
        <w:rPr>
          <w:rFonts w:cs="Times New Roman"/>
          <w:szCs w:val="28"/>
        </w:rPr>
        <w:t>слова «избирательной комиссией МО «Город Архангельск» заменить словами «избирательной комиссией, организующей в соответствии с областным законом подготовку и проведение выборов в органы местного самоуправления МО «Город Архангельск»</w:t>
      </w:r>
      <w:r>
        <w:rPr>
          <w:rFonts w:cs="Times New Roman"/>
          <w:szCs w:val="28"/>
        </w:rPr>
        <w:t>,»</w:t>
      </w:r>
      <w:r w:rsidRPr="00D31986">
        <w:rPr>
          <w:rFonts w:cs="Times New Roman"/>
          <w:szCs w:val="28"/>
        </w:rPr>
        <w:t>.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1.3. В статье 25: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а)</w:t>
      </w:r>
      <w:r w:rsidRPr="003A17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пункте 10 части 5 точку </w:t>
      </w:r>
      <w:proofErr w:type="gramStart"/>
      <w:r>
        <w:rPr>
          <w:rFonts w:cs="Times New Roman"/>
          <w:szCs w:val="28"/>
        </w:rPr>
        <w:t>заменить на точку</w:t>
      </w:r>
      <w:proofErr w:type="gramEnd"/>
      <w:r>
        <w:rPr>
          <w:rFonts w:cs="Times New Roman"/>
          <w:szCs w:val="28"/>
        </w:rPr>
        <w:t xml:space="preserve"> с запятой;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б) часть 5 дополнить пунктом 11 следующего содержания: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«11) 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в) в подпунктах «а», «б» пункта 2 части 8</w:t>
      </w:r>
      <w:r w:rsidRPr="003A17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«, аппарате избирательной комиссии МО «Город Архангельск» исключить.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1.4. В статье 27: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а) в пункте 10 части 12 точку </w:t>
      </w:r>
      <w:proofErr w:type="gramStart"/>
      <w:r>
        <w:rPr>
          <w:rFonts w:cs="Times New Roman"/>
          <w:szCs w:val="28"/>
        </w:rPr>
        <w:t>заменить на точку</w:t>
      </w:r>
      <w:proofErr w:type="gramEnd"/>
      <w:r>
        <w:rPr>
          <w:rFonts w:cs="Times New Roman"/>
          <w:szCs w:val="28"/>
        </w:rPr>
        <w:t xml:space="preserve"> с запятой;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б) часть 12 дополнить пунктом 11 следующего содержания: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«11) 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в) в подпунктах «а», «б» пункта 2 части 13 слова «, аппарате избирательной комиссии МО «Город Архангельск» исключить.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</w:t>
      </w:r>
      <w:r w:rsidR="00CA6433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 Статью 32 исключить.</w:t>
      </w:r>
    </w:p>
    <w:p w:rsidR="000957BC" w:rsidRDefault="00CA6433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1.6</w:t>
      </w:r>
      <w:r w:rsidR="000957BC">
        <w:rPr>
          <w:rFonts w:cs="Times New Roman"/>
          <w:szCs w:val="28"/>
        </w:rPr>
        <w:t>. В части 1 статьи 39 слова «, председатель избирательной комиссии» исключить.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</w:t>
      </w:r>
      <w:r w:rsidR="00CA6433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В части 12 статьи 40 </w:t>
      </w:r>
      <w:r w:rsidRPr="00D31986">
        <w:rPr>
          <w:rFonts w:cs="Times New Roman"/>
          <w:szCs w:val="28"/>
        </w:rPr>
        <w:t>слова «избирательной комиссией» заменить словами «избирательной комиссией, организующей в соответствии с областным законом подготовку и проведение местного референдума».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A6433">
        <w:rPr>
          <w:rFonts w:cs="Times New Roman"/>
          <w:szCs w:val="28"/>
        </w:rPr>
        <w:t>1.8</w:t>
      </w:r>
      <w:r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>В части 2 статьи 46 слова «в связи с ликвидацией органа местного самоуправления, избирательной комиссии МО «Город Архангельск» либо сокращением штата работников органа местного самоуправления, аппарата избирательной комиссии МО «Город Архангельск» заменить словами «в связи с ликвидацией органа местного самоуправления МО «Город Архангельск» либо сокращением штата работников органа местного самоуправления МО «Город Архангельск».</w:t>
      </w:r>
      <w:proofErr w:type="gramEnd"/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</w:t>
      </w:r>
      <w:r w:rsidR="00CA6433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 Часть 2 статьи 55 изложить в следующей редакции:</w:t>
      </w:r>
    </w:p>
    <w:p w:rsidR="000957BC" w:rsidRDefault="000957BC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«2. Казначейское обслуживание исполнения городского бюджета осуществляется Федеральным казначейством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0957BC" w:rsidRDefault="005A188E" w:rsidP="000957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1.10</w:t>
      </w:r>
      <w:bookmarkStart w:id="0" w:name="_GoBack"/>
      <w:bookmarkEnd w:id="0"/>
      <w:r w:rsidR="000957BC">
        <w:rPr>
          <w:rFonts w:cs="Times New Roman"/>
          <w:szCs w:val="28"/>
        </w:rPr>
        <w:t>. Часть 3 статьи 63 исключить.</w:t>
      </w:r>
    </w:p>
    <w:p w:rsidR="000957BC" w:rsidRDefault="000957BC" w:rsidP="000957B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F14C11">
        <w:rPr>
          <w:rFonts w:cs="Times New Roman"/>
          <w:szCs w:val="28"/>
        </w:rPr>
        <w:t xml:space="preserve">2. Настоящее решение вступает силу со дня его официального опубликования </w:t>
      </w:r>
      <w:r w:rsidRPr="00F14C11">
        <w:rPr>
          <w:rFonts w:cs="Times New Roman"/>
          <w:bCs/>
          <w:szCs w:val="28"/>
        </w:rPr>
        <w:t>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0957BC" w:rsidRPr="00752575" w:rsidRDefault="000957BC" w:rsidP="000957B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752575">
        <w:rPr>
          <w:rFonts w:cs="Times New Roman"/>
          <w:bCs/>
          <w:szCs w:val="28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hyperlink r:id="rId5" w:history="1">
        <w:r w:rsidRPr="00752575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752575">
        <w:rPr>
          <w:rFonts w:cs="Times New Roman"/>
          <w:bCs/>
          <w:szCs w:val="28"/>
        </w:rPr>
        <w:t xml:space="preserve"> от 21.07.2005 № 97-ФЗ «О государственной регистрации уставов муниципальных образований».</w:t>
      </w:r>
    </w:p>
    <w:p w:rsidR="000957BC" w:rsidRPr="00752575" w:rsidRDefault="000957BC" w:rsidP="000957B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752575">
        <w:rPr>
          <w:rFonts w:cs="Times New Roman"/>
          <w:bCs/>
          <w:szCs w:val="28"/>
        </w:rPr>
        <w:t>4. Опубликовать настоящее р</w:t>
      </w:r>
      <w:r>
        <w:rPr>
          <w:rFonts w:cs="Times New Roman"/>
          <w:bCs/>
          <w:szCs w:val="28"/>
        </w:rPr>
        <w:t>ешение в газете «Архангельск - Г</w:t>
      </w:r>
      <w:r w:rsidRPr="00752575">
        <w:rPr>
          <w:rFonts w:cs="Times New Roman"/>
          <w:bCs/>
          <w:szCs w:val="28"/>
        </w:rPr>
        <w:t xml:space="preserve">ород воинской славы»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hyperlink r:id="rId6" w:history="1">
        <w:r w:rsidRPr="00752575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752575">
        <w:rPr>
          <w:rFonts w:cs="Times New Roman"/>
          <w:bCs/>
          <w:szCs w:val="28"/>
        </w:rPr>
        <w:t xml:space="preserve"> от 21.07.2005 № 97-ФЗ «О государственной регистрации уставов муниципальных образований».</w:t>
      </w:r>
    </w:p>
    <w:p w:rsidR="000957BC" w:rsidRDefault="000957BC" w:rsidP="000957B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0957BC" w:rsidRDefault="000957BC" w:rsidP="000957B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957BC" w:rsidTr="00A952BD">
        <w:tc>
          <w:tcPr>
            <w:tcW w:w="5495" w:type="dxa"/>
          </w:tcPr>
          <w:p w:rsidR="000957BC" w:rsidRDefault="000957BC" w:rsidP="00A952BD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Председатель городской Думы</w:t>
            </w:r>
          </w:p>
          <w:p w:rsidR="000957BC" w:rsidRDefault="000957BC" w:rsidP="00A952BD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0957BC" w:rsidRDefault="000957BC" w:rsidP="00A952BD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hideMark/>
          </w:tcPr>
          <w:p w:rsidR="000957BC" w:rsidRDefault="000957BC" w:rsidP="00A952BD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городского округа «Город Архангельск»</w:t>
            </w:r>
          </w:p>
        </w:tc>
      </w:tr>
      <w:tr w:rsidR="000957BC" w:rsidTr="00A952BD">
        <w:tc>
          <w:tcPr>
            <w:tcW w:w="5495" w:type="dxa"/>
            <w:hideMark/>
          </w:tcPr>
          <w:p w:rsidR="000957BC" w:rsidRDefault="000957BC" w:rsidP="00A952BD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В.В. </w:t>
            </w:r>
            <w:proofErr w:type="spellStart"/>
            <w:r>
              <w:rPr>
                <w:rFonts w:ascii="Times New Roman" w:hAnsi="Times New Roman"/>
                <w:sz w:val="28"/>
              </w:rPr>
              <w:t>Сырова</w:t>
            </w:r>
            <w:proofErr w:type="spellEnd"/>
          </w:p>
        </w:tc>
        <w:tc>
          <w:tcPr>
            <w:tcW w:w="4786" w:type="dxa"/>
            <w:hideMark/>
          </w:tcPr>
          <w:p w:rsidR="000957BC" w:rsidRDefault="000957BC" w:rsidP="00A952BD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Д.А. </w:t>
            </w:r>
            <w:proofErr w:type="spellStart"/>
            <w:r>
              <w:rPr>
                <w:rFonts w:ascii="Times New Roman" w:hAnsi="Times New Roman"/>
                <w:sz w:val="28"/>
              </w:rPr>
              <w:t>Морев</w:t>
            </w:r>
            <w:proofErr w:type="spellEnd"/>
          </w:p>
        </w:tc>
      </w:tr>
    </w:tbl>
    <w:p w:rsidR="00B34170" w:rsidRDefault="00B34170"/>
    <w:sectPr w:rsidR="00B34170" w:rsidSect="000957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C"/>
    <w:rsid w:val="000957BC"/>
    <w:rsid w:val="005A188E"/>
    <w:rsid w:val="00B34170"/>
    <w:rsid w:val="00CA6433"/>
    <w:rsid w:val="00E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C"/>
  </w:style>
  <w:style w:type="paragraph" w:styleId="2">
    <w:name w:val="heading 2"/>
    <w:basedOn w:val="a"/>
    <w:next w:val="a"/>
    <w:link w:val="20"/>
    <w:semiHidden/>
    <w:unhideWhenUsed/>
    <w:qFormat/>
    <w:rsid w:val="000957BC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7BC"/>
    <w:rPr>
      <w:rFonts w:eastAsia="Calibri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BC"/>
    <w:rPr>
      <w:color w:val="0000FF" w:themeColor="hyperlink"/>
      <w:u w:val="single"/>
    </w:rPr>
  </w:style>
  <w:style w:type="paragraph" w:customStyle="1" w:styleId="ConsPlusNormal">
    <w:name w:val="ConsPlusNormal"/>
    <w:rsid w:val="000957BC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table" w:styleId="a4">
    <w:name w:val="Table Grid"/>
    <w:basedOn w:val="a1"/>
    <w:uiPriority w:val="59"/>
    <w:rsid w:val="000957BC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C"/>
  </w:style>
  <w:style w:type="paragraph" w:styleId="2">
    <w:name w:val="heading 2"/>
    <w:basedOn w:val="a"/>
    <w:next w:val="a"/>
    <w:link w:val="20"/>
    <w:semiHidden/>
    <w:unhideWhenUsed/>
    <w:qFormat/>
    <w:rsid w:val="000957BC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7BC"/>
    <w:rPr>
      <w:rFonts w:eastAsia="Calibri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BC"/>
    <w:rPr>
      <w:color w:val="0000FF" w:themeColor="hyperlink"/>
      <w:u w:val="single"/>
    </w:rPr>
  </w:style>
  <w:style w:type="paragraph" w:customStyle="1" w:styleId="ConsPlusNormal">
    <w:name w:val="ConsPlusNormal"/>
    <w:rsid w:val="000957BC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table" w:styleId="a4">
    <w:name w:val="Table Grid"/>
    <w:basedOn w:val="a1"/>
    <w:uiPriority w:val="59"/>
    <w:rsid w:val="000957BC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AFC6A3D4CBC5D299BCC7D682D48E611DCAB76A401C9E29F6ADF0304oC2AH" TargetMode="External"/><Relationship Id="rId5" Type="http://schemas.openxmlformats.org/officeDocument/2006/relationships/hyperlink" Target="consultantplus://offline/ref=934AFC6A3D4CBC5D299BCC7D682D48E611DCAB76A401C9E29F6ADF0304oC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Елена Евгеньевна Фролова</cp:lastModifiedBy>
  <cp:revision>3</cp:revision>
  <dcterms:created xsi:type="dcterms:W3CDTF">2022-11-21T06:44:00Z</dcterms:created>
  <dcterms:modified xsi:type="dcterms:W3CDTF">2022-11-21T07:09:00Z</dcterms:modified>
</cp:coreProperties>
</file>