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8A" w:rsidRDefault="00714E8A" w:rsidP="002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4E8A" w:rsidRDefault="00922A7F" w:rsidP="002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714E8A">
        <w:rPr>
          <w:rFonts w:ascii="Times New Roman" w:hAnsi="Times New Roman" w:cs="Times New Roman"/>
          <w:b/>
          <w:sz w:val="28"/>
          <w:szCs w:val="28"/>
        </w:rPr>
        <w:t>частной инициатив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14E8A" w:rsidRDefault="00714E8A" w:rsidP="00714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A7F" w:rsidRDefault="00922A7F" w:rsidP="00714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A17" w:rsidRDefault="004735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E8360" wp14:editId="1912B898">
                <wp:simplePos x="0" y="0"/>
                <wp:positionH relativeFrom="column">
                  <wp:posOffset>3241040</wp:posOffset>
                </wp:positionH>
                <wp:positionV relativeFrom="paragraph">
                  <wp:posOffset>1614805</wp:posOffset>
                </wp:positionV>
                <wp:extent cx="556570" cy="261248"/>
                <wp:effectExtent l="0" t="0" r="0" b="0"/>
                <wp:wrapNone/>
                <wp:docPr id="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0" cy="2612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51C" w:rsidRPr="00BB5094" w:rsidRDefault="0047351C" w:rsidP="004735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B5094">
                              <w:rPr>
                                <w:kern w:val="24"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255.2pt;margin-top:127.15pt;width:43.8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24lAEAAA0DAAAOAAAAZHJzL2Uyb0RvYy54bWysUk2P0zAQvSPxHyzfadpAyypqulpYLRcE&#10;SLv8ANexG0uxx8y4TfrvGTvdLoIb2svYno83b954ezv5QZwMkoPQytViKYUJGjoXDq38+fTw7kYK&#10;Sip0aoBgWnk2JG93b99sx9iYGnoYOoOCQQI1Y2xln1Jsqop0b7yiBUQTOGgBvUr8xEPVoRoZ3Q9V&#10;vVxuqhGwiwjaELH3fg7KXcG31uj03VoySQytZG6pWCx2n22126rmgCr2Tl9oqP9g4ZUL3PQKda+S&#10;Ekd0/0B5pxEIbFpo8BVY67QpM/A0q+Vf0zz2KpoyC4tD8SoTvR6s/nb6gcJ1rXwvRVCeV/RkpvQJ&#10;JrGuszpjpIaTHiOnpYn9vOVnP7EzDz1Z9PnkcQTHWefzVVsGE5qd6/Vm/ZEjmkP1ZlV/uMko1Utx&#10;REpfDHiRL61EXl1RVJ2+UppTn1NyrwAPbhiyPzOcmeRbmvbThfYeujOzHnm7raRfR4VGCkzDZyif&#10;YUa5OyawrjTI5XPNBZU1LxQv/yMv9c93yXr5xbvfAAAA//8DAFBLAwQUAAYACAAAACEADCzB2d8A&#10;AAALAQAADwAAAGRycy9kb3ducmV2LnhtbEyPTU/DMAyG70j8h8hI3Fiy0aC1azohEFcQ40PaLWu8&#10;tqJxqiZby7/HnOBo+9Hr5y23s+/FGcfYBTKwXCgQSHVwHTUG3t+ebtYgYrLkbB8IDXxjhG11eVHa&#10;woWJXvG8S43gEIqFNdCmNBRSxrpFb+MiDEh8O4bR28Tj2Eg32onDfS9XSt1JbzviD60d8KHF+mt3&#10;8gY+no/7z0y9NI9eD1OYlSSfS2Our+b7DYiEc/qD4Vef1aFip0M4kYuiN6CXKmPUwEpntyCY0Pma&#10;2x14k+sMZFXK/x2qHwAAAP//AwBQSwECLQAUAAYACAAAACEAtoM4kv4AAADhAQAAEwAAAAAAAAAA&#10;AAAAAAAAAAAAW0NvbnRlbnRfVHlwZXNdLnhtbFBLAQItABQABgAIAAAAIQA4/SH/1gAAAJQBAAAL&#10;AAAAAAAAAAAAAAAAAC8BAABfcmVscy8ucmVsc1BLAQItABQABgAIAAAAIQAN/424lAEAAA0DAAAO&#10;AAAAAAAAAAAAAAAAAC4CAABkcnMvZTJvRG9jLnhtbFBLAQItABQABgAIAAAAIQAMLMHZ3wAAAAsB&#10;AAAPAAAAAAAAAAAAAAAAAO4DAABkcnMvZG93bnJldi54bWxQSwUGAAAAAAQABADzAAAA+gQAAAAA&#10;" filled="f" stroked="f">
                <v:textbox>
                  <w:txbxContent>
                    <w:p w:rsidR="0047351C" w:rsidRPr="00BB5094" w:rsidRDefault="0047351C" w:rsidP="0047351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B5094">
                        <w:rPr>
                          <w:kern w:val="24"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837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1516374</wp:posOffset>
                </wp:positionH>
                <wp:positionV relativeFrom="paragraph">
                  <wp:posOffset>2036474</wp:posOffset>
                </wp:positionV>
                <wp:extent cx="0" cy="296329"/>
                <wp:effectExtent l="95250" t="0" r="5715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3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9.4pt;margin-top:160.35pt;width:0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0P8wEAAPoDAAAOAAAAZHJzL2Uyb0RvYy54bWysU0uOEzEQ3SNxB8t70kkjjZgonVlkgA2C&#10;iM8BPG47beGfyiad7AYuMEfgCmxYMKA5Q/eNKLuTHgQzEkJsqtuf96req/LibGc02QoIytmKziZT&#10;SoTlrlZ2U9F3b589ekJJiMzWTDsrKroXgZ4tHz5YtH4uStc4XQsgSGLDvPUVbWL086IIvBGGhYnz&#10;wuKhdGBYxCVsihpYi+xGF+V0elK0DmoPjosQcPd8OKTLzC+l4PGVlEFEoiuKtcUcIceLFIvlgs03&#10;wHyj+KEM9g9VGKYsJh2pzllk5AOoP6iM4uCCk3HCnSmclIqLrAHVzKa/qXnTMC+yFjQn+NGm8P9o&#10;+cvtGoiqK1pSYpnBFnWf+8v+qvvRfemvSP+xu8HQf+ovu6/d9+66u+m+kTL51vowR/jKruGwCn4N&#10;yYSdBJO+KI/sstf70Wuxi4QPmxx3y9OTx+VpoitucR5CfC6cIemnoiECU5smrpy12FAHs2w1274I&#10;cQAeASmptilGpvRTW5O49yiJAbj2kCSdF6n2odr8F/daDNjXQqIbWN+QI8+hWGkgW4YTVL+fjSx4&#10;M0Gk0noETXNh94IOdxNM5Nn8W+B4O2d0No5Ao6yDu7LG3bFUOdw/qh60JtkXrt7n3mU7cMByEw6P&#10;IU3wr+sMv32yy58AAAD//wMAUEsDBBQABgAIAAAAIQBgcWjh3wAAAAsBAAAPAAAAZHJzL2Rvd25y&#10;ZXYueG1sTI89T8MwEIZ3JP6DdUhs1CGFtErjVIAUISGWFhi6ufE1iWqfo9hNw7/nEEMZ3w+991yx&#10;npwVIw6h86TgfpaAQKq96ahR8PlR3S1BhKjJaOsJFXxjgHV5fVXo3PgzbXDcxkbwCIVcK2hj7HMp&#10;Q92i02HmeyTODn5wOrIcGmkGfeZxZ2WaJJl0uiO+0OoeX1qsj9uTU1Dh67HLLO42065p3fhYvb89&#10;fyl1ezM9rUBEnOKlDL/4jA4lM+39iUwQVkE6XzJ6VDBPkwUIbvw5e3ayxQPIspD/fyh/AAAA//8D&#10;AFBLAQItABQABgAIAAAAIQC2gziS/gAAAOEBAAATAAAAAAAAAAAAAAAAAAAAAABbQ29udGVudF9U&#10;eXBlc10ueG1sUEsBAi0AFAAGAAgAAAAhADj9If/WAAAAlAEAAAsAAAAAAAAAAAAAAAAALwEAAF9y&#10;ZWxzLy5yZWxzUEsBAi0AFAAGAAgAAAAhAPBL3Q/zAQAA+gMAAA4AAAAAAAAAAAAAAAAALgIAAGRy&#10;cy9lMm9Eb2MueG1sUEsBAi0AFAAGAAgAAAAhAGBxaOH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130A17" w:rsidRPr="00130A1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0CD9E6" wp14:editId="79100306">
                <wp:simplePos x="0" y="0"/>
                <wp:positionH relativeFrom="column">
                  <wp:posOffset>2540</wp:posOffset>
                </wp:positionH>
                <wp:positionV relativeFrom="paragraph">
                  <wp:posOffset>90805</wp:posOffset>
                </wp:positionV>
                <wp:extent cx="9744075" cy="5210175"/>
                <wp:effectExtent l="0" t="0" r="28575" b="28575"/>
                <wp:wrapNone/>
                <wp:docPr id="1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4075" cy="5210175"/>
                          <a:chOff x="0" y="0"/>
                          <a:chExt cx="8824695" cy="3907459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29532" y="1675211"/>
                            <a:ext cx="2808312" cy="43204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A17" w:rsidRPr="00BB5094" w:rsidRDefault="00130A17" w:rsidP="00130A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B5094">
                                <w:rPr>
                                  <w:kern w:val="24"/>
                                  <w:sz w:val="26"/>
                                  <w:szCs w:val="26"/>
                                </w:rPr>
                                <w:t xml:space="preserve">Размещение предложения о заключении КС на сайте </w:t>
                              </w:r>
                              <w:hyperlink r:id="rId5" w:history="1"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www</w:t>
                                </w:r>
                              </w:hyperlink>
                              <w:hyperlink r:id="rId6" w:history="1"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</w:rPr>
                                  <w:t>.</w:t>
                                </w:r>
                              </w:hyperlink>
                              <w:hyperlink r:id="rId7" w:history="1">
                                <w:proofErr w:type="spellStart"/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torgi</w:t>
                                </w:r>
                                <w:proofErr w:type="spellEnd"/>
                              </w:hyperlink>
                              <w:hyperlink r:id="rId8" w:history="1"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</w:rPr>
                                  <w:t>.</w:t>
                                </w:r>
                              </w:hyperlink>
                              <w:hyperlink r:id="rId9" w:history="1">
                                <w:proofErr w:type="spellStart"/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gov</w:t>
                                </w:r>
                                <w:proofErr w:type="spellEnd"/>
                              </w:hyperlink>
                              <w:hyperlink r:id="rId10" w:history="1"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</w:rPr>
                                  <w:t>.</w:t>
                                </w:r>
                              </w:hyperlink>
                              <w:hyperlink r:id="rId11" w:history="1">
                                <w:proofErr w:type="spellStart"/>
                                <w:r w:rsidRPr="00BB5094">
                                  <w:rPr>
                                    <w:rStyle w:val="a4"/>
                                    <w:color w:val="auto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Pr="00BB5094">
                                <w:rPr>
                                  <w:kern w:val="24"/>
                                  <w:sz w:val="26"/>
                                  <w:szCs w:val="26"/>
                                </w:rPr>
                                <w:t xml:space="preserve"> (10 дней)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8824695" cy="3907459"/>
                            <a:chOff x="0" y="0"/>
                            <a:chExt cx="8824695" cy="3907459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2683600" y="0"/>
                              <a:ext cx="3888432" cy="39809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6E4E85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6E4E85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Лицо, выступающее с инициативой заключения КС </w:t>
                                </w:r>
                              </w:p>
                              <w:p w:rsidR="00130A17" w:rsidRPr="006E4E85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6E4E85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(предложение о заключении КС и проект КС)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646158" y="518940"/>
                              <a:ext cx="3925874" cy="39604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2EB7" w:rsidRPr="006E4E85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E4E85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Рассмотрение уполномоченным органом предложения </w:t>
                                </w:r>
                              </w:p>
                              <w:p w:rsidR="00130A17" w:rsidRPr="006E4E85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6E4E85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(30 календарных дней)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Прямая со стрелкой 27"/>
                          <wps:cNvCnPr>
                            <a:endCxn id="26" idx="0"/>
                          </wps:cNvCnPr>
                          <wps:spPr>
                            <a:xfrm>
                              <a:off x="4608007" y="393950"/>
                              <a:ext cx="1088" cy="124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20056" y="1076330"/>
                              <a:ext cx="2808312" cy="38285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DF6707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DF6707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Возможность заключения КС на предложенных условиях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5872368" y="1099147"/>
                              <a:ext cx="2952327" cy="28803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5A357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A357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Мотивированный отказ от заключения КС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Прямая со стрелкой 30"/>
                          <wps:cNvCnPr>
                            <a:stCxn id="26" idx="3"/>
                          </wps:cNvCnPr>
                          <wps:spPr>
                            <a:xfrm>
                              <a:off x="6572032" y="716962"/>
                              <a:ext cx="1245778" cy="35403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>
                            <a:stCxn id="26" idx="1"/>
                          </wps:cNvCnPr>
                          <wps:spPr>
                            <a:xfrm flipH="1">
                              <a:off x="1371000" y="716962"/>
                              <a:ext cx="1275158" cy="3155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3548408" y="1281911"/>
                              <a:ext cx="1944216" cy="60903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5A357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A357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Переговоры с инициатором и подготовка измененного проекта КС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" name="Соединительная линия уступом 33"/>
                          <wps:cNvCnPr/>
                          <wps:spPr>
                            <a:xfrm>
                              <a:off x="2828368" y="1338877"/>
                              <a:ext cx="720080" cy="483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3548408" y="2035093"/>
                              <a:ext cx="1944216" cy="46998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DF6707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DF6707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Одобрение измененного проекта КС (3 дня)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Прямая со стрелкой 36"/>
                          <wps:cNvCnPr>
                            <a:stCxn id="32" idx="2"/>
                            <a:endCxn id="35" idx="0"/>
                          </wps:cNvCnPr>
                          <wps:spPr>
                            <a:xfrm>
                              <a:off x="4520505" y="1890943"/>
                              <a:ext cx="11" cy="1441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 стрелкой 37"/>
                          <wps:cNvCnPr>
                            <a:stCxn id="35" idx="1"/>
                          </wps:cNvCnPr>
                          <wps:spPr>
                            <a:xfrm flipH="1" flipV="1">
                              <a:off x="2828336" y="1891090"/>
                              <a:ext cx="720072" cy="3789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10852" y="2395104"/>
                              <a:ext cx="2808312" cy="46239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Поступление заявок от третьих лиц</w:t>
                                </w:r>
                              </w:p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(45 дней)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Прямая со стрелкой 39"/>
                          <wps:cNvCnPr/>
                          <wps:spPr>
                            <a:xfrm>
                              <a:off x="1424212" y="2107259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0" y="3115371"/>
                              <a:ext cx="1523019" cy="7920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6837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683794">
                                  <w:rPr>
                                    <w:kern w:val="24"/>
                                    <w:sz w:val="22"/>
                                    <w:szCs w:val="18"/>
                                  </w:rPr>
                                  <w:t xml:space="preserve">Размещение информации о проведении торгов и заключение КС на конкурсной основе в общем порядке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1595028" y="3115371"/>
                              <a:ext cx="1224136" cy="7920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6837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6837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 xml:space="preserve">Заключение КС с инициатором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Прямая со стрелкой 42"/>
                          <wps:cNvCnPr>
                            <a:endCxn id="41" idx="0"/>
                          </wps:cNvCnPr>
                          <wps:spPr>
                            <a:xfrm>
                              <a:off x="2044431" y="2864768"/>
                              <a:ext cx="162665" cy="2506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 flipH="1">
                              <a:off x="586916" y="2853761"/>
                              <a:ext cx="208898" cy="2616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TextBox 52"/>
                          <wps:cNvSpPr txBox="1"/>
                          <wps:spPr>
                            <a:xfrm>
                              <a:off x="2044431" y="2857750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TextBox 53"/>
                          <wps:cNvSpPr txBox="1"/>
                          <wps:spPr>
                            <a:xfrm>
                              <a:off x="195000" y="2857499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TextBox 54"/>
                          <wps:cNvSpPr txBox="1"/>
                          <wps:spPr>
                            <a:xfrm>
                              <a:off x="986039" y="1419814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683794" w:rsidRDefault="00683794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837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д</w:t>
                                </w:r>
                                <w:r w:rsidR="00130A17" w:rsidRPr="006837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а</w:t>
                                </w:r>
                              </w:p>
                              <w:p w:rsidR="00683794" w:rsidRPr="00683794" w:rsidRDefault="00683794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7" style="position:absolute;margin-left:.2pt;margin-top:7.15pt;width:767.25pt;height:410.25pt;z-index:251661312;mso-width-relative:margin;mso-height-relative:margin" coordsize="88246,3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DL1gcAAJo4AAAOAAAAZHJzL2Uyb0RvYy54bWzsW8tu20YU3RfoPxDcN5oZDh8jxA5aJ00X&#10;RRs0afc0RUpqKZIlaUvepcm2QBb9gKJ/EKAN0Cap+wvUH/XOg0OJetoxDMUgAigWNcPHnTPnnntm&#10;eP/BbBIb52FejNPkyMT3kGmESZAOxsnwyPz+2ZefeaZRlH4y8OM0CY/Mi7AwHxx/+sn9adYPSTpK&#10;40GYG3CSpOhPsyNzVJZZv9crglE48Yt7aRYm8GOU5hO/hK/5sDfI/SmcfRL3CEJOb5rmgyxPg7Ao&#10;4OhD+aN5LM4fRWFQfhtFRVga8ZEJ91aKz1x8nvLP3vF9vz/M/Ww0DtRt+Ne4i4k/TuCi+lQP/dI3&#10;zvLxyqkm4yBPizQq7wXppJdG0TgIxTPA02DUeprHeXqWiWcZ9qfDTIcJQtuK07VPG3xz/iQ3xgMY&#10;O9NI/AkMUfXb/Pn8ZfUf/HttYMJDNM2GfWj5OM+eZk9ydWAov/GnnkX5hP8Pz2PMRHAvdHDDWWkE&#10;cJC5lCLXNo0AfrMJRhi+iPAHIxijlX7B6JHq6XmEOkz1tBhyqc14z1594R6/P3070wygVDTRKj4s&#10;Wk9HfhaKQSh4DFS0iKXD9TuE61X1vrqEoP1ZXVbv5r9W/1Z/V28NaCRiJTrqyBX9AoK4JmyE2RYx&#10;DQgPdlyIEJbhqQNIPORZMB4igNQiiHpLUfD7WV6Uj8N0YvA/jswc0C9A6Z9/XZQyYHUTfvk44cd4&#10;uOQNib/KiziUP34XRgAMGDkiTiKmZHgS58a5D5Np8JO4PRiDOIGWvEs0jmPdCa/rFJd1J9WWdwvF&#10;NNUd0bqOzdV0a3HFNCl1x8k4SfPtnSPZvn5q+az8scvZ6UzNAjVip+ngAsY6L+OTVHKHnwSjFKgj&#10;KHMRd4UzOTsE+vREqUFCNUgW5xShEhYfPqc2zQy//1HOKZjiioK2zClBGjz2MBn3mFOOZzkImH+V&#10;kCzP82AayflkMQ8xMV01q3Tz6Qbmk0ofRf9K8+k2CNzZB2yOnKl7g4062AbFwzMc9hhV+qJmcIsR&#10;23OBFHgKtJiDqGCCDnEq0dwIg+uce3CIc1cQ93r+ypj/Ul3Cx/zF/Hn1pnpXvQUJ8Y9B3AXknSRS&#10;L4TJ4GSWiDxFAL4iOQuIiSQOfCgbijy+XmJQB3kIwY0IAFrMbiEUIw/gy+GJCWVMnryWWSuEWJS5&#10;Px6OypM0SUBrpLlM+hvlBk/ZpT+OHyUDo7zIQGv6eZ5ORTblOqLOy+LexVOsUSNrhUWjD9arkR2i&#10;4jbVSDnTGmiTGpHIrcUZaFkuLG6DE2HsdydgoTr3T8AI2YBVjijkOpbVAtySqLU84tkC+B0l3iQl&#10;Kr15gEmY7QM4UeztDTjIsMRyZBLGiDFMBaKgzlDlJJRZxAJ+FTRHPA+BBpTFUV3G1kVSV0eBC7Ou&#10;5NtdR2mVfmhZGAiozXGbs7BkKwW9OgsX5UoSloXDUjv+ZUOd79gu4aDjpOhihzkCfw1AIfXarqvy&#10;sGVTZO3gxC4PX8MVOOA8bDVeXF0Ib8GokBNL2PP7azAqVcdSuzZGjSgeZ19xK5ArNWXmYcvFSFXQ&#10;69Hq2qLoEUUNtgGv2+m0Q+sdQysw2U7VKHOsQt9u2wZYz6NIJXHiYdY2QzGjlGAQlhx1DmJdEu+r&#10;pCzLwhsppbX7cXBJvHHf/4By+U31F/jt4LnPX/ASWvjvnDChmpaHocp+KUpsvqxxWb03LO0SqKpZ&#10;ub4bMjaBwkRrSguMQ7elKSGhQ2Et0Ug9C+1QlKdh0hTNlmBbUTRz2h0O1GzyBz9CHogmMSxIgeVu&#10;2MDCNbWq1lAm1VqVd+UVdFdhm4ec2fexuC0tnveyuBe5EnSlrXzsBT25yJWwksa8HfDsFo7aa1y7&#10;Cx5BCDy/HRxXrhrdW8SkpnztJi6KSV60qCVBIExAWGNIAmivZUjaBNkI+nKDyGOIUcHMC+AFDhR+&#10;JKVYupWbvaFOWd4xZXkVx1wWyUv1zRJ0a3xeqQ4SFdEPrYpIqAFLmZoeA5OpZWpyNeDWC4uux9iO&#10;ZZ4Ot3cMt/v46NbVfHRYmbGlZURg2QYjAamGJpd8dOrwNtur8C7HXz3H6xE7uBy/6qNvyfGLfjo3&#10;NbfXPpgSqLQV9GANh8jNVw30VNmzj5PeEd3dIjqw+nZbP9IP3Nv6gVOCFrQwtsF45BzWIA3bxEIY&#10;sM4FocsIX6yGBpsFYUdyVyc5zQ6HRnJ01RVf3XIJjRSd7VU7Yxu2QBDpM66HHCEUc63XQY7vtOSz&#10;8eZ9Riz08yEWzxTyXsvb3pxYoXGDvXq1cKFE5gC+xp4d2OhLKV8SAtIjnkNdWNxepkWHOA6UNxyi&#10;xEYOksuR3badjVuW71gWbtzw3cuF0l9ZKJMVZBed77XrgLbnML7gIlAIudlpJWeejZlatCYOduSk&#10;3pybOy14x1CoN7s/g502X6QzA+rVhg/5mp9RzuA4d1PWgI6nFrXkvMx4sBeivU3RRlTsKhOMtwfW&#10;dunAJP0S3l2Am2q9DdG8FqBvWamiKbwydGQWP5/5eWguvCXAnyJJPz8r02gsXrlospo6++1t56OQ&#10;E2Ty0iOyuOx1lRHBIJPUHgC+RQ+2hi6noNsfEI2tj2lAtBWvB0RvzVNydd8pwjxI81AJARtjipmH&#10;W37Q7Q+IhtbNDEjzTpeYN+IFOFHqqZf1+Bt2i99Fq+aVwuP/AQAA//8DAFBLAwQUAAYACAAAACEA&#10;MV7Kz98AAAAIAQAADwAAAGRycy9kb3ducmV2LnhtbEyPQUvDQBCF74L/YRnBm93EpBJjNqUU9VQE&#10;W0G8TbPTJDQ7G7LbJP33bk96fPMe731TrGbTiZEG11pWEC8iEMSV1S3XCr72bw8ZCOeRNXaWScGF&#10;HKzK25sCc20n/qRx52sRStjlqKDxvs+ldFVDBt3C9sTBO9rBoA9yqKUecArlppOPUfQkDbYcFhrs&#10;adNQddqdjYL3Cad1Er+O29Nxc/nZLz++tzEpdX83r19AeJr9Xxiu+AEdysB0sGfWTnQK0pAL1zQB&#10;cXWXSfoM4qAgS9IMZFnI/w+UvwAAAP//AwBQSwECLQAUAAYACAAAACEAtoM4kv4AAADhAQAAEwAA&#10;AAAAAAAAAAAAAAAAAAAAW0NvbnRlbnRfVHlwZXNdLnhtbFBLAQItABQABgAIAAAAIQA4/SH/1gAA&#10;AJQBAAALAAAAAAAAAAAAAAAAAC8BAABfcmVscy8ucmVsc1BLAQItABQABgAIAAAAIQA91qDL1gcA&#10;AJo4AAAOAAAAAAAAAAAAAAAAAC4CAABkcnMvZTJvRG9jLnhtbFBLAQItABQABgAIAAAAIQAxXsrP&#10;3wAAAAgBAAAPAAAAAAAAAAAAAAAAADAKAABkcnMvZG93bnJldi54bWxQSwUGAAAAAAQABADzAAAA&#10;PAsAAAAA&#10;">
                <v:rect id="Прямоугольник 23" o:spid="_x0000_s1028" style="position:absolute;left:295;top:16752;width:28083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130A17" w:rsidRPr="00BB5094" w:rsidRDefault="00130A17" w:rsidP="00130A17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B5094">
                          <w:rPr>
                            <w:kern w:val="24"/>
                            <w:sz w:val="26"/>
                            <w:szCs w:val="26"/>
                          </w:rPr>
                          <w:t xml:space="preserve">Размещение предложения о заключении КС на сайте </w:t>
                        </w:r>
                        <w:hyperlink r:id="rId12" w:history="1"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  <w:lang w:val="en-US"/>
                            </w:rPr>
                            <w:t>www</w:t>
                          </w:r>
                        </w:hyperlink>
                        <w:hyperlink r:id="rId13" w:history="1"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</w:rPr>
                            <w:t>.</w:t>
                          </w:r>
                        </w:hyperlink>
                        <w:hyperlink r:id="rId14" w:history="1">
                          <w:proofErr w:type="spellStart"/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  <w:lang w:val="en-US"/>
                            </w:rPr>
                            <w:t>torgi</w:t>
                          </w:r>
                          <w:proofErr w:type="spellEnd"/>
                        </w:hyperlink>
                        <w:hyperlink r:id="rId15" w:history="1"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</w:rPr>
                            <w:t>.</w:t>
                          </w:r>
                        </w:hyperlink>
                        <w:hyperlink r:id="rId16" w:history="1">
                          <w:proofErr w:type="spellStart"/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  <w:lang w:val="en-US"/>
                            </w:rPr>
                            <w:t>gov</w:t>
                          </w:r>
                          <w:proofErr w:type="spellEnd"/>
                        </w:hyperlink>
                        <w:hyperlink r:id="rId17" w:history="1"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</w:rPr>
                            <w:t>.</w:t>
                          </w:r>
                        </w:hyperlink>
                        <w:hyperlink r:id="rId18" w:history="1">
                          <w:proofErr w:type="spellStart"/>
                          <w:r w:rsidRPr="00BB5094">
                            <w:rPr>
                              <w:rStyle w:val="a4"/>
                              <w:color w:val="auto"/>
                              <w:kern w:val="24"/>
                              <w:sz w:val="26"/>
                              <w:szCs w:val="26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BB5094">
                          <w:rPr>
                            <w:kern w:val="24"/>
                            <w:sz w:val="26"/>
                            <w:szCs w:val="26"/>
                          </w:rPr>
                          <w:t xml:space="preserve"> (10 дней) </w:t>
                        </w:r>
                      </w:p>
                    </w:txbxContent>
                  </v:textbox>
                </v:rect>
                <v:group id="Группа 24" o:spid="_x0000_s1029" style="position:absolute;width:88246;height:39074" coordsize="88246,39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Прямоугольник 25" o:spid="_x0000_s1030" style="position:absolute;left:26836;width:38884;height:3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6E4E85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6E4E85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Лицо, выступающее с инициативой заключения КС </w:t>
                          </w:r>
                        </w:p>
                        <w:p w:rsidR="00130A17" w:rsidRPr="006E4E85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6E4E85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(предложение о заключении КС и проект КС) </w:t>
                          </w:r>
                        </w:p>
                      </w:txbxContent>
                    </v:textbox>
                  </v:rect>
                  <v:rect id="Прямоугольник 26" o:spid="_x0000_s1031" style="position:absolute;left:26461;top:5189;width:39259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  <v:textbox>
                      <w:txbxContent>
                        <w:p w:rsidR="00D32EB7" w:rsidRPr="006E4E85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kern w:val="24"/>
                              <w:sz w:val="26"/>
                              <w:szCs w:val="26"/>
                            </w:rPr>
                          </w:pPr>
                          <w:r w:rsidRPr="006E4E85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Рассмотрение уполномоченным органом предложения </w:t>
                          </w:r>
                        </w:p>
                        <w:p w:rsidR="00130A17" w:rsidRPr="006E4E85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6E4E85">
                            <w:rPr>
                              <w:kern w:val="24"/>
                              <w:sz w:val="26"/>
                              <w:szCs w:val="26"/>
                            </w:rPr>
                            <w:t>(30 календарных дней)</w:t>
                          </w:r>
                        </w:p>
                      </w:txbxContent>
                    </v:textbox>
                  </v:rect>
                  <v:shape id="Прямая со стрелкой 27" o:spid="_x0000_s1032" type="#_x0000_t32" style="position:absolute;left:46080;top:3939;width:10;height:1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  <v:rect id="Прямоугольник 28" o:spid="_x0000_s1033" style="position:absolute;left:200;top:10763;width:28083;height:3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DF6707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F6707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Возможность заключения КС на предложенных условиях </w:t>
                          </w:r>
                        </w:p>
                      </w:txbxContent>
                    </v:textbox>
                  </v:rect>
                  <v:rect id="Прямоугольник 29" o:spid="_x0000_s1034" style="position:absolute;left:58723;top:10991;width:29523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  <v:textbox>
                      <w:txbxContent>
                        <w:p w:rsidR="00130A17" w:rsidRPr="005A357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5A3574">
                            <w:rPr>
                              <w:kern w:val="24"/>
                              <w:sz w:val="26"/>
                              <w:szCs w:val="26"/>
                            </w:rPr>
                            <w:t>Мотивированный отказ от заключения КС</w:t>
                          </w:r>
                        </w:p>
                      </w:txbxContent>
                    </v:textbox>
                  </v:rect>
                  <v:shape id="Прямая со стрелкой 30" o:spid="_x0000_s1035" type="#_x0000_t32" style="position:absolute;left:65720;top:7169;width:12458;height:3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<v:stroke endarrow="open"/>
                  </v:shape>
                  <v:shape id="Прямая со стрелкой 31" o:spid="_x0000_s1036" type="#_x0000_t32" style="position:absolute;left:13710;top:7169;width:12751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  <v:rect id="Прямоугольник 32" o:spid="_x0000_s1037" style="position:absolute;left:35484;top:12819;width:19442;height:6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5A357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5A3574">
                            <w:rPr>
                              <w:kern w:val="24"/>
                              <w:sz w:val="26"/>
                              <w:szCs w:val="26"/>
                            </w:rPr>
                            <w:t>Переговоры с инициатором и подготовка измененного проекта КС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33" o:spid="_x0000_s1038" type="#_x0000_t34" style="position:absolute;left:28283;top:13388;width:7201;height: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1c+MUAAADbAAAADwAAAGRycy9kb3ducmV2LnhtbESPQWvCQBSE74X+h+UVeqsbK7Qhukpr&#10;KUhvje3B2zP7TNLuvg3Zp0Z/vVsoeBxm5htmthi8UwfqYxvYwHiUgSKugm25NvC1fn/IQUVBtugC&#10;k4ETRVjMb29mWNhw5E86lFKrBOFYoIFGpCu0jlVDHuModMTJ24XeoyTZ19r2eExw7/Rjlj1pjy2n&#10;hQY7WjZU/ZZ7b+Djef1WjnO3ct/LzetWTj8y7M/G3N8NL1NQQoNcw//tlTUwmcDfl/QD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1c+MUAAADbAAAADwAAAAAAAAAA&#10;AAAAAAChAgAAZHJzL2Rvd25yZXYueG1sUEsFBgAAAAAEAAQA+QAAAJMDAAAAAA==&#10;" strokecolor="black [3040]">
                    <v:stroke endarrow="open"/>
                  </v:shape>
                  <v:rect id="Прямоугольник 35" o:spid="_x0000_s1039" style="position:absolute;left:35484;top:20350;width:19442;height:4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DF6707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DF6707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Одобрение измененного проекта КС (3 дня) </w:t>
                          </w:r>
                        </w:p>
                      </w:txbxContent>
                    </v:textbox>
                  </v:rect>
                  <v:shape id="Прямая со стрелкой 36" o:spid="_x0000_s1040" type="#_x0000_t32" style="position:absolute;left:45205;top:18909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  <v:stroke endarrow="open"/>
                  </v:shape>
                  <v:shape id="Прямая со стрелкой 37" o:spid="_x0000_s1041" type="#_x0000_t32" style="position:absolute;left:28283;top:18910;width:7201;height:37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XeMcAAADbAAAADwAAAGRycy9kb3ducmV2LnhtbESPQWvCQBSE74L/YXmFXqRu1KKSukrR&#10;FgpFoUYPvT2yr0ls9m3Y3Zror+8KhR6HmfmGWaw6U4szOV9ZVjAaJiCIc6srLhQcsteHOQgfkDXW&#10;lknBhTyslv3eAlNtW/6g8z4UIkLYp6igDKFJpfR5SQb90DbE0fuyzmCI0hVSO2wj3NRynCRTabDi&#10;uFBiQ+uS8u/9j1FA25fjZpZdT4fd7nEysFP3mbXvSt3fdc9PIAJ14T/8137TCiYzuH2JP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Btd4xwAAANsAAAAPAAAAAAAA&#10;AAAAAAAAAKECAABkcnMvZG93bnJldi54bWxQSwUGAAAAAAQABAD5AAAAlQMAAAAA&#10;" strokecolor="black [3040]">
                    <v:stroke endarrow="open"/>
                  </v:shape>
                  <v:rect id="Прямоугольник 38" o:spid="_x0000_s1042" style="position:absolute;left:108;top:23951;width:28083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>Поступление заявок от третьих лиц</w:t>
                          </w:r>
                        </w:p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(45 дней) </w:t>
                          </w:r>
                        </w:p>
                      </w:txbxContent>
                    </v:textbox>
                  </v:rect>
                  <v:shape id="Прямая со стрелкой 39" o:spid="_x0000_s1043" type="#_x0000_t32" style="position:absolute;left:14242;top:21072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  <v:stroke endarrow="open"/>
                  </v:shape>
                  <v:rect id="Прямоугольник 40" o:spid="_x0000_s1044" style="position:absolute;top:31153;width:15230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6837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83794">
                            <w:rPr>
                              <w:kern w:val="24"/>
                              <w:sz w:val="22"/>
                              <w:szCs w:val="18"/>
                            </w:rPr>
                            <w:t xml:space="preserve">Размещение информации о проведении торгов и заключение КС на конкурсной основе в общем порядке </w:t>
                          </w:r>
                        </w:p>
                      </w:txbxContent>
                    </v:textbox>
                  </v:rect>
                  <v:rect id="Прямоугольник 41" o:spid="_x0000_s1045" style="position:absolute;left:15950;top:31153;width:1224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130A17" w:rsidRPr="006837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683794">
                            <w:rPr>
                              <w:kern w:val="24"/>
                              <w:sz w:val="26"/>
                              <w:szCs w:val="26"/>
                            </w:rPr>
                            <w:t xml:space="preserve">Заключение КС с инициатором </w:t>
                          </w:r>
                        </w:p>
                      </w:txbxContent>
                    </v:textbox>
                  </v:rect>
                  <v:shape id="Прямая со стрелкой 42" o:spid="_x0000_s1046" type="#_x0000_t32" style="position:absolute;left:20444;top:28647;width:1626;height:2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  <v:stroke endarrow="open"/>
                  </v:shape>
                  <v:shape id="Прямая со стрелкой 43" o:spid="_x0000_s1047" type="#_x0000_t32" style="position:absolute;left:5869;top:28537;width:2089;height:2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APs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Rik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QD7GAAAA2wAAAA8AAAAAAAAA&#10;AAAAAAAAoQIAAGRycy9kb3ducmV2LnhtbFBLBQYAAAAABAAEAPkAAACUAwAAAAA=&#10;" strokecolor="black [3040]">
                    <v:stroke endarrow="open"/>
                  </v:shape>
                  <v:shape id="_x0000_s1048" type="#_x0000_t202" style="position:absolute;left:20444;top:28577;width:504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TextBox 53" o:spid="_x0000_s1049" type="#_x0000_t202" style="position:absolute;left:1950;top:28574;width:5040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Box 54" o:spid="_x0000_s1050" type="#_x0000_t202" style="position:absolute;left:9860;top:14198;width:504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130A17" w:rsidRPr="00683794" w:rsidRDefault="00683794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kern w:val="24"/>
                              <w:sz w:val="26"/>
                              <w:szCs w:val="26"/>
                            </w:rPr>
                          </w:pPr>
                          <w:r w:rsidRPr="00683794">
                            <w:rPr>
                              <w:kern w:val="24"/>
                              <w:sz w:val="26"/>
                              <w:szCs w:val="26"/>
                            </w:rPr>
                            <w:t>д</w:t>
                          </w:r>
                          <w:r w:rsidR="00130A17" w:rsidRPr="00683794">
                            <w:rPr>
                              <w:kern w:val="24"/>
                              <w:sz w:val="26"/>
                              <w:szCs w:val="26"/>
                            </w:rPr>
                            <w:t>а</w:t>
                          </w:r>
                        </w:p>
                        <w:p w:rsidR="00683794" w:rsidRPr="00683794" w:rsidRDefault="00683794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130A17" w:rsidSect="00922A7F">
      <w:pgSz w:w="16838" w:h="11906" w:orient="landscape"/>
      <w:pgMar w:top="851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B"/>
    <w:rsid w:val="00130A17"/>
    <w:rsid w:val="002531A6"/>
    <w:rsid w:val="00275DBB"/>
    <w:rsid w:val="002B4272"/>
    <w:rsid w:val="0047351C"/>
    <w:rsid w:val="005A3574"/>
    <w:rsid w:val="00683794"/>
    <w:rsid w:val="006E4E85"/>
    <w:rsid w:val="00714E8A"/>
    <w:rsid w:val="00880868"/>
    <w:rsid w:val="00922A7F"/>
    <w:rsid w:val="00BB5094"/>
    <w:rsid w:val="00C54961"/>
    <w:rsid w:val="00D32EB7"/>
    <w:rsid w:val="00DF6707"/>
    <w:rsid w:val="00E24BF1"/>
    <w:rsid w:val="00E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Елена Викторовна Малинина</cp:lastModifiedBy>
  <cp:revision>13</cp:revision>
  <cp:lastPrinted>2017-04-14T06:31:00Z</cp:lastPrinted>
  <dcterms:created xsi:type="dcterms:W3CDTF">2017-04-13T12:58:00Z</dcterms:created>
  <dcterms:modified xsi:type="dcterms:W3CDTF">2017-04-19T07:31:00Z</dcterms:modified>
</cp:coreProperties>
</file>