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791C" w:rsidRDefault="0014791C">
      <w:pPr>
        <w:pStyle w:val="ConsPlusTitlePage"/>
      </w:pPr>
      <w:r>
        <w:t xml:space="preserve">Документ предоставлен </w:t>
      </w:r>
      <w:hyperlink r:id="rId5" w:history="1">
        <w:proofErr w:type="spellStart"/>
        <w:r>
          <w:rPr>
            <w:color w:val="0000FF"/>
          </w:rPr>
          <w:t>КонсультантПлюс</w:t>
        </w:r>
        <w:proofErr w:type="spellEnd"/>
      </w:hyperlink>
      <w:r>
        <w:br/>
      </w:r>
    </w:p>
    <w:p w:rsidR="0014791C" w:rsidRDefault="0014791C">
      <w:pPr>
        <w:pStyle w:val="ConsPlusNormal"/>
        <w:jc w:val="both"/>
      </w:pPr>
    </w:p>
    <w:p w:rsidR="0014791C" w:rsidRDefault="0014791C">
      <w:pPr>
        <w:pStyle w:val="ConsPlusTitle"/>
        <w:jc w:val="center"/>
      </w:pPr>
      <w:r>
        <w:t>МИНИСТЕРСТВО ОБРАЗОВАНИЯ И НАУКИ РОССИЙСКОЙ ФЕДЕРАЦИИ</w:t>
      </w:r>
    </w:p>
    <w:p w:rsidR="0014791C" w:rsidRDefault="0014791C">
      <w:pPr>
        <w:pStyle w:val="ConsPlusTitle"/>
        <w:jc w:val="center"/>
      </w:pPr>
    </w:p>
    <w:p w:rsidR="0014791C" w:rsidRDefault="0014791C">
      <w:pPr>
        <w:pStyle w:val="ConsPlusTitle"/>
        <w:jc w:val="center"/>
      </w:pPr>
      <w:r>
        <w:t>ПИСЬМО</w:t>
      </w:r>
    </w:p>
    <w:p w:rsidR="0014791C" w:rsidRDefault="0014791C">
      <w:pPr>
        <w:pStyle w:val="ConsPlusTitle"/>
        <w:jc w:val="center"/>
      </w:pPr>
      <w:r>
        <w:t>от 31 августа 2015 г. N ВК-2101/07</w:t>
      </w:r>
    </w:p>
    <w:p w:rsidR="0014791C" w:rsidRDefault="0014791C">
      <w:pPr>
        <w:pStyle w:val="ConsPlusTitle"/>
        <w:jc w:val="center"/>
      </w:pPr>
    </w:p>
    <w:p w:rsidR="0014791C" w:rsidRDefault="0014791C">
      <w:pPr>
        <w:pStyle w:val="ConsPlusTitle"/>
        <w:jc w:val="center"/>
      </w:pPr>
      <w:r>
        <w:t>О ПОРЯДКЕ</w:t>
      </w:r>
    </w:p>
    <w:p w:rsidR="0014791C" w:rsidRDefault="0014791C">
      <w:pPr>
        <w:pStyle w:val="ConsPlusTitle"/>
        <w:jc w:val="center"/>
      </w:pPr>
      <w:r>
        <w:t xml:space="preserve">ОРГАНИЗАЦИИ ПОЛУЧЕНИЯ ОБРАЗОВАНИЯ </w:t>
      </w:r>
      <w:proofErr w:type="gramStart"/>
      <w:r>
        <w:t>ОБУЧАЮЩИМИСЯ</w:t>
      </w:r>
      <w:proofErr w:type="gramEnd"/>
      <w:r>
        <w:t>,</w:t>
      </w:r>
    </w:p>
    <w:p w:rsidR="0014791C" w:rsidRDefault="0014791C">
      <w:pPr>
        <w:pStyle w:val="ConsPlusTitle"/>
        <w:jc w:val="center"/>
      </w:pPr>
      <w:proofErr w:type="gramStart"/>
      <w:r>
        <w:t>НУЖДАЮЩИМИСЯ</w:t>
      </w:r>
      <w:proofErr w:type="gramEnd"/>
      <w:r>
        <w:t xml:space="preserve"> В ДЛИТЕЛЬНОМ ЛЕЧЕНИИ</w:t>
      </w:r>
    </w:p>
    <w:p w:rsidR="0014791C" w:rsidRDefault="0014791C">
      <w:pPr>
        <w:pStyle w:val="ConsPlusNormal"/>
        <w:jc w:val="both"/>
      </w:pPr>
    </w:p>
    <w:p w:rsidR="0014791C" w:rsidRDefault="0014791C">
      <w:pPr>
        <w:pStyle w:val="ConsPlusNormal"/>
        <w:ind w:firstLine="540"/>
        <w:jc w:val="both"/>
      </w:pPr>
      <w:r>
        <w:t xml:space="preserve">В рамках выработки системного подхода к обеспечению конституционного права на получение образования детьми, находящимися на лечении в стационаре медицинских организаций, осуществляющих стационарное лечение, оздоровление, </w:t>
      </w:r>
      <w:proofErr w:type="spellStart"/>
      <w:r>
        <w:t>Минобрнауки</w:t>
      </w:r>
      <w:proofErr w:type="spellEnd"/>
      <w:r>
        <w:t xml:space="preserve"> России направляет </w:t>
      </w:r>
      <w:hyperlink w:anchor="P20" w:history="1">
        <w:r>
          <w:rPr>
            <w:color w:val="0000FF"/>
          </w:rPr>
          <w:t>разъяснения</w:t>
        </w:r>
      </w:hyperlink>
      <w:r>
        <w:t>, разработанные совместно с Минздравом России, по указанному вопросу для использования в работе.</w:t>
      </w:r>
    </w:p>
    <w:p w:rsidR="0014791C" w:rsidRDefault="0014791C">
      <w:pPr>
        <w:pStyle w:val="ConsPlusNormal"/>
        <w:jc w:val="both"/>
      </w:pPr>
    </w:p>
    <w:p w:rsidR="0014791C" w:rsidRDefault="0014791C">
      <w:pPr>
        <w:pStyle w:val="ConsPlusNormal"/>
        <w:jc w:val="right"/>
      </w:pPr>
      <w:r>
        <w:t>В.Ш.КАГАНОВ</w:t>
      </w:r>
    </w:p>
    <w:p w:rsidR="0014791C" w:rsidRDefault="0014791C">
      <w:pPr>
        <w:pStyle w:val="ConsPlusNormal"/>
        <w:jc w:val="both"/>
      </w:pPr>
    </w:p>
    <w:p w:rsidR="0014791C" w:rsidRDefault="0014791C">
      <w:pPr>
        <w:pStyle w:val="ConsPlusNormal"/>
        <w:jc w:val="both"/>
      </w:pPr>
    </w:p>
    <w:p w:rsidR="0014791C" w:rsidRDefault="0014791C">
      <w:pPr>
        <w:pStyle w:val="ConsPlusNormal"/>
        <w:jc w:val="both"/>
      </w:pPr>
    </w:p>
    <w:p w:rsidR="0014791C" w:rsidRDefault="0014791C">
      <w:pPr>
        <w:pStyle w:val="ConsPlusNormal"/>
        <w:jc w:val="both"/>
      </w:pPr>
    </w:p>
    <w:p w:rsidR="0014791C" w:rsidRDefault="0014791C">
      <w:pPr>
        <w:pStyle w:val="ConsPlusNormal"/>
        <w:jc w:val="both"/>
      </w:pPr>
    </w:p>
    <w:p w:rsidR="0014791C" w:rsidRDefault="0014791C">
      <w:pPr>
        <w:pStyle w:val="ConsPlusNormal"/>
        <w:jc w:val="right"/>
      </w:pPr>
      <w:r>
        <w:t>Приложение</w:t>
      </w:r>
    </w:p>
    <w:p w:rsidR="0014791C" w:rsidRDefault="0014791C">
      <w:pPr>
        <w:pStyle w:val="ConsPlusNormal"/>
        <w:jc w:val="both"/>
      </w:pPr>
    </w:p>
    <w:p w:rsidR="0014791C" w:rsidRDefault="0014791C">
      <w:pPr>
        <w:pStyle w:val="ConsPlusNormal"/>
        <w:jc w:val="center"/>
      </w:pPr>
      <w:bookmarkStart w:id="0" w:name="P20"/>
      <w:bookmarkEnd w:id="0"/>
      <w:r>
        <w:t>РАЗЪЯСНЕНИЯ</w:t>
      </w:r>
    </w:p>
    <w:p w:rsidR="0014791C" w:rsidRDefault="0014791C">
      <w:pPr>
        <w:pStyle w:val="ConsPlusNormal"/>
        <w:jc w:val="center"/>
      </w:pPr>
      <w:r>
        <w:t>ПО ВОПРОСУ О ПОРЯДКЕ ОРГАНИЗАЦИИ ПОЛУЧЕНИЯ ОБРАЗОВАНИЯ</w:t>
      </w:r>
    </w:p>
    <w:p w:rsidR="0014791C" w:rsidRDefault="0014791C">
      <w:pPr>
        <w:pStyle w:val="ConsPlusNormal"/>
        <w:jc w:val="center"/>
      </w:pPr>
      <w:proofErr w:type="gramStart"/>
      <w:r>
        <w:t>ОБУЧАЮЩИМИСЯ</w:t>
      </w:r>
      <w:proofErr w:type="gramEnd"/>
      <w:r>
        <w:t>, НУЖДАЮЩИМИСЯ В ДЛИТЕЛЬНОМ ЛЕЧЕНИИ</w:t>
      </w:r>
    </w:p>
    <w:p w:rsidR="0014791C" w:rsidRDefault="0014791C">
      <w:pPr>
        <w:pStyle w:val="ConsPlusNormal"/>
        <w:jc w:val="both"/>
      </w:pPr>
    </w:p>
    <w:p w:rsidR="0014791C" w:rsidRDefault="0014791C">
      <w:pPr>
        <w:pStyle w:val="ConsPlusNormal"/>
        <w:ind w:firstLine="540"/>
        <w:jc w:val="both"/>
      </w:pPr>
      <w:r>
        <w:t xml:space="preserve">В соответствии с </w:t>
      </w:r>
      <w:hyperlink r:id="rId6" w:history="1">
        <w:r>
          <w:rPr>
            <w:color w:val="0000FF"/>
          </w:rPr>
          <w:t>частью 4 статьи 43</w:t>
        </w:r>
      </w:hyperlink>
      <w:r>
        <w:t xml:space="preserve"> Конституции Российской Федерации основное общее образование обязательно.</w:t>
      </w:r>
    </w:p>
    <w:p w:rsidR="0014791C" w:rsidRDefault="0014791C">
      <w:pPr>
        <w:pStyle w:val="ConsPlusNormal"/>
        <w:ind w:firstLine="540"/>
        <w:jc w:val="both"/>
      </w:pPr>
      <w:proofErr w:type="gramStart"/>
      <w:r>
        <w:t xml:space="preserve">Согласно российскому законодательству в сфере образования каждому гарантируется вне зависимости от каких-либо обстоятельств получение общедоступного и бесплатного общего образования в соответствии с федеральными государственными образовательными </w:t>
      </w:r>
      <w:hyperlink r:id="rId7" w:history="1">
        <w:r>
          <w:rPr>
            <w:color w:val="0000FF"/>
          </w:rPr>
          <w:t>стандартами</w:t>
        </w:r>
      </w:hyperlink>
      <w:r>
        <w:t xml:space="preserve"> общего образования путем создания федеральными государственными органами, органами государственной власти субъектов Российской Федерации и органами местного самоуправления в сфере образования соответствующих социально-экономических условий для его получения (</w:t>
      </w:r>
      <w:hyperlink r:id="rId8" w:history="1">
        <w:r>
          <w:rPr>
            <w:color w:val="0000FF"/>
          </w:rPr>
          <w:t>части 2</w:t>
        </w:r>
      </w:hyperlink>
      <w:r>
        <w:t xml:space="preserve">, </w:t>
      </w:r>
      <w:hyperlink r:id="rId9" w:history="1">
        <w:r>
          <w:rPr>
            <w:color w:val="0000FF"/>
          </w:rPr>
          <w:t>3</w:t>
        </w:r>
      </w:hyperlink>
      <w:r>
        <w:t xml:space="preserve"> и </w:t>
      </w:r>
      <w:hyperlink r:id="rId10" w:history="1">
        <w:r>
          <w:rPr>
            <w:color w:val="0000FF"/>
          </w:rPr>
          <w:t>4 статьи 5</w:t>
        </w:r>
      </w:hyperlink>
      <w:r>
        <w:t>;</w:t>
      </w:r>
      <w:proofErr w:type="gramEnd"/>
      <w:r>
        <w:t xml:space="preserve"> </w:t>
      </w:r>
      <w:hyperlink r:id="rId11" w:history="1">
        <w:r>
          <w:rPr>
            <w:color w:val="0000FF"/>
          </w:rPr>
          <w:t>пункты 3</w:t>
        </w:r>
      </w:hyperlink>
      <w:r>
        <w:t xml:space="preserve">, </w:t>
      </w:r>
      <w:hyperlink r:id="rId12" w:history="1">
        <w:r>
          <w:rPr>
            <w:color w:val="0000FF"/>
          </w:rPr>
          <w:t>4 части 1 статьи 8</w:t>
        </w:r>
      </w:hyperlink>
      <w:r>
        <w:t xml:space="preserve"> Федерального закона от 29 декабря 2012 г. N 273-ФЗ "Об образовании в Российской Федерации" (далее - Закон).</w:t>
      </w:r>
    </w:p>
    <w:p w:rsidR="0014791C" w:rsidRDefault="0014791C">
      <w:pPr>
        <w:pStyle w:val="ConsPlusNormal"/>
        <w:ind w:firstLine="540"/>
        <w:jc w:val="both"/>
      </w:pPr>
      <w:r>
        <w:t xml:space="preserve">В рамках межведомственного взаимодействия по вопросу выработки системного подхода к обеспечению конституционного права на получение образования </w:t>
      </w:r>
      <w:proofErr w:type="gramStart"/>
      <w:r>
        <w:t>обучающимися</w:t>
      </w:r>
      <w:proofErr w:type="gramEnd"/>
      <w:r>
        <w:t>, нуждающимися в длительном лечении, Минздрав России разработало разъяснения терминов:</w:t>
      </w:r>
    </w:p>
    <w:p w:rsidR="0014791C" w:rsidRDefault="0014791C">
      <w:pPr>
        <w:pStyle w:val="ConsPlusNormal"/>
        <w:ind w:firstLine="540"/>
        <w:jc w:val="both"/>
      </w:pPr>
      <w:r>
        <w:t>"длительное лечение" - стационарное лечение в течение более 21 дня;</w:t>
      </w:r>
    </w:p>
    <w:p w:rsidR="0014791C" w:rsidRDefault="0014791C">
      <w:pPr>
        <w:pStyle w:val="ConsPlusNormal"/>
        <w:ind w:firstLine="540"/>
        <w:jc w:val="both"/>
      </w:pPr>
      <w:r>
        <w:t>"обучающийся, нуждающийся в длительном лечении" - обучающийся, которому по заключению медицинской организации проводится лечение или медицинская реабилитация продолжительностью более 21 дня в медицинской организации (включая дневной стационар).</w:t>
      </w:r>
    </w:p>
    <w:p w:rsidR="0014791C" w:rsidRDefault="0014791C">
      <w:pPr>
        <w:pStyle w:val="ConsPlusNormal"/>
        <w:ind w:firstLine="540"/>
        <w:jc w:val="both"/>
      </w:pPr>
      <w:r>
        <w:t xml:space="preserve">Согласно </w:t>
      </w:r>
      <w:hyperlink r:id="rId13" w:history="1">
        <w:r>
          <w:rPr>
            <w:color w:val="0000FF"/>
          </w:rPr>
          <w:t>части 5 статьи 41</w:t>
        </w:r>
      </w:hyperlink>
      <w:r>
        <w:t xml:space="preserve"> Закона обучение обучающихся, осваивающих основные общеобразовательные программы и нуждающихся в длительном лечении, может быть организовано, в том числе, в медицинских организациях на основании заключения медицинской организации и обращения в письменной форме родителей (законных представителей) обучающегося.</w:t>
      </w:r>
    </w:p>
    <w:p w:rsidR="0014791C" w:rsidRDefault="0014791C">
      <w:pPr>
        <w:pStyle w:val="ConsPlusNormal"/>
        <w:ind w:firstLine="540"/>
        <w:jc w:val="both"/>
      </w:pPr>
      <w:proofErr w:type="gramStart"/>
      <w:r>
        <w:t xml:space="preserve">Согласно разъяснениям </w:t>
      </w:r>
      <w:proofErr w:type="spellStart"/>
      <w:r>
        <w:t>Рособрнадзора</w:t>
      </w:r>
      <w:proofErr w:type="spellEnd"/>
      <w:r>
        <w:t xml:space="preserve"> в адрес руководителей органов исполнительной власти субъектов Российской Федерации, осуществляющих государственное управление в сфере </w:t>
      </w:r>
      <w:r>
        <w:lastRenderedPageBreak/>
        <w:t>образования, об организации государственной итоговой аттестации (далее - ГИА) обучающихся, переехавших в период ГИА из одного субъекта Российской Федерации в другой, в том числе для прохождения длительного лечения в медицинской организации, осуществляющей стационарное лечение, оздоровление (</w:t>
      </w:r>
      <w:hyperlink r:id="rId14" w:history="1">
        <w:r>
          <w:rPr>
            <w:color w:val="0000FF"/>
          </w:rPr>
          <w:t>письмо</w:t>
        </w:r>
      </w:hyperlink>
      <w:r>
        <w:t xml:space="preserve"> от 13 мая 2014 г. N 02-377), обучающиеся</w:t>
      </w:r>
      <w:proofErr w:type="gramEnd"/>
      <w:r>
        <w:t xml:space="preserve">, </w:t>
      </w:r>
      <w:proofErr w:type="gramStart"/>
      <w:r>
        <w:t>нуждающиеся в длительном лечении, имеют право на прохождение ГИА и получение аттестата об основном общем или среднем общем образовании в медицинской организации, осуществляющей</w:t>
      </w:r>
      <w:proofErr w:type="gramEnd"/>
      <w:r>
        <w:t xml:space="preserve"> стационарное лечение, оздоровление.</w:t>
      </w:r>
    </w:p>
    <w:p w:rsidR="0014791C" w:rsidRDefault="0014791C">
      <w:pPr>
        <w:pStyle w:val="ConsPlusNormal"/>
        <w:ind w:firstLine="540"/>
        <w:jc w:val="both"/>
      </w:pPr>
      <w:hyperlink r:id="rId15" w:history="1">
        <w:r>
          <w:rPr>
            <w:color w:val="0000FF"/>
          </w:rPr>
          <w:t>Порядок</w:t>
        </w:r>
      </w:hyperlink>
      <w:r>
        <w:t xml:space="preserve"> и условия перевода обучающихся из одной организации, осуществляющей образовательную деятельность, в другую организацию, осуществляющую образовательную деятельность, в том числе в случае прохождения длительного лечения, регламентируется Приказом </w:t>
      </w:r>
      <w:proofErr w:type="spellStart"/>
      <w:r>
        <w:t>Минобрнауки</w:t>
      </w:r>
      <w:proofErr w:type="spellEnd"/>
      <w:r>
        <w:t xml:space="preserve"> России от 12 марта 2014 г. N 177 (зарегистрирован Минюстом России 8 мая 2014 г., регистрационный N 32215).</w:t>
      </w:r>
    </w:p>
    <w:p w:rsidR="0014791C" w:rsidRDefault="0014791C">
      <w:pPr>
        <w:pStyle w:val="ConsPlusNormal"/>
        <w:ind w:firstLine="540"/>
        <w:jc w:val="both"/>
      </w:pPr>
      <w:r>
        <w:t>Для обучающихся с ограниченными возможностями здоровья и детей-инвалидов, нуждающихся в длительном лечении и получающих общее образование в медицинских организациях, осуществляющих стационарное лечение, оздоровление, в указанных организациях должны быть созданы специальные условия для получения образования (</w:t>
      </w:r>
      <w:hyperlink r:id="rId16" w:history="1">
        <w:r>
          <w:rPr>
            <w:color w:val="0000FF"/>
          </w:rPr>
          <w:t>статья 79</w:t>
        </w:r>
      </w:hyperlink>
      <w:r>
        <w:t xml:space="preserve"> Закона).</w:t>
      </w:r>
    </w:p>
    <w:p w:rsidR="0014791C" w:rsidRDefault="0014791C">
      <w:pPr>
        <w:pStyle w:val="ConsPlusNormal"/>
        <w:ind w:firstLine="540"/>
        <w:jc w:val="both"/>
      </w:pPr>
      <w:r>
        <w:t>Реализация права на общее образование обучающихся, нуждающихся в длительном лечении, относится к полномочиям органов государственной власти субъектов Российской Федерации в сфере образования</w:t>
      </w:r>
      <w:proofErr w:type="gramStart"/>
      <w:r>
        <w:t>..</w:t>
      </w:r>
      <w:proofErr w:type="gramEnd"/>
    </w:p>
    <w:p w:rsidR="0014791C" w:rsidRDefault="0014791C">
      <w:pPr>
        <w:pStyle w:val="ConsPlusNormal"/>
        <w:ind w:firstLine="540"/>
        <w:jc w:val="both"/>
      </w:pPr>
      <w:r>
        <w:t>Вопрос о порядке организации получения образования обучающимися, нуждающимися в длительном лечении, должен быть урегулирован нормативными правовыми актами субъектов Российской Федерации в сфере образования.</w:t>
      </w:r>
    </w:p>
    <w:p w:rsidR="0014791C" w:rsidRDefault="0014791C">
      <w:pPr>
        <w:pStyle w:val="ConsPlusNormal"/>
        <w:ind w:firstLine="540"/>
        <w:jc w:val="both"/>
      </w:pPr>
      <w:r>
        <w:t>Для организации образовательной деятельности по основным общеобразовательным программам, прохождения ГИА в медицинской организации, осуществляющей стационарное лечение, оздоровление, необходимо:</w:t>
      </w:r>
    </w:p>
    <w:p w:rsidR="0014791C" w:rsidRDefault="0014791C">
      <w:pPr>
        <w:pStyle w:val="ConsPlusNormal"/>
        <w:ind w:firstLine="540"/>
        <w:jc w:val="both"/>
      </w:pPr>
      <w:r>
        <w:t>заключение медицинской организации о проведении лечения или медицинской реабилитации продолжительностью более 21 дня в медицинской организации (включая дневной стационар);</w:t>
      </w:r>
    </w:p>
    <w:p w:rsidR="0014791C" w:rsidRDefault="0014791C">
      <w:pPr>
        <w:pStyle w:val="ConsPlusNormal"/>
        <w:ind w:firstLine="540"/>
        <w:jc w:val="both"/>
      </w:pPr>
      <w:r>
        <w:t>заявление в письменной форме родителей (законных представителей) на имя руководителя медицинской организации, в которой будет находиться на длительном лечении их ребенок, с просьбой организовать его обучение.</w:t>
      </w:r>
    </w:p>
    <w:p w:rsidR="0014791C" w:rsidRDefault="0014791C">
      <w:pPr>
        <w:pStyle w:val="ConsPlusNormal"/>
        <w:ind w:firstLine="540"/>
        <w:jc w:val="both"/>
      </w:pPr>
      <w:r>
        <w:t xml:space="preserve">Законодательством в сфере образования предусмотрены два варианта организации получения образования </w:t>
      </w:r>
      <w:proofErr w:type="gramStart"/>
      <w:r>
        <w:t>обучающимися</w:t>
      </w:r>
      <w:proofErr w:type="gramEnd"/>
      <w:r>
        <w:t>, нуждающимися в длительном лечении:</w:t>
      </w:r>
    </w:p>
    <w:p w:rsidR="0014791C" w:rsidRDefault="0014791C">
      <w:pPr>
        <w:pStyle w:val="ConsPlusNormal"/>
        <w:ind w:firstLine="540"/>
        <w:jc w:val="both"/>
      </w:pPr>
      <w:r>
        <w:t>1) обучение на базе специализированного структурного образовательного подразделения организации, осуществляющей лечение, оздоровление.</w:t>
      </w:r>
    </w:p>
    <w:p w:rsidR="0014791C" w:rsidRDefault="0014791C">
      <w:pPr>
        <w:pStyle w:val="ConsPlusNormal"/>
        <w:ind w:firstLine="540"/>
        <w:jc w:val="both"/>
      </w:pPr>
      <w:r>
        <w:t xml:space="preserve">В соответствии с нормами </w:t>
      </w:r>
      <w:hyperlink r:id="rId17" w:history="1">
        <w:r>
          <w:rPr>
            <w:color w:val="0000FF"/>
          </w:rPr>
          <w:t>статьи 31</w:t>
        </w:r>
      </w:hyperlink>
      <w:r>
        <w:t xml:space="preserve"> Закона к организациям, осуществляющим обучение, относятся, в том числе, организации, осуществляющие лечение, оздоровление.</w:t>
      </w:r>
    </w:p>
    <w:p w:rsidR="0014791C" w:rsidRDefault="0014791C">
      <w:pPr>
        <w:pStyle w:val="ConsPlusNormal"/>
        <w:ind w:firstLine="540"/>
        <w:jc w:val="both"/>
      </w:pPr>
      <w:r>
        <w:t xml:space="preserve">Указанные организации вправе осуществлять образовательную деятельность, в том числе по основным общеобразовательным программам, создав в своей структуре </w:t>
      </w:r>
      <w:proofErr w:type="spellStart"/>
      <w:r>
        <w:t>специализированое</w:t>
      </w:r>
      <w:proofErr w:type="spellEnd"/>
      <w:r>
        <w:t xml:space="preserve"> структурное образовательное подразделение (</w:t>
      </w:r>
      <w:hyperlink r:id="rId18" w:history="1">
        <w:r>
          <w:rPr>
            <w:color w:val="0000FF"/>
          </w:rPr>
          <w:t>части 3</w:t>
        </w:r>
      </w:hyperlink>
      <w:r>
        <w:t xml:space="preserve">, </w:t>
      </w:r>
      <w:hyperlink r:id="rId19" w:history="1">
        <w:r>
          <w:rPr>
            <w:color w:val="0000FF"/>
          </w:rPr>
          <w:t>6 статьи 31</w:t>
        </w:r>
      </w:hyperlink>
      <w:r>
        <w:t xml:space="preserve"> Закона).</w:t>
      </w:r>
    </w:p>
    <w:p w:rsidR="0014791C" w:rsidRDefault="0014791C">
      <w:pPr>
        <w:pStyle w:val="ConsPlusNormal"/>
        <w:ind w:firstLine="540"/>
        <w:jc w:val="both"/>
      </w:pPr>
      <w:proofErr w:type="gramStart"/>
      <w:r>
        <w:t xml:space="preserve">При этом одним из </w:t>
      </w:r>
      <w:bookmarkStart w:id="1" w:name="_GoBack"/>
      <w:r>
        <w:t>предметов уставной деятельности организации, осуществляющей лечение, оздоровление, становится осуществление образовательной деятельности с обязательным получением соответствующей лицензии согласно законодательству Российской Федерации, регулирующему вопросы лицензирования образовательной деятельности (</w:t>
      </w:r>
      <w:hyperlink r:id="rId20" w:history="1">
        <w:r>
          <w:rPr>
            <w:color w:val="0000FF"/>
          </w:rPr>
          <w:t>статья 91</w:t>
        </w:r>
      </w:hyperlink>
      <w:r>
        <w:t xml:space="preserve"> Закона, Федеральный </w:t>
      </w:r>
      <w:hyperlink r:id="rId21" w:history="1">
        <w:r>
          <w:rPr>
            <w:color w:val="0000FF"/>
          </w:rPr>
          <w:t>закон</w:t>
        </w:r>
      </w:hyperlink>
      <w:r>
        <w:t xml:space="preserve"> от 4 мая 2011 г. N 99-ФЗ "О лицензировании отдельных видов деятельности", </w:t>
      </w:r>
      <w:hyperlink r:id="rId22" w:history="1">
        <w:r>
          <w:rPr>
            <w:color w:val="0000FF"/>
          </w:rPr>
          <w:t>Положение</w:t>
        </w:r>
      </w:hyperlink>
      <w:r>
        <w:t xml:space="preserve"> о лицензировании образовательной деятельности, утвержденное постановлением Правительства Российской Федерации от 28 октября 2013</w:t>
      </w:r>
      <w:proofErr w:type="gramEnd"/>
      <w:r>
        <w:t xml:space="preserve"> г. N 966).</w:t>
      </w:r>
    </w:p>
    <w:p w:rsidR="0014791C" w:rsidRDefault="0014791C">
      <w:pPr>
        <w:pStyle w:val="ConsPlusNormal"/>
        <w:ind w:firstLine="540"/>
        <w:jc w:val="both"/>
      </w:pPr>
      <w:r>
        <w:t xml:space="preserve">Создавать </w:t>
      </w:r>
      <w:proofErr w:type="spellStart"/>
      <w:r>
        <w:t>специализированые</w:t>
      </w:r>
      <w:proofErr w:type="spellEnd"/>
      <w:r>
        <w:t xml:space="preserve"> структурные образовательные подразделения в медицинских организациях, осуществляющих стационарное лечение, оздоровление, и организовывать в них образовательный процесс рекомендуется на уровне федеральных, республиканских, краевых, областных организаций, осуществляющих лечение, оздоровление.</w:t>
      </w:r>
    </w:p>
    <w:p w:rsidR="0014791C" w:rsidRDefault="0014791C">
      <w:pPr>
        <w:pStyle w:val="ConsPlusNormal"/>
        <w:ind w:firstLine="540"/>
        <w:jc w:val="both"/>
      </w:pPr>
      <w:r>
        <w:t>2) обучение в медицинской организации организацией, осуществляющей образовательную деятельность, и расположенной территориально наиболее близко к медицинской организации.</w:t>
      </w:r>
    </w:p>
    <w:p w:rsidR="0014791C" w:rsidRDefault="0014791C">
      <w:pPr>
        <w:pStyle w:val="ConsPlusNormal"/>
        <w:ind w:firstLine="540"/>
        <w:jc w:val="both"/>
      </w:pPr>
      <w:r>
        <w:t xml:space="preserve">В этом случае отношения между медицинской организацией и организацией, </w:t>
      </w:r>
      <w:r>
        <w:lastRenderedPageBreak/>
        <w:t xml:space="preserve">осуществляющей образовательную деятельность, регулируются договором. </w:t>
      </w:r>
      <w:proofErr w:type="gramStart"/>
      <w:r>
        <w:t>При этом лицензию на осуществление образовательной деятельности организации, осуществляющей образовательную деятельность, необходимо переоформить в соответствии с законодательством Российской Федерации, регулирующим вопросы лицензирования образовательной деятельности, включив в нее адрес осуществления образовательной деятельности (адрес медицинской организации).</w:t>
      </w:r>
      <w:proofErr w:type="gramEnd"/>
    </w:p>
    <w:p w:rsidR="0014791C" w:rsidRDefault="0014791C">
      <w:pPr>
        <w:pStyle w:val="ConsPlusNormal"/>
        <w:ind w:firstLine="540"/>
        <w:jc w:val="both"/>
      </w:pPr>
      <w:r>
        <w:t xml:space="preserve">Реализация образовательных программ при любом из вышеназванных вариантов получения образования, </w:t>
      </w:r>
      <w:proofErr w:type="gramStart"/>
      <w:r>
        <w:t>обучающимися</w:t>
      </w:r>
      <w:proofErr w:type="gramEnd"/>
      <w:r>
        <w:t>, нуждающимися в длительном лечении, возможна в различных формах: очной, очно-заочной, сетевой, в том числе с применением электронного обучения и дистанционных образовательных программ.</w:t>
      </w:r>
    </w:p>
    <w:p w:rsidR="0014791C" w:rsidRDefault="0014791C">
      <w:pPr>
        <w:pStyle w:val="ConsPlusNormal"/>
        <w:ind w:firstLine="540"/>
        <w:jc w:val="both"/>
      </w:pPr>
      <w:hyperlink r:id="rId23" w:history="1">
        <w:r>
          <w:rPr>
            <w:color w:val="0000FF"/>
          </w:rPr>
          <w:t>Порядок</w:t>
        </w:r>
      </w:hyperlink>
      <w:r>
        <w:t xml:space="preserve"> организации и осуществления образов</w:t>
      </w:r>
      <w:bookmarkEnd w:id="1"/>
      <w:r>
        <w:t xml:space="preserve">ательной деятельности по основным общеобразовательным программам - образовательным программам начального общего, основного общего и среднего общего образования регламентируется приказом </w:t>
      </w:r>
      <w:proofErr w:type="spellStart"/>
      <w:r>
        <w:t>Минобрнауки</w:t>
      </w:r>
      <w:proofErr w:type="spellEnd"/>
      <w:r>
        <w:t xml:space="preserve"> России от 30 августа 2013 г. N 1015 (зарегистрирован Минюстом России 1 октября 2013 г., регистрационный N 30067).</w:t>
      </w:r>
    </w:p>
    <w:p w:rsidR="0014791C" w:rsidRDefault="0014791C">
      <w:pPr>
        <w:pStyle w:val="ConsPlusNormal"/>
        <w:ind w:firstLine="540"/>
        <w:jc w:val="both"/>
      </w:pPr>
      <w:r>
        <w:t>Рекомендуем до 1 сентября 2015 г. принять исчерпывающие меры по организации взаимодействия с органами государственной власти субъектов Российской Федерации в сфере здравоохранения и проработке алгоритма организации получения образования обучающимися, нуждающимися в длительном лечении.</w:t>
      </w:r>
    </w:p>
    <w:p w:rsidR="0014791C" w:rsidRDefault="0014791C">
      <w:pPr>
        <w:pStyle w:val="ConsPlusNormal"/>
        <w:jc w:val="both"/>
      </w:pPr>
    </w:p>
    <w:p w:rsidR="0014791C" w:rsidRDefault="0014791C">
      <w:pPr>
        <w:pStyle w:val="ConsPlusNormal"/>
        <w:jc w:val="right"/>
      </w:pPr>
      <w:r>
        <w:t>Директор Департамента</w:t>
      </w:r>
    </w:p>
    <w:p w:rsidR="0014791C" w:rsidRDefault="0014791C">
      <w:pPr>
        <w:pStyle w:val="ConsPlusNormal"/>
        <w:jc w:val="right"/>
      </w:pPr>
      <w:r>
        <w:t>в сфере защиты прав детей</w:t>
      </w:r>
    </w:p>
    <w:p w:rsidR="0014791C" w:rsidRDefault="0014791C">
      <w:pPr>
        <w:pStyle w:val="ConsPlusNormal"/>
        <w:jc w:val="right"/>
      </w:pPr>
      <w:r>
        <w:t>Е.А.СИЛЬЯНОВ</w:t>
      </w:r>
    </w:p>
    <w:p w:rsidR="0014791C" w:rsidRDefault="0014791C">
      <w:pPr>
        <w:pStyle w:val="ConsPlusNormal"/>
        <w:jc w:val="both"/>
      </w:pPr>
    </w:p>
    <w:p w:rsidR="0014791C" w:rsidRDefault="0014791C">
      <w:pPr>
        <w:pStyle w:val="ConsPlusNormal"/>
        <w:jc w:val="both"/>
      </w:pPr>
    </w:p>
    <w:p w:rsidR="0014791C" w:rsidRDefault="0014791C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EC1654" w:rsidRDefault="00EC1654"/>
    <w:sectPr w:rsidR="00EC1654" w:rsidSect="00351C6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791C"/>
    <w:rsid w:val="0014791C"/>
    <w:rsid w:val="00EC16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4791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14791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14791C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4791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14791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14791C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A45AFF136FF3F7294DFF290583588C98F26E49260F5883E208C683752C9614CE80762061B65D27B6w2q6F" TargetMode="External"/><Relationship Id="rId13" Type="http://schemas.openxmlformats.org/officeDocument/2006/relationships/hyperlink" Target="consultantplus://offline/ref=A45AFF136FF3F7294DFF290583588C98F26E49260F5883E208C683752C9614CE80762061B65D22B6w2q1F" TargetMode="External"/><Relationship Id="rId18" Type="http://schemas.openxmlformats.org/officeDocument/2006/relationships/hyperlink" Target="consultantplus://offline/ref=A45AFF136FF3F7294DFF290583588C98F26E49260F5883E208C683752C9614CE80762061B65D23BBw2q6F" TargetMode="External"/><Relationship Id="rId3" Type="http://schemas.openxmlformats.org/officeDocument/2006/relationships/settings" Target="settings.xml"/><Relationship Id="rId21" Type="http://schemas.openxmlformats.org/officeDocument/2006/relationships/hyperlink" Target="consultantplus://offline/ref=A45AFF136FF3F7294DFF290583588C98F26E4929025983E208C683752Cw9q6F" TargetMode="External"/><Relationship Id="rId7" Type="http://schemas.openxmlformats.org/officeDocument/2006/relationships/hyperlink" Target="consultantplus://offline/ref=A45AFF136FF3F7294DFF290583588C98F262492C0B5F83E208C683752C9614CE80762061B65D27BEw2q4F" TargetMode="External"/><Relationship Id="rId12" Type="http://schemas.openxmlformats.org/officeDocument/2006/relationships/hyperlink" Target="consultantplus://offline/ref=A45AFF136FF3F7294DFF290583588C98F26E49260F5883E208C683752C9614CE80762061B65D26BBw2q7F" TargetMode="External"/><Relationship Id="rId17" Type="http://schemas.openxmlformats.org/officeDocument/2006/relationships/hyperlink" Target="consultantplus://offline/ref=A45AFF136FF3F7294DFF290583588C98F26E49260F5883E208C683752C9614CE80762061B65D23BAw2qEF" TargetMode="External"/><Relationship Id="rId25" Type="http://schemas.openxmlformats.org/officeDocument/2006/relationships/theme" Target="theme/theme1.xml"/><Relationship Id="rId2" Type="http://schemas.microsoft.com/office/2007/relationships/stylesWithEffects" Target="stylesWithEffects.xml"/><Relationship Id="rId16" Type="http://schemas.openxmlformats.org/officeDocument/2006/relationships/hyperlink" Target="consultantplus://offline/ref=A45AFF136FF3F7294DFF290583588C98F26E49260F5883E208C683752C9614CE80762061B65C27BDw2qEF" TargetMode="External"/><Relationship Id="rId20" Type="http://schemas.openxmlformats.org/officeDocument/2006/relationships/hyperlink" Target="consultantplus://offline/ref=A45AFF136FF3F7294DFF290583588C98F26E49260F5883E208C683752C9614CE80762061B65C25BEw2qFF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A45AFF136FF3F7294DFF290583588C98F16E4C2A000DD4E059938D7024C65CDECE332D60B75Bw2qEF" TargetMode="External"/><Relationship Id="rId11" Type="http://schemas.openxmlformats.org/officeDocument/2006/relationships/hyperlink" Target="consultantplus://offline/ref=A45AFF136FF3F7294DFF290583588C98F26E49260F5883E208C683752C9614CE80762061B65D26BAw2qEF" TargetMode="External"/><Relationship Id="rId24" Type="http://schemas.openxmlformats.org/officeDocument/2006/relationships/fontTable" Target="fontTable.xml"/><Relationship Id="rId5" Type="http://schemas.openxmlformats.org/officeDocument/2006/relationships/hyperlink" Target="http://www.consultant.ru" TargetMode="External"/><Relationship Id="rId15" Type="http://schemas.openxmlformats.org/officeDocument/2006/relationships/hyperlink" Target="consultantplus://offline/ref=A45AFF136FF3F7294DFF290583588C98F260482F085B83E208C683752C9614CE80762061B65D27BFw2q7F" TargetMode="External"/><Relationship Id="rId23" Type="http://schemas.openxmlformats.org/officeDocument/2006/relationships/hyperlink" Target="consultantplus://offline/ref=A45AFF136FF3F7294DFF290583588C98F26E4F2A035C83E208C683752C9614CE80762065wBq7F" TargetMode="External"/><Relationship Id="rId10" Type="http://schemas.openxmlformats.org/officeDocument/2006/relationships/hyperlink" Target="consultantplus://offline/ref=A45AFF136FF3F7294DFF290583588C98F26E49260F5883E208C683752C9614CE80762061B65D27B6w2q4F" TargetMode="External"/><Relationship Id="rId19" Type="http://schemas.openxmlformats.org/officeDocument/2006/relationships/hyperlink" Target="consultantplus://offline/ref=A45AFF136FF3F7294DFF290583588C98F26E49260F5883E208C683752C9614CE80762061B65D23BBw2q3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A45AFF136FF3F7294DFF290583588C98F26E49260F5883E208C683752C9614CE80762061B65D27B6w2q5F" TargetMode="External"/><Relationship Id="rId14" Type="http://schemas.openxmlformats.org/officeDocument/2006/relationships/hyperlink" Target="consultantplus://offline/ref=A45AFF136FF3F7294DFF290583588C98F2634A2E0D5B83E208C683752Cw9q6F" TargetMode="External"/><Relationship Id="rId22" Type="http://schemas.openxmlformats.org/officeDocument/2006/relationships/hyperlink" Target="consultantplus://offline/ref=A45AFF136FF3F7294DFF290583588C98F2614A290D5E83E208C683752C9614CE80762061B65D27BFw2q6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1559</Words>
  <Characters>8887</Characters>
  <Application>Microsoft Office Word</Application>
  <DocSecurity>0</DocSecurity>
  <Lines>74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Анна Александровна Волкова</dc:creator>
  <cp:lastModifiedBy>Анна Александровна Волкова</cp:lastModifiedBy>
  <cp:revision>1</cp:revision>
  <dcterms:created xsi:type="dcterms:W3CDTF">2015-12-14T05:42:00Z</dcterms:created>
  <dcterms:modified xsi:type="dcterms:W3CDTF">2015-12-14T05:47:00Z</dcterms:modified>
</cp:coreProperties>
</file>