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с 01.01.2014 бюджетные учреждения осуществлять закупки на основании требований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223-ФЗ "О закупках товаров, работ, услуг отдельными видами юридических лиц"?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Положения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предусматривают возможность осуществления закупок бюджетными учреждениями на основании требований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223-ФЗ "О закупках товаров, работ, услуг отдельными видами юридических лиц" (далее - Закон N 223-ФЗ) только в строго определенных случаях и</w:t>
      </w:r>
      <w:proofErr w:type="gramEnd"/>
      <w:r>
        <w:rPr>
          <w:rFonts w:ascii="Calibri" w:hAnsi="Calibri" w:cs="Calibri"/>
        </w:rPr>
        <w:t xml:space="preserve"> при выполнении бюджетным учреждением определенных условий.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Особенности закупок, осуществляемых бюджетными учреждениями, с 01.01.2014 будут регламентироваться </w:t>
      </w:r>
      <w:hyperlink r:id="rId8" w:history="1">
        <w:r>
          <w:rPr>
            <w:rFonts w:ascii="Calibri" w:hAnsi="Calibri" w:cs="Calibri"/>
            <w:color w:val="0000FF"/>
          </w:rPr>
          <w:t>ст. 15</w:t>
        </w:r>
      </w:hyperlink>
      <w:r>
        <w:rPr>
          <w:rFonts w:ascii="Calibri" w:hAnsi="Calibri" w:cs="Calibri"/>
        </w:rPr>
        <w:t xml:space="preserve"> Закона N 44-ФЗ.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ч. 1 ст. 15</w:t>
        </w:r>
      </w:hyperlink>
      <w:r>
        <w:rPr>
          <w:rFonts w:ascii="Calibri" w:hAnsi="Calibri" w:cs="Calibri"/>
        </w:rPr>
        <w:t xml:space="preserve"> Закона N 44-ФЗ бюджетные учреждения осуществляют закупки за счет субсидий, предоставленных из бюджетов бюджетной системы РФ, и иных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 xml:space="preserve">оответствии с требованиями Закона N 44-ФЗ, за исключением случаев, прямо предусмотренных </w:t>
      </w:r>
      <w:hyperlink r:id="rId10" w:history="1">
        <w:r>
          <w:rPr>
            <w:rFonts w:ascii="Calibri" w:hAnsi="Calibri" w:cs="Calibri"/>
            <w:color w:val="0000FF"/>
          </w:rPr>
          <w:t>ч. 2 ст. 15</w:t>
        </w:r>
      </w:hyperlink>
      <w:r>
        <w:rPr>
          <w:rFonts w:ascii="Calibri" w:hAnsi="Calibri" w:cs="Calibri"/>
        </w:rPr>
        <w:t xml:space="preserve"> Закона N 44-ФЗ.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свою очередь, </w:t>
      </w:r>
      <w:hyperlink r:id="rId11" w:history="1">
        <w:r>
          <w:rPr>
            <w:rFonts w:ascii="Calibri" w:hAnsi="Calibri" w:cs="Calibri"/>
            <w:color w:val="0000FF"/>
          </w:rPr>
          <w:t>ч. 2 ст. 15</w:t>
        </w:r>
      </w:hyperlink>
      <w:r>
        <w:rPr>
          <w:rFonts w:ascii="Calibri" w:hAnsi="Calibri" w:cs="Calibri"/>
        </w:rPr>
        <w:t xml:space="preserve"> Закона N 44-ФЗ предусматривает, что при наличии правового акта, принятого бюджетным учреждением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Закона N 223-ФЗ и размещенного до начала года в единой информационной системе в сфере закупок, данное учреждение вправе осуществлять в соответствующем году с соблюдением требований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 и правового акта закупки:</w:t>
      </w:r>
      <w:proofErr w:type="gramEnd"/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РФ в установленном Правительством РФ порядке, субсидий (грантов), предоставляемых на конкурсной основе из соответствующих бюджетов бюджетной системы РФ, если условиями, определенными грантодателями, не установлено иное;</w:t>
      </w:r>
      <w:proofErr w:type="gramEnd"/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этого учреждения;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 счет средств, полученных при осуществлении им иной приносящей доход деятельности от физических лиц, юридических лиц (за исключением средств, полученных на оказание и оплату медицинской помощи по ОМС).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4" w:history="1">
        <w:r>
          <w:rPr>
            <w:rFonts w:ascii="Calibri" w:hAnsi="Calibri" w:cs="Calibri"/>
            <w:color w:val="0000FF"/>
          </w:rPr>
          <w:t>ч. 2 ст. 2</w:t>
        </w:r>
      </w:hyperlink>
      <w:r>
        <w:rPr>
          <w:rFonts w:ascii="Calibri" w:hAnsi="Calibri" w:cs="Calibri"/>
        </w:rPr>
        <w:t xml:space="preserve"> Закона N 223-ФЗ под упомянутым выше правовым актом понимается так называемое положение о закупке, которое определяется как документ,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закупки), условия их применения, порядок заключения и исполнения договоров, а также иные связанные с обеспечением</w:t>
      </w:r>
      <w:proofErr w:type="gramEnd"/>
      <w:r>
        <w:rPr>
          <w:rFonts w:ascii="Calibri" w:hAnsi="Calibri" w:cs="Calibri"/>
        </w:rPr>
        <w:t xml:space="preserve"> закупки положения.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отметить, что порядок утверждения положения о закупке применительно к бюджетным учреждениям в рамках </w:t>
      </w:r>
      <w:hyperlink r:id="rId15" w:history="1">
        <w:r>
          <w:rPr>
            <w:rFonts w:ascii="Calibri" w:hAnsi="Calibri" w:cs="Calibri"/>
            <w:color w:val="0000FF"/>
          </w:rPr>
          <w:t>ч. 3 ст. 2</w:t>
        </w:r>
      </w:hyperlink>
      <w:r>
        <w:rPr>
          <w:rFonts w:ascii="Calibri" w:hAnsi="Calibri" w:cs="Calibri"/>
        </w:rPr>
        <w:t xml:space="preserve"> Закона N 223-ФЗ не регламентирован. </w:t>
      </w:r>
      <w:proofErr w:type="gramStart"/>
      <w:r>
        <w:rPr>
          <w:rFonts w:ascii="Calibri" w:hAnsi="Calibri" w:cs="Calibri"/>
        </w:rPr>
        <w:t xml:space="preserve">За соответствующими разъяснениями необходимо обращаться в Министерство экономического развития РФ, которое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определено в качестве федерального органа исполнительной власти по регулированию контрактной системы в сфере</w:t>
      </w:r>
      <w:proofErr w:type="gramEnd"/>
      <w:r>
        <w:rPr>
          <w:rFonts w:ascii="Calibri" w:hAnsi="Calibri" w:cs="Calibri"/>
        </w:rPr>
        <w:t xml:space="preserve"> закупок.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о закупках в случае их принятия бюджетными учреждениями должны быть размещены до 01.01.2014 на официальном сайте Российской Федерации в информационно-телекоммуникационной сети Интернет для размещения информации о размещении заказов на </w:t>
      </w:r>
      <w:r>
        <w:rPr>
          <w:rFonts w:ascii="Calibri" w:hAnsi="Calibri" w:cs="Calibri"/>
        </w:rPr>
        <w:lastRenderedPageBreak/>
        <w:t xml:space="preserve">поставки товаров, выполнение работ, оказание услуг, что прямо следует из </w:t>
      </w:r>
      <w:hyperlink r:id="rId17" w:history="1">
        <w:r>
          <w:rPr>
            <w:rFonts w:ascii="Calibri" w:hAnsi="Calibri" w:cs="Calibri"/>
            <w:color w:val="0000FF"/>
          </w:rPr>
          <w:t>ч. 25 ст. 112</w:t>
        </w:r>
      </w:hyperlink>
      <w:r>
        <w:rPr>
          <w:rFonts w:ascii="Calibri" w:hAnsi="Calibri" w:cs="Calibri"/>
        </w:rPr>
        <w:t xml:space="preserve"> Закона N 44-ФЗ.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перечисленных выше условий бюджетное учреждение вправе с 01.01.2014 проводить закупки, руководствуясь нормами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223-ФЗ. В иных случаях, осуществляя закупочную деятельность, бюджетные учреждения должны руководствоваться нормами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А.И.Воробьева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ООО "Центр исследования бюджетных отношений"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Д.В.Истомина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ООО "Центр исследования бюджетных отношений"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07.10.2013</w:t>
      </w: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2DEB" w:rsidRDefault="00542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2DEB" w:rsidRDefault="00542DE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512F" w:rsidRDefault="001E512F">
      <w:bookmarkStart w:id="0" w:name="_GoBack"/>
      <w:bookmarkEnd w:id="0"/>
    </w:p>
    <w:sectPr w:rsidR="001E512F" w:rsidSect="007D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EB"/>
    <w:rsid w:val="001E512F"/>
    <w:rsid w:val="005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AD24F34218F5F68CA629C64420A408AFBF13F1E0E3CEE38C3375756903A1D5F95821055D10E941JA28L" TargetMode="External"/><Relationship Id="rId13" Type="http://schemas.openxmlformats.org/officeDocument/2006/relationships/hyperlink" Target="consultantplus://offline/ref=BEAD24F34218F5F68CA629C64420A408AFBF13F1E7E4CEE38C33757569J023L" TargetMode="External"/><Relationship Id="rId18" Type="http://schemas.openxmlformats.org/officeDocument/2006/relationships/hyperlink" Target="consultantplus://offline/ref=BEAD24F34218F5F68CA629C64420A408AFBF13F1E7E4CEE38C33757569J023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EAD24F34218F5F68CA629C64420A408AFBF13F1E7E4CEE38C33757569J023L" TargetMode="External"/><Relationship Id="rId12" Type="http://schemas.openxmlformats.org/officeDocument/2006/relationships/hyperlink" Target="consultantplus://offline/ref=BEAD24F34218F5F68CA629C64420A408AFBF13F1E7E4CEE38C3375756903A1D5F95821055D10E841JA2CL" TargetMode="External"/><Relationship Id="rId17" Type="http://schemas.openxmlformats.org/officeDocument/2006/relationships/hyperlink" Target="consultantplus://offline/ref=BEAD24F34218F5F68CA629C64420A408AFBF13F1E0E3CEE38C3375756903A1D5F95821055D11EE47JA2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AD24F34218F5F68CA629C64420A408AFBE1AF6E7E0CEE38C3375756903A1D5F95821055D10E843JA2F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AD24F34218F5F68CA629C64420A408AFBF13F1E0E3CEE38C33757569J023L" TargetMode="External"/><Relationship Id="rId11" Type="http://schemas.openxmlformats.org/officeDocument/2006/relationships/hyperlink" Target="consultantplus://offline/ref=BEAD24F34218F5F68CA629C64420A408AFBF13F1E0E3CEE38C3375756903A1D5F95821055D10E941JA2EL" TargetMode="External"/><Relationship Id="rId5" Type="http://schemas.openxmlformats.org/officeDocument/2006/relationships/hyperlink" Target="consultantplus://offline/ref=BEAD24F34218F5F68CA629C64420A408AFBF13F1E7E4CEE38C33757569J023L" TargetMode="External"/><Relationship Id="rId15" Type="http://schemas.openxmlformats.org/officeDocument/2006/relationships/hyperlink" Target="consultantplus://offline/ref=BEAD24F34218F5F68CA629C64420A408AFBF13F1E7E4CEE38C3375756903A1D5F95821055D10E841JA2CL" TargetMode="External"/><Relationship Id="rId10" Type="http://schemas.openxmlformats.org/officeDocument/2006/relationships/hyperlink" Target="consultantplus://offline/ref=BEAD24F34218F5F68CA629C64420A408AFBF13F1E0E3CEE38C3375756903A1D5F95821055D10E941JA2EL" TargetMode="External"/><Relationship Id="rId19" Type="http://schemas.openxmlformats.org/officeDocument/2006/relationships/hyperlink" Target="consultantplus://offline/ref=BEAD24F34218F5F68CA629C64420A408AFBF13F1E0E3CEE38C33757569J02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AD24F34218F5F68CA629C64420A408AFBF13F1E0E3CEE38C3375756903A1D5F95821055D10E941JA29L" TargetMode="External"/><Relationship Id="rId14" Type="http://schemas.openxmlformats.org/officeDocument/2006/relationships/hyperlink" Target="consultantplus://offline/ref=BEAD24F34218F5F68CA629C64420A408AFBF13F1E7E4CEE38C3375756903A1D5F95821055D10E841JA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2013-12-11T11:54:00Z</dcterms:created>
  <dcterms:modified xsi:type="dcterms:W3CDTF">2013-12-11T11:54:00Z</dcterms:modified>
</cp:coreProperties>
</file>