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DA" w:rsidRDefault="007B2B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7B2BDA" w:rsidRDefault="007B2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7B2BDA" w:rsidRDefault="007B2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ООО в 2014 г. стало участником закупки для обеспечения муниципальных нужд (подряд на выполнение строительных работ, подрядчик определяется по итогам открытого конкурса).</w:t>
      </w:r>
    </w:p>
    <w:p w:rsidR="007B2BDA" w:rsidRDefault="007B2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Вправе ли муниципальный заказчик закреплять в контракте обязанность подрядчика предоставлять информацию обо всех субподрядчиках, заключивших договор с подрядчиком?</w:t>
      </w:r>
    </w:p>
    <w:p w:rsidR="007B2BDA" w:rsidRDefault="007B2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2BDA" w:rsidRDefault="007B2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Подрядчик по договору подряда для муниципальных нужд с 2014 г. должен предоставлять муниципальному заказчику информацию обо всех субподрядчиках, заключивших договор или договоры с подрядчиком при наличии двух условий: 1) размер начальной цены контракта при осуществлении закупки для обеспечения муниципальных нужд более 100 </w:t>
      </w:r>
      <w:proofErr w:type="gramStart"/>
      <w:r>
        <w:rPr>
          <w:rFonts w:ascii="Calibri" w:hAnsi="Calibri" w:cs="Calibri"/>
        </w:rPr>
        <w:t>млн</w:t>
      </w:r>
      <w:proofErr w:type="gramEnd"/>
      <w:r>
        <w:rPr>
          <w:rFonts w:ascii="Calibri" w:hAnsi="Calibri" w:cs="Calibri"/>
        </w:rPr>
        <w:t xml:space="preserve"> руб., 2) цена договора подрядчика с субподрядчиком (или общая цена всех таких договоров) составляет более чем 10 процентов цены контракта. В остальных случаях требование заказчика предоставлять информацию обо всех субподрядчиках, заключивших договор с подрядчиком, неправомерно.</w:t>
      </w:r>
    </w:p>
    <w:p w:rsidR="007B2BDA" w:rsidRDefault="007B2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2BDA" w:rsidRDefault="007B2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Согласно </w:t>
      </w:r>
      <w:hyperlink r:id="rId6" w:history="1">
        <w:r>
          <w:rPr>
            <w:rFonts w:ascii="Calibri" w:hAnsi="Calibri" w:cs="Calibri"/>
            <w:color w:val="0000FF"/>
          </w:rPr>
          <w:t>ч. 23 ст. 34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44-ФЗ), в случае если начальная (максимальная) цена контракта при осуществлении закупки товара, работы, услуги превышает размер, установленный Правительством Российской Федерации, в контракте должна быть указана обязанность поставщика (подрядчика, исполнителя) предоставлять информацию</w:t>
      </w:r>
      <w:proofErr w:type="gramEnd"/>
      <w:r>
        <w:rPr>
          <w:rFonts w:ascii="Calibri" w:hAnsi="Calibri" w:cs="Calibri"/>
        </w:rPr>
        <w:t xml:space="preserve"> обо всех соисполнителях, субподрядчиках, заключивших договор или договоры с поставщиком (подрядчиком, исполнителем), цена которого или общая цена которых составляет более чем 10 процентов цены контракта.</w:t>
      </w:r>
    </w:p>
    <w:p w:rsidR="007B2BDA" w:rsidRDefault="007B2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04.09.2013 N 775 установлен размер начальной (максимальной) цены контракта при осуществлении закупки товара, работы, услуги, при превышении которой в контракте устанавливается обязанность поставщика (подрядчика, исполнителя) предоставлять заказчику дополнительную информацию.</w:t>
      </w:r>
    </w:p>
    <w:p w:rsidR="007B2BDA" w:rsidRDefault="007B2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Так, </w:t>
      </w:r>
      <w:hyperlink r:id="rId8" w:history="1">
        <w:r>
          <w:rPr>
            <w:rFonts w:ascii="Calibri" w:hAnsi="Calibri" w:cs="Calibri"/>
            <w:color w:val="0000FF"/>
          </w:rPr>
          <w:t>п. 2</w:t>
        </w:r>
      </w:hyperlink>
      <w:r>
        <w:rPr>
          <w:rFonts w:ascii="Calibri" w:hAnsi="Calibri" w:cs="Calibri"/>
        </w:rPr>
        <w:t xml:space="preserve"> указанного Постановления предусматривает установление следующего размера начальной (максимальной) цены контракта, при превышении которых в контракте должна быть указана обязанность поставщика (подрядчика, исполнителя) предоставлять информацию обо всех соисполнителях, субподрядчиках, заключивших договор или договоры с поставщиком (подрядчиком, исполнителем), цена которого или общая цена которых составляет более чем 10 процентов цены контракта: 100 </w:t>
      </w:r>
      <w:proofErr w:type="gramStart"/>
      <w:r>
        <w:rPr>
          <w:rFonts w:ascii="Calibri" w:hAnsi="Calibri" w:cs="Calibri"/>
        </w:rPr>
        <w:t>млн</w:t>
      </w:r>
      <w:proofErr w:type="gramEnd"/>
      <w:r>
        <w:rPr>
          <w:rFonts w:ascii="Calibri" w:hAnsi="Calibri" w:cs="Calibri"/>
        </w:rPr>
        <w:t xml:space="preserve"> руб. - при осуществлении закупки для обеспечения нужд субъекта Российской Федерации и муниципальных нужд.</w:t>
      </w:r>
    </w:p>
    <w:p w:rsidR="007B2BDA" w:rsidRDefault="007B2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изложенного муниципальный заказчик вправе с 2014 г. указывать в контракте обязанность подрядчика предоставлять информацию обо всех субподрядчиках, заключивших договор с подрядчиком, при условии, что размер начальной цены контракта при осуществлении закупки для обеспечения муниципальных нужд более 100 </w:t>
      </w:r>
      <w:proofErr w:type="gramStart"/>
      <w:r>
        <w:rPr>
          <w:rFonts w:ascii="Calibri" w:hAnsi="Calibri" w:cs="Calibri"/>
        </w:rPr>
        <w:t>млн</w:t>
      </w:r>
      <w:proofErr w:type="gramEnd"/>
      <w:r>
        <w:rPr>
          <w:rFonts w:ascii="Calibri" w:hAnsi="Calibri" w:cs="Calibri"/>
        </w:rPr>
        <w:t xml:space="preserve"> руб. и что цена договора подрядчика с субподрядчиком (или общая цена всех таких договоров) составляет более чем 10 процентов цены контракта. В остальных случаях требование заказчика предоставлять информацию обо всех субподрядчиках, заключивших договор с подрядчиком, неправомерно.</w:t>
      </w:r>
    </w:p>
    <w:p w:rsidR="007B2BDA" w:rsidRDefault="007B2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B2BDA" w:rsidRDefault="007B2B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М.Ю.</w:t>
      </w:r>
      <w:proofErr w:type="gramStart"/>
      <w:r>
        <w:rPr>
          <w:rFonts w:ascii="Calibri" w:hAnsi="Calibri" w:cs="Calibri"/>
        </w:rPr>
        <w:t>Мордасов</w:t>
      </w:r>
      <w:proofErr w:type="gramEnd"/>
    </w:p>
    <w:p w:rsidR="007B2BDA" w:rsidRDefault="007B2B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7B2BDA" w:rsidRDefault="007B2B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04.03.2014</w:t>
      </w:r>
    </w:p>
    <w:p w:rsidR="007B2BDA" w:rsidRDefault="007B2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2BDA" w:rsidRDefault="007B2B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2BDA" w:rsidRDefault="007B2BD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803FB" w:rsidRDefault="00D803FB">
      <w:bookmarkStart w:id="0" w:name="_GoBack"/>
      <w:bookmarkEnd w:id="0"/>
    </w:p>
    <w:sectPr w:rsidR="00D803FB" w:rsidSect="00D37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BDA"/>
    <w:rsid w:val="007B2BDA"/>
    <w:rsid w:val="00D8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DF4B8280C306A3EF00257E74C48283BAD35A32B005207D4AC93CC4C4B28B233821773C133FCC34R15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DF4B8280C306A3EF00257E74C48283BAD35A32B005207D4AC93CC4C4RB5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DF4B8280C306A3EF00257E74C48283BAD35C37BA0B207D4AC93CC4C4B28B233821773C133FC837R158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2014-12-22T07:57:00Z</dcterms:created>
  <dcterms:modified xsi:type="dcterms:W3CDTF">2014-12-22T07:57:00Z</dcterms:modified>
</cp:coreProperties>
</file>