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Орган местного самоуправления (заказчик) принял решение о проведении открытого конкурса на право заключения контракта на поставку товаров для муниципальных нужд в 2013 г. Положениями каких именно Федеральных законов (Федерального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или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</w:t>
      </w:r>
      <w:proofErr w:type="gramEnd"/>
      <w:r>
        <w:rPr>
          <w:rFonts w:ascii="Calibri" w:hAnsi="Calibri" w:cs="Calibri"/>
        </w:rPr>
        <w:t xml:space="preserve"> сфере закупок товаров, работ, услуг для обеспечения государственных и муниципальных нужд") необходимо руководствоваться заказчику при проведении конкурса, в случае если извещение о проведении конкурса и конкурсная документация будут опубликованы во второй декаде декабря 2013 г.?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По нашему мнению, в рассматриваемом случае при процедуре проведения конкурса заказчику необходимо до 01.01.2014 руководствоваться положениями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(далее - Закон N 94-ФЗ). В части прав и обязанностей, возникших в ходе процедуры проведения конкурса после 01.01.2014, заказчику необходимо руководствоваться положениями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На основании </w:t>
      </w:r>
      <w:hyperlink r:id="rId9" w:history="1">
        <w:r>
          <w:rPr>
            <w:rFonts w:ascii="Calibri" w:hAnsi="Calibri" w:cs="Calibri"/>
            <w:color w:val="0000FF"/>
          </w:rPr>
          <w:t>ч. 1 ст. 21</w:t>
        </w:r>
      </w:hyperlink>
      <w:r>
        <w:rPr>
          <w:rFonts w:ascii="Calibri" w:hAnsi="Calibri" w:cs="Calibri"/>
        </w:rPr>
        <w:t xml:space="preserve"> Закона N 94-ФЗ извещение о проведении открытого конкурса размещается заказчиком, уполномоченным органом, специализированной организацией на официальном сайте не менее чем за тридцать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конкурсе.</w:t>
      </w:r>
      <w:proofErr w:type="gramEnd"/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ч. 1 ст. 23</w:t>
        </w:r>
      </w:hyperlink>
      <w:r>
        <w:rPr>
          <w:rFonts w:ascii="Calibri" w:hAnsi="Calibri" w:cs="Calibri"/>
        </w:rPr>
        <w:t xml:space="preserve"> Закона N 94-ФЗ в случае проведения открытого конкурса заказчик, уполномоченный орган, специализированная организация обеспечивают размещение конкурсной документации на официальном сайте в срок, предусмотренный </w:t>
      </w:r>
      <w:hyperlink r:id="rId11" w:history="1">
        <w:r>
          <w:rPr>
            <w:rFonts w:ascii="Calibri" w:hAnsi="Calibri" w:cs="Calibri"/>
            <w:color w:val="0000FF"/>
          </w:rPr>
          <w:t>ч. 1 ст. 21</w:t>
        </w:r>
      </w:hyperlink>
      <w:r>
        <w:rPr>
          <w:rFonts w:ascii="Calibri" w:hAnsi="Calibri" w:cs="Calibri"/>
        </w:rPr>
        <w:t xml:space="preserve"> Закона N 94-ФЗ, одновременно с размещением извещения о проведении открытого конкурса.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размещения заказа путем проведения открытого конкурса регулируется </w:t>
      </w:r>
      <w:hyperlink r:id="rId12" w:history="1">
        <w:r>
          <w:rPr>
            <w:rFonts w:ascii="Calibri" w:hAnsi="Calibri" w:cs="Calibri"/>
            <w:color w:val="0000FF"/>
          </w:rPr>
          <w:t>гл. 2</w:t>
        </w:r>
      </w:hyperlink>
      <w:r>
        <w:rPr>
          <w:rFonts w:ascii="Calibri" w:hAnsi="Calibri" w:cs="Calibri"/>
        </w:rPr>
        <w:t xml:space="preserve"> Закона N 94-ФЗ.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94-ФЗ утрачивает силу с 01.01.2014 в связи с вступлением в силу </w:t>
      </w:r>
      <w:hyperlink r:id="rId1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44-ФЗ.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5" w:history="1">
        <w:r>
          <w:rPr>
            <w:rFonts w:ascii="Calibri" w:hAnsi="Calibri" w:cs="Calibri"/>
            <w:color w:val="0000FF"/>
          </w:rPr>
          <w:t>ч. 1 ст. 112</w:t>
        </w:r>
      </w:hyperlink>
      <w:r>
        <w:rPr>
          <w:rFonts w:ascii="Calibri" w:hAnsi="Calibri" w:cs="Calibri"/>
        </w:rPr>
        <w:t xml:space="preserve"> Закона N 44-ФЗ указанный Закон применяется к отношениям, связанным с осуществлением закупок товаров, работ, услуг для обеспечения государственных или муниципальных нужд, </w:t>
      </w:r>
      <w:proofErr w:type="gramStart"/>
      <w:r>
        <w:rPr>
          <w:rFonts w:ascii="Calibri" w:hAnsi="Calibri" w:cs="Calibri"/>
        </w:rPr>
        <w:t>извещения</w:t>
      </w:r>
      <w:proofErr w:type="gramEnd"/>
      <w:r>
        <w:rPr>
          <w:rFonts w:ascii="Calibri" w:hAnsi="Calibri" w:cs="Calibri"/>
        </w:rPr>
        <w:t xml:space="preserve"> об осуществлении которых размещены в единой информационной системе или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>
        <w:rPr>
          <w:rFonts w:ascii="Calibri" w:hAnsi="Calibri" w:cs="Calibri"/>
        </w:rPr>
        <w:t>участие</w:t>
      </w:r>
      <w:proofErr w:type="gramEnd"/>
      <w:r>
        <w:rPr>
          <w:rFonts w:ascii="Calibri" w:hAnsi="Calibri" w:cs="Calibri"/>
        </w:rPr>
        <w:t xml:space="preserve"> в которых направлены после дня вступления в силу Закона N 44-ФЗ, то есть после 01.01.2014.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Однако необходимо учитывать, что согласно указанной </w:t>
      </w:r>
      <w:hyperlink r:id="rId16" w:history="1">
        <w:r>
          <w:rPr>
            <w:rFonts w:ascii="Calibri" w:hAnsi="Calibri" w:cs="Calibri"/>
            <w:color w:val="0000FF"/>
          </w:rPr>
          <w:t>норме</w:t>
        </w:r>
      </w:hyperlink>
      <w:r>
        <w:rPr>
          <w:rFonts w:ascii="Calibri" w:hAnsi="Calibri" w:cs="Calibri"/>
        </w:rPr>
        <w:t xml:space="preserve"> к отношениям, возникшим до дня вступления в силу Закона N 44-ФЗ, он применяется в части прав и обязанностей, которые возникнут после дня его вступления в силу, если иное не предусмотрено </w:t>
      </w:r>
      <w:hyperlink r:id="rId17" w:history="1">
        <w:r>
          <w:rPr>
            <w:rFonts w:ascii="Calibri" w:hAnsi="Calibri" w:cs="Calibri"/>
            <w:color w:val="0000FF"/>
          </w:rPr>
          <w:t>ст. 112</w:t>
        </w:r>
      </w:hyperlink>
      <w:r>
        <w:rPr>
          <w:rFonts w:ascii="Calibri" w:hAnsi="Calibri" w:cs="Calibri"/>
        </w:rPr>
        <w:t xml:space="preserve"> Закона N 44-ФЗ.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Считаем, что в рассматриваемом вопросе при процедуре проведения конкурса заказчику необходимо до 01.01.2014 руководствоваться положениями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94-ФЗ. В части прав и обязанностей, возникших в ходе процедуры проведения конкурса после 01.01.2014, заказчику необходимо руководствоваться положениями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44-ФЗ.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И.Р.Моравский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07.08.2013</w:t>
      </w: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0769" w:rsidRDefault="007007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0769" w:rsidRDefault="0070076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85271" w:rsidRDefault="00A85271">
      <w:bookmarkStart w:id="0" w:name="_GoBack"/>
      <w:bookmarkEnd w:id="0"/>
    </w:p>
    <w:sectPr w:rsidR="00A85271" w:rsidSect="00390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69"/>
    <w:rsid w:val="00700769"/>
    <w:rsid w:val="00A8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F905D8EF854A814EB754FE2D562E736C2C08915B9C674CE8DCDF9439N3w7E" TargetMode="External"/><Relationship Id="rId13" Type="http://schemas.openxmlformats.org/officeDocument/2006/relationships/hyperlink" Target="consultantplus://offline/ref=B5F905D8EF854A814EB754FE2D562E736C2C089C519E674CE8DCDF9439N3w7E" TargetMode="External"/><Relationship Id="rId18" Type="http://schemas.openxmlformats.org/officeDocument/2006/relationships/hyperlink" Target="consultantplus://offline/ref=B5F905D8EF854A814EB754FE2D562E736C2C089C519E674CE8DCDF9439N3w7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5F905D8EF854A814EB754FE2D562E736C2C089C519E674CE8DCDF9439N3w7E" TargetMode="External"/><Relationship Id="rId12" Type="http://schemas.openxmlformats.org/officeDocument/2006/relationships/hyperlink" Target="consultantplus://offline/ref=B5F905D8EF854A814EB754FE2D562E736C2C089C519E674CE8DCDF9439372F7DA817108190F7BB04N8w2E" TargetMode="External"/><Relationship Id="rId17" Type="http://schemas.openxmlformats.org/officeDocument/2006/relationships/hyperlink" Target="consultantplus://offline/ref=B5F905D8EF854A814EB754FE2D562E736C2C08915B9C674CE8DCDF9439372F7DA817108190F6BC0DN8w3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F905D8EF854A814EB754FE2D562E736C2C08915B9C674CE8DCDF9439372F7DA817108190F6BC0DN8w2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F905D8EF854A814EB754FE2D562E736C2C08915B9C674CE8DCDF9439N3w7E" TargetMode="External"/><Relationship Id="rId11" Type="http://schemas.openxmlformats.org/officeDocument/2006/relationships/hyperlink" Target="consultantplus://offline/ref=B5F905D8EF854A814EB754FE2D562E736C2C089C519E674CE8DCDF9439372F7DA817108993NFw7E" TargetMode="External"/><Relationship Id="rId5" Type="http://schemas.openxmlformats.org/officeDocument/2006/relationships/hyperlink" Target="consultantplus://offline/ref=B5F905D8EF854A814EB754FE2D562E736C2C089C519E674CE8DCDF9439N3w7E" TargetMode="External"/><Relationship Id="rId15" Type="http://schemas.openxmlformats.org/officeDocument/2006/relationships/hyperlink" Target="consultantplus://offline/ref=B5F905D8EF854A814EB754FE2D562E736C2C08915B9C674CE8DCDF9439372F7DA817108190F6BC0DN8w2E" TargetMode="External"/><Relationship Id="rId10" Type="http://schemas.openxmlformats.org/officeDocument/2006/relationships/hyperlink" Target="consultantplus://offline/ref=B5F905D8EF854A814EB754FE2D562E736C2C089C519E674CE8DCDF9439372F7DA817108190F7B80FN8w0E" TargetMode="External"/><Relationship Id="rId19" Type="http://schemas.openxmlformats.org/officeDocument/2006/relationships/hyperlink" Target="consultantplus://offline/ref=B5F905D8EF854A814EB754FE2D562E736C2C08915B9C674CE8DCDF9439N3w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F905D8EF854A814EB754FE2D562E736C2C089C519E674CE8DCDF9439372F7DA817108993NFw7E" TargetMode="External"/><Relationship Id="rId14" Type="http://schemas.openxmlformats.org/officeDocument/2006/relationships/hyperlink" Target="consultantplus://offline/ref=B5F905D8EF854A814EB754FE2D562E736C2C08915B9C674CE8DCDF9439372F7DA817108190F6BC08N8w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2013-12-05T04:48:00Z</dcterms:created>
  <dcterms:modified xsi:type="dcterms:W3CDTF">2013-12-05T04:49:00Z</dcterms:modified>
</cp:coreProperties>
</file>