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На каких электронных площадках будут с 01.01.2014 осуществляться закупки товаров, работ, услуг путем проведения электронных аукционов?</w:t>
      </w: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С 01.01.2014 до даты начала функционирования операторов электронных площадок, прошедших отбор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44-ФЗ), закупки товаров, работ, услуг путем проведения электронных аукционов будут осуществляться на электронных площадках, прошедших отбор в соответствии с </w:t>
      </w:r>
      <w:hyperlink r:id="rId6" w:history="1">
        <w:r>
          <w:rPr>
            <w:rFonts w:ascii="Calibri" w:hAnsi="Calibri" w:cs="Calibri"/>
            <w:color w:val="0000FF"/>
          </w:rPr>
          <w:t>ч. 31 ст</w:t>
        </w:r>
        <w:proofErr w:type="gramEnd"/>
        <w:r>
          <w:rPr>
            <w:rFonts w:ascii="Calibri" w:hAnsi="Calibri" w:cs="Calibri"/>
            <w:color w:val="0000FF"/>
          </w:rPr>
          <w:t>. 65</w:t>
        </w:r>
      </w:hyperlink>
      <w:r>
        <w:rPr>
          <w:rFonts w:ascii="Calibri" w:hAnsi="Calibri" w:cs="Calibri"/>
        </w:rPr>
        <w:t xml:space="preserve">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 (далее - Закон N 94-ФЗ), в соответствии с </w:t>
      </w:r>
      <w:hyperlink r:id="rId7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отбора электронных площадок в целях проведения открытых аукционов в электронной форме, утвержденным Приказом Минэкономразвития России от 26.10.2009 N 428. При этом необходимо учитывать, что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указанных электронных площадок.</w:t>
      </w: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С 01.01.2014 в связи с вступлением в силу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 утрачивает силу </w:t>
      </w:r>
      <w:hyperlink r:id="rId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94-ФЗ.</w:t>
      </w: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10" w:history="1">
        <w:r>
          <w:rPr>
            <w:rFonts w:ascii="Calibri" w:hAnsi="Calibri" w:cs="Calibri"/>
            <w:color w:val="0000FF"/>
          </w:rPr>
          <w:t>ч. 1 ст. 59</w:t>
        </w:r>
      </w:hyperlink>
      <w:r>
        <w:rPr>
          <w:rFonts w:ascii="Calibri" w:hAnsi="Calibri" w:cs="Calibri"/>
        </w:rPr>
        <w:t xml:space="preserve"> Закона N 44-ФЗ под аукционом в электронной форме (электронным аукционом) понимается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обеспечивается на электронной площадке ее</w:t>
      </w:r>
      <w:proofErr w:type="gramEnd"/>
      <w:r>
        <w:rPr>
          <w:rFonts w:ascii="Calibri" w:hAnsi="Calibri" w:cs="Calibri"/>
        </w:rPr>
        <w:t xml:space="preserve"> оператором.</w:t>
      </w: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1" w:history="1">
        <w:r>
          <w:rPr>
            <w:rFonts w:ascii="Calibri" w:hAnsi="Calibri" w:cs="Calibri"/>
            <w:color w:val="0000FF"/>
          </w:rPr>
          <w:t>ч. 4 ст. 59</w:t>
        </w:r>
      </w:hyperlink>
      <w:r>
        <w:rPr>
          <w:rFonts w:ascii="Calibri" w:hAnsi="Calibri" w:cs="Calibri"/>
        </w:rPr>
        <w:t xml:space="preserve"> Закона N 44-ФЗ под электронной площадкой понимается сайт в информационно-телекоммуникационной сети Интернет, на котором проводятся электронные аукционы. </w:t>
      </w:r>
      <w:proofErr w:type="gramStart"/>
      <w:r>
        <w:rPr>
          <w:rFonts w:ascii="Calibri" w:hAnsi="Calibri" w:cs="Calibri"/>
        </w:rPr>
        <w:t>Оператором электронной площадки является юридическое лицо независимо от его организационно-правовой формы, формы собственности, места нахождения и места происхождения капитала или индивидуальный предприниматель, государственная регистрация которых осуществлена на территории Российской Федерации, которые владеют электронной площадкой, необходимыми для ее функционирования программно-аппаратными средствами и обеспечивают проведение таких аукционов в соответствии с законодательством Российской Федерации о контрактной системе в сфере закупок.</w:t>
      </w:r>
      <w:proofErr w:type="gramEnd"/>
      <w:r>
        <w:rPr>
          <w:rFonts w:ascii="Calibri" w:hAnsi="Calibri" w:cs="Calibri"/>
        </w:rPr>
        <w:t xml:space="preserve"> Правительством Российской Федерации устанавливаются порядок и условия отбора операторов электронных площадок. По результатам отбора операторов электронных площадок Правительством Российской Федерации определяется перечень таких операторов. Функционирование электронных площадок осуществляется в соответствии с едиными требованиями, установленными федеральным органом исполнительной власти по регулированию контрактной системы в сфере закупок.</w:t>
      </w: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2" w:history="1">
        <w:r>
          <w:rPr>
            <w:rFonts w:ascii="Calibri" w:hAnsi="Calibri" w:cs="Calibri"/>
            <w:color w:val="0000FF"/>
          </w:rPr>
          <w:t>ч. 10 ст. 112</w:t>
        </w:r>
      </w:hyperlink>
      <w:r>
        <w:rPr>
          <w:rFonts w:ascii="Calibri" w:hAnsi="Calibri" w:cs="Calibri"/>
        </w:rPr>
        <w:t xml:space="preserve"> Закона N 44-ФЗ со дня вступления в силу Закона N 44-ФЗ до даты начала функционирования операторов электронных площадок, прошедших отбор в соответствии с </w:t>
      </w:r>
      <w:hyperlink r:id="rId13" w:history="1">
        <w:r>
          <w:rPr>
            <w:rFonts w:ascii="Calibri" w:hAnsi="Calibri" w:cs="Calibri"/>
            <w:color w:val="0000FF"/>
          </w:rPr>
          <w:t>ч. 4 ст. 59</w:t>
        </w:r>
      </w:hyperlink>
      <w:r>
        <w:rPr>
          <w:rFonts w:ascii="Calibri" w:hAnsi="Calibri" w:cs="Calibri"/>
        </w:rPr>
        <w:t xml:space="preserve"> Закона N 44-ФЗ, закупки товаров, работ, услуг путем проведения электронных аукционов осуществляются на ранее прошедших отбор электронных площадках.</w:t>
      </w:r>
      <w:proofErr w:type="gramEnd"/>
      <w:r>
        <w:rPr>
          <w:rFonts w:ascii="Calibri" w:hAnsi="Calibri" w:cs="Calibri"/>
        </w:rPr>
        <w:t xml:space="preserve"> Электронные аукционы, </w:t>
      </w:r>
      <w:proofErr w:type="gramStart"/>
      <w:r>
        <w:rPr>
          <w:rFonts w:ascii="Calibri" w:hAnsi="Calibri" w:cs="Calibri"/>
        </w:rPr>
        <w:t>извещения</w:t>
      </w:r>
      <w:proofErr w:type="gramEnd"/>
      <w:r>
        <w:rPr>
          <w:rFonts w:ascii="Calibri" w:hAnsi="Calibri" w:cs="Calibri"/>
        </w:rPr>
        <w:t xml:space="preserve"> о проведении которых размещены в единой информационной системе до даты начала функционирования операторов электронных площадок, прошедших отбор в соответствии с </w:t>
      </w:r>
      <w:hyperlink r:id="rId14" w:history="1">
        <w:r>
          <w:rPr>
            <w:rFonts w:ascii="Calibri" w:hAnsi="Calibri" w:cs="Calibri"/>
            <w:color w:val="0000FF"/>
          </w:rPr>
          <w:t>ч. 4 ст. 59</w:t>
        </w:r>
      </w:hyperlink>
      <w:r>
        <w:rPr>
          <w:rFonts w:ascii="Calibri" w:hAnsi="Calibri" w:cs="Calibri"/>
        </w:rPr>
        <w:t xml:space="preserve"> Закона N 44-ФЗ, проводятся на таких ранее отобранных электронных площадках. Заключение контрактов по результатам указанных аукционов осуществляется на таких электронных площадках.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площадок, в том числе в части возврата участникам закупок денежных средств, внесенных в качестве обеспечения заявок на участие в электронных аукционах.</w:t>
      </w: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Следовательно, с 01.01.2014 до даты начала функционирования операторов электронных </w:t>
      </w:r>
      <w:r>
        <w:rPr>
          <w:rFonts w:ascii="Calibri" w:hAnsi="Calibri" w:cs="Calibri"/>
        </w:rPr>
        <w:lastRenderedPageBreak/>
        <w:t xml:space="preserve">площадок, прошедших отбор в соответствии с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44-ФЗ, закупки товаров, работ, услуг путем проведения электронных аукционов будут осуществляться на электронных площадках, прошедших отбор в соответствии с </w:t>
      </w:r>
      <w:hyperlink r:id="rId16" w:history="1">
        <w:r>
          <w:rPr>
            <w:rFonts w:ascii="Calibri" w:hAnsi="Calibri" w:cs="Calibri"/>
            <w:color w:val="0000FF"/>
          </w:rPr>
          <w:t>ч. 31 ст. 65</w:t>
        </w:r>
      </w:hyperlink>
      <w:r>
        <w:rPr>
          <w:rFonts w:ascii="Calibri" w:hAnsi="Calibri" w:cs="Calibri"/>
        </w:rPr>
        <w:t xml:space="preserve"> Закона N 94-ФЗ в соответствии с </w:t>
      </w:r>
      <w:hyperlink r:id="rId17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>, утвержденным Приказом Минэкономразвития России N 428.</w:t>
      </w:r>
      <w:proofErr w:type="gramEnd"/>
      <w:r>
        <w:rPr>
          <w:rFonts w:ascii="Calibri" w:hAnsi="Calibri" w:cs="Calibri"/>
        </w:rPr>
        <w:t xml:space="preserve"> При этом необходимо учитывать, что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указанных электронных площадок.</w:t>
      </w: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15.05.2013</w:t>
      </w: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88A" w:rsidRDefault="00A73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88A" w:rsidRDefault="00A7388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B61BE" w:rsidRDefault="00EB61BE">
      <w:bookmarkStart w:id="0" w:name="_GoBack"/>
      <w:bookmarkEnd w:id="0"/>
    </w:p>
    <w:sectPr w:rsidR="00EB61BE" w:rsidSect="0074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8A"/>
    <w:rsid w:val="00A7388A"/>
    <w:rsid w:val="00E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E5FA61E4C53034CDB205D5BF7287823A740A37748A32CA60BBC4E1C2E7E21D45BED23DC2C1C89Z3n6K" TargetMode="External"/><Relationship Id="rId13" Type="http://schemas.openxmlformats.org/officeDocument/2006/relationships/hyperlink" Target="consultantplus://offline/ref=F8FE5FA61E4C53034CDB205D5BF7287823A740A37748A32CA60BBC4E1C2E7E21D45BED23DC2D1D88Z3n7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FE5FA61E4C53034CDB205D5BF728782BA046A07747FE26AE52B04C1B212136D312E122DC2D1AZ8n5K" TargetMode="External"/><Relationship Id="rId12" Type="http://schemas.openxmlformats.org/officeDocument/2006/relationships/hyperlink" Target="consultantplus://offline/ref=F8FE5FA61E4C53034CDB205D5BF7287823A740A37748A32CA60BBC4E1C2E7E21D45BED23DC2C1C8FZ3n0K" TargetMode="External"/><Relationship Id="rId17" Type="http://schemas.openxmlformats.org/officeDocument/2006/relationships/hyperlink" Target="consultantplus://offline/ref=F8FE5FA61E4C53034CDB205D5BF728782BA046A07747FE26AE52B04C1B212136D312E122DC2D1AZ8n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FE5FA61E4C53034CDB205D5BF7287823A046A3724BA32CA60BBC4E1C2E7E21D45BED23DC2D1288Z3n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FE5FA61E4C53034CDB205D5BF7287823A046A3724BA32CA60BBC4E1C2E7E21D45BED23DC2D1288Z3n0K" TargetMode="External"/><Relationship Id="rId11" Type="http://schemas.openxmlformats.org/officeDocument/2006/relationships/hyperlink" Target="consultantplus://offline/ref=F8FE5FA61E4C53034CDB205D5BF7287823A740A37748A32CA60BBC4E1C2E7E21D45BED23DC2D1D88Z3n7K" TargetMode="External"/><Relationship Id="rId5" Type="http://schemas.openxmlformats.org/officeDocument/2006/relationships/hyperlink" Target="consultantplus://offline/ref=F8FE5FA61E4C53034CDB205D5BF7287823A740A37748A32CA60BBC4E1C2E7E21D45BED23DC2D1D88Z3n7K" TargetMode="External"/><Relationship Id="rId15" Type="http://schemas.openxmlformats.org/officeDocument/2006/relationships/hyperlink" Target="consultantplus://offline/ref=F8FE5FA61E4C53034CDB205D5BF7287823A740A37748A32CA60BBC4E1C2E7E21D45BED23DC2D1D88Z3n7K" TargetMode="External"/><Relationship Id="rId10" Type="http://schemas.openxmlformats.org/officeDocument/2006/relationships/hyperlink" Target="consultantplus://offline/ref=F8FE5FA61E4C53034CDB205D5BF7287823A740A37748A32CA60BBC4E1C2E7E21D45BED23DC2D1D89Z3n2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E5FA61E4C53034CDB205D5BF7287823A046A3724BA32CA60BBC4E1CZ2nEK" TargetMode="External"/><Relationship Id="rId14" Type="http://schemas.openxmlformats.org/officeDocument/2006/relationships/hyperlink" Target="consultantplus://offline/ref=F8FE5FA61E4C53034CDB205D5BF7287823A740A37748A32CA60BBC4E1C2E7E21D45BED23DC2D1D88Z3n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2013-12-04T10:39:00Z</dcterms:created>
  <dcterms:modified xsi:type="dcterms:W3CDTF">2013-12-04T10:43:00Z</dcterms:modified>
</cp:coreProperties>
</file>