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F2" w:rsidRDefault="006B55F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B55F2" w:rsidRDefault="006B55F2">
      <w:pPr>
        <w:pStyle w:val="ConsPlusNormal"/>
        <w:ind w:firstLine="540"/>
        <w:jc w:val="both"/>
      </w:pPr>
    </w:p>
    <w:p w:rsidR="006B55F2" w:rsidRDefault="006B55F2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Казенное учреждение проводит открытый конкурс на оказание услуг добровольного медицинского страхования работников. В конкурсной документации установлено, что места нахождения лечебно-профилактических учреждений должны находиться в центре города, в котором расположено казенное учреждение, в шаговой доступности от станций метрополитена. Правомерны ли данные положения конкурсной документации применительно к описанию объекта закупки?</w:t>
      </w:r>
    </w:p>
    <w:p w:rsidR="006B55F2" w:rsidRDefault="006B55F2">
      <w:pPr>
        <w:pStyle w:val="ConsPlusNormal"/>
        <w:ind w:firstLine="540"/>
        <w:jc w:val="both"/>
      </w:pPr>
    </w:p>
    <w:p w:rsidR="006B55F2" w:rsidRDefault="006B55F2">
      <w:pPr>
        <w:pStyle w:val="ConsPlusNormal"/>
        <w:ind w:firstLine="540"/>
        <w:jc w:val="both"/>
      </w:pPr>
      <w:r>
        <w:rPr>
          <w:b/>
        </w:rPr>
        <w:t>Ответ:</w:t>
      </w:r>
      <w:r>
        <w:t xml:space="preserve"> Рассматриваемые положения конкурсной документации применительно к описанию объекта закупки неправомерны.</w:t>
      </w:r>
    </w:p>
    <w:p w:rsidR="006B55F2" w:rsidRDefault="006B55F2">
      <w:pPr>
        <w:pStyle w:val="ConsPlusNormal"/>
        <w:ind w:firstLine="540"/>
        <w:jc w:val="both"/>
      </w:pPr>
    </w:p>
    <w:p w:rsidR="006B55F2" w:rsidRDefault="006B55F2">
      <w:pPr>
        <w:pStyle w:val="ConsPlusNormal"/>
        <w:ind w:firstLine="540"/>
        <w:jc w:val="both"/>
      </w:pPr>
      <w:r>
        <w:rPr>
          <w:b/>
        </w:rPr>
        <w:t>Обоснование:</w:t>
      </w:r>
      <w:r>
        <w:t xml:space="preserve"> </w:t>
      </w: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п. 1 ч. 1 ст. 50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конкурсная документация наряду с информацией, указанной в извещении о проведении открытого конкурса, должна содержать наименование и описание объекта закупки и условий контракта в соответствии со </w:t>
      </w:r>
      <w:hyperlink r:id="rId7" w:history="1">
        <w:r>
          <w:rPr>
            <w:color w:val="0000FF"/>
          </w:rPr>
          <w:t>ст</w:t>
        </w:r>
        <w:proofErr w:type="gramEnd"/>
        <w:r>
          <w:rPr>
            <w:color w:val="0000FF"/>
          </w:rPr>
          <w:t>. 33</w:t>
        </w:r>
      </w:hyperlink>
      <w:r>
        <w:t xml:space="preserve"> Закона N 44-ФЗ, в том числе обоснование начальной (максимальной) цены контракта.</w:t>
      </w:r>
    </w:p>
    <w:p w:rsidR="006B55F2" w:rsidRDefault="006B55F2">
      <w:pPr>
        <w:pStyle w:val="ConsPlusNormal"/>
        <w:ind w:firstLine="540"/>
        <w:jc w:val="both"/>
      </w:pPr>
      <w:r>
        <w:t xml:space="preserve">На основании </w:t>
      </w:r>
      <w:hyperlink r:id="rId8" w:history="1">
        <w:r>
          <w:rPr>
            <w:color w:val="0000FF"/>
          </w:rPr>
          <w:t>п. 1 ч. 1 ст. 33</w:t>
        </w:r>
      </w:hyperlink>
      <w:r>
        <w:t xml:space="preserve"> Закона N 44-ФЗ заказчик при описании в документации о закупке объекта закупки должен руководствоваться правилом о том, что описание объекта закупки должно носить объективный характер.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</w:t>
      </w:r>
      <w:proofErr w:type="gramStart"/>
      <w:r>
        <w:t>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производителя, а также требования к товарам, информации, работам, услугам при условии, что такие требования влекут за собой ограничение количества участников закупки, за исключением случаев, если не имеется другого способа, обеспечивающего более</w:t>
      </w:r>
      <w:proofErr w:type="gramEnd"/>
      <w:r>
        <w:t xml:space="preserve"> точное и четкое описание характеристик объекта закупки.</w:t>
      </w:r>
    </w:p>
    <w:p w:rsidR="006B55F2" w:rsidRDefault="006B55F2">
      <w:pPr>
        <w:pStyle w:val="ConsPlusNormal"/>
        <w:ind w:firstLine="540"/>
        <w:jc w:val="both"/>
      </w:pPr>
      <w:r>
        <w:t>Анализируя данные положения, следует заключить, что одним из требований к описанию объекта закупки в конкурсной документации является обеспечение наиболее точного и четкого описания характеристик объекта закупки.</w:t>
      </w:r>
    </w:p>
    <w:p w:rsidR="006B55F2" w:rsidRDefault="006B55F2">
      <w:pPr>
        <w:pStyle w:val="ConsPlusNormal"/>
        <w:ind w:firstLine="540"/>
        <w:jc w:val="both"/>
      </w:pPr>
      <w:r>
        <w:t>В данном случае в конкурсной документации установлено, что места нахождения лечебно-профилактических учреждений должны находиться в центре города, в котором расположено казенное учреждение, в шаговой доступности от станций метрополитена.</w:t>
      </w:r>
    </w:p>
    <w:p w:rsidR="006B55F2" w:rsidRDefault="006B55F2">
      <w:pPr>
        <w:pStyle w:val="ConsPlusNormal"/>
        <w:ind w:firstLine="540"/>
        <w:jc w:val="both"/>
      </w:pPr>
      <w:r>
        <w:t>Данное описание носит субъективный характер и не может конкретизировать требования к месту нахождения лечебно-профилактических учреждений, а также использоваться для определения соответствия оказываемой услуги потребностям казенного учреждения, поскольку толкование понятий "центр города" и "шаговая доступность" затруднено и невозможно единым образом. То есть отсутствует точное и четкое описание характеристик объекта закупки.</w:t>
      </w:r>
    </w:p>
    <w:p w:rsidR="006B55F2" w:rsidRDefault="006B55F2">
      <w:pPr>
        <w:pStyle w:val="ConsPlusNormal"/>
        <w:ind w:firstLine="540"/>
        <w:jc w:val="both"/>
      </w:pPr>
      <w:r>
        <w:t>Таким образом, рассматриваемые положения конкурсной документации применительно к описанию объекта закупки неправомерны.</w:t>
      </w:r>
    </w:p>
    <w:p w:rsidR="006B55F2" w:rsidRDefault="006B55F2">
      <w:pPr>
        <w:pStyle w:val="ConsPlusNormal"/>
        <w:ind w:firstLine="540"/>
        <w:jc w:val="both"/>
      </w:pPr>
      <w:proofErr w:type="gramStart"/>
      <w:r>
        <w:t xml:space="preserve">По нашему мнению, в данном случае по аналогии может быть использована позиция Московского УФАС России в </w:t>
      </w:r>
      <w:hyperlink r:id="rId9" w:history="1">
        <w:r>
          <w:rPr>
            <w:color w:val="0000FF"/>
          </w:rPr>
          <w:t>Решении</w:t>
        </w:r>
      </w:hyperlink>
      <w:r>
        <w:t xml:space="preserve"> от 20.05.2015 по делу N 1-00-783/77-15, которое в ситуации, когда конкурсная документация, размещенная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лиц", не раскрывала понятий "шаговая доступность" и "Москва-центр", посчитало, что конкурсная документация</w:t>
      </w:r>
      <w:proofErr w:type="gramEnd"/>
      <w:r>
        <w:t xml:space="preserve"> содержит сведения, допускающие двусмысленное толкование в части требования к качеству, техническим характеристикам, функциональным характеристикам (потребительским свойствам) оказываемых услуг.</w:t>
      </w:r>
    </w:p>
    <w:p w:rsidR="006B55F2" w:rsidRDefault="006B55F2">
      <w:pPr>
        <w:pStyle w:val="ConsPlusNormal"/>
        <w:jc w:val="both"/>
      </w:pPr>
    </w:p>
    <w:p w:rsidR="006B55F2" w:rsidRDefault="006B55F2">
      <w:pPr>
        <w:pStyle w:val="ConsPlusNormal"/>
        <w:jc w:val="right"/>
      </w:pPr>
      <w:r>
        <w:t>Ю.М.Лермонтов</w:t>
      </w:r>
    </w:p>
    <w:p w:rsidR="006B55F2" w:rsidRDefault="006B55F2">
      <w:pPr>
        <w:pStyle w:val="ConsPlusNormal"/>
        <w:jc w:val="right"/>
      </w:pPr>
      <w:r>
        <w:t>Государственный советник</w:t>
      </w:r>
    </w:p>
    <w:p w:rsidR="006B55F2" w:rsidRDefault="006B55F2">
      <w:pPr>
        <w:pStyle w:val="ConsPlusNormal"/>
        <w:jc w:val="right"/>
      </w:pPr>
      <w:r>
        <w:lastRenderedPageBreak/>
        <w:t>Российской Федерации</w:t>
      </w:r>
    </w:p>
    <w:p w:rsidR="006B55F2" w:rsidRDefault="006B55F2">
      <w:pPr>
        <w:pStyle w:val="ConsPlusNormal"/>
        <w:jc w:val="right"/>
      </w:pPr>
      <w:r>
        <w:t>3 класса</w:t>
      </w:r>
    </w:p>
    <w:p w:rsidR="006B55F2" w:rsidRDefault="006B55F2">
      <w:pPr>
        <w:pStyle w:val="ConsPlusNormal"/>
      </w:pPr>
      <w:r>
        <w:t>08.02.2016</w:t>
      </w:r>
    </w:p>
    <w:p w:rsidR="006B55F2" w:rsidRDefault="006B55F2">
      <w:pPr>
        <w:pStyle w:val="ConsPlusNormal"/>
        <w:ind w:firstLine="540"/>
        <w:jc w:val="both"/>
      </w:pPr>
    </w:p>
    <w:p w:rsidR="006B55F2" w:rsidRDefault="006B55F2">
      <w:pPr>
        <w:pStyle w:val="ConsPlusNormal"/>
        <w:ind w:firstLine="540"/>
        <w:jc w:val="both"/>
      </w:pPr>
    </w:p>
    <w:p w:rsidR="006B55F2" w:rsidRDefault="006B55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5065" w:rsidRDefault="009B5065">
      <w:bookmarkStart w:id="0" w:name="_GoBack"/>
      <w:bookmarkEnd w:id="0"/>
    </w:p>
    <w:sectPr w:rsidR="009B5065" w:rsidSect="00B56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F2"/>
    <w:rsid w:val="006B55F2"/>
    <w:rsid w:val="009B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5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B55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5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B55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D55B91A45CDC2246E3A7535D342BBFE5A25962CD96D0B70A5C55A1706C7CBEB37BDFA322423697pDQ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D55B91A45CDC2246E3A7535D342BBFE5A25962CD96D0B70A5C55A1706C7CBEB37BDFA32243329EpDQ5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D55B91A45CDC2246E3A7535D342BBFE5A25962CD96D0B70A5C55A1706C7CBEB37BDFA322433796pDQ6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39D55B91A45CDC2246E3A7535D342BBFE5A35B67CA92D0B70A5C55A170p6Q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D55B91A45CDC2246E3B955595C7EECE9A95B65CA95D0B70A5C55A170p6Q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2016-03-09T12:16:00Z</dcterms:created>
  <dcterms:modified xsi:type="dcterms:W3CDTF">2016-03-09T12:17:00Z</dcterms:modified>
</cp:coreProperties>
</file>