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8E1" w:rsidRDefault="00F378E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378E1" w:rsidRDefault="00F378E1">
      <w:pPr>
        <w:pStyle w:val="ConsPlusNormal"/>
        <w:jc w:val="both"/>
        <w:outlineLvl w:val="0"/>
      </w:pPr>
    </w:p>
    <w:p w:rsidR="00F378E1" w:rsidRDefault="00F378E1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F378E1" w:rsidRDefault="00F378E1">
      <w:pPr>
        <w:pStyle w:val="ConsPlusNormal"/>
        <w:jc w:val="both"/>
      </w:pPr>
    </w:p>
    <w:p w:rsidR="00F378E1" w:rsidRDefault="00F378E1">
      <w:pPr>
        <w:pStyle w:val="ConsPlusTitle"/>
        <w:jc w:val="center"/>
      </w:pPr>
      <w:r>
        <w:t>С 6 АВГУСТА ИЗМЕНЯТСЯ ДОПТРЕБОВАНИЯ К УЧАСТНИКАМ ЗАКУПОК,</w:t>
      </w:r>
    </w:p>
    <w:p w:rsidR="00F378E1" w:rsidRDefault="00F378E1">
      <w:pPr>
        <w:pStyle w:val="ConsPlusTitle"/>
        <w:jc w:val="center"/>
      </w:pPr>
      <w:proofErr w:type="gramStart"/>
      <w:r>
        <w:t>СВЯЗАННЫХ</w:t>
      </w:r>
      <w:proofErr w:type="gramEnd"/>
      <w:r>
        <w:t xml:space="preserve"> С ОБЪЕКТАМИ КУЛЬТУРНОГО НАСЛЕДИЯ</w:t>
      </w:r>
    </w:p>
    <w:p w:rsidR="00F378E1" w:rsidRDefault="00F378E1">
      <w:pPr>
        <w:pStyle w:val="ConsPlusNormal"/>
        <w:ind w:firstLine="540"/>
        <w:jc w:val="both"/>
      </w:pPr>
    </w:p>
    <w:p w:rsidR="00F378E1" w:rsidRDefault="00F378E1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F378E1" w:rsidRDefault="00F378E1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31.07.2019.</w:t>
      </w:r>
    </w:p>
    <w:p w:rsidR="00F378E1" w:rsidRDefault="00F378E1">
      <w:pPr>
        <w:pStyle w:val="ConsPlusNormal"/>
        <w:ind w:firstLine="540"/>
        <w:jc w:val="both"/>
      </w:pPr>
    </w:p>
    <w:p w:rsidR="00F378E1" w:rsidRDefault="00F378E1">
      <w:pPr>
        <w:pStyle w:val="ConsPlusNormal"/>
        <w:ind w:firstLine="540"/>
        <w:jc w:val="both"/>
      </w:pPr>
      <w:r>
        <w:t>Новшества касаются закупок работ по сохранению объектов культурного наследия, реставрации некоторых музейных предметов и документов, а также работ, связанных с доступом к учетным базам данных музеев, архивов, библиотек, их хранилищам, системам безопасности. Поправки не затронут закупки, начатые до 6 августа.</w:t>
      </w:r>
    </w:p>
    <w:p w:rsidR="00F378E1" w:rsidRDefault="00F378E1">
      <w:pPr>
        <w:pStyle w:val="ConsPlusNormal"/>
        <w:ind w:firstLine="540"/>
        <w:jc w:val="both"/>
      </w:pPr>
    </w:p>
    <w:p w:rsidR="00F378E1" w:rsidRDefault="00F378E1">
      <w:pPr>
        <w:pStyle w:val="ConsPlusTitle"/>
        <w:ind w:firstLine="540"/>
        <w:jc w:val="both"/>
        <w:outlineLvl w:val="0"/>
      </w:pPr>
      <w:r>
        <w:t>Закупки разделили на подгруппы</w:t>
      </w:r>
    </w:p>
    <w:p w:rsidR="00F378E1" w:rsidRDefault="00F378E1">
      <w:pPr>
        <w:pStyle w:val="ConsPlusNormal"/>
        <w:spacing w:before="220"/>
        <w:ind w:firstLine="540"/>
        <w:jc w:val="both"/>
      </w:pPr>
      <w:r>
        <w:t>Правительство выделило:</w:t>
      </w:r>
    </w:p>
    <w:p w:rsidR="00F378E1" w:rsidRDefault="00F378E1">
      <w:pPr>
        <w:pStyle w:val="ConsPlusNormal"/>
        <w:spacing w:before="220"/>
        <w:ind w:firstLine="540"/>
        <w:jc w:val="both"/>
      </w:pPr>
      <w:r>
        <w:t xml:space="preserve">- </w:t>
      </w:r>
      <w:hyperlink r:id="rId6" w:history="1">
        <w:r>
          <w:rPr>
            <w:color w:val="0000FF"/>
          </w:rPr>
          <w:t>работы по сохранению объектов</w:t>
        </w:r>
      </w:hyperlink>
      <w:r>
        <w:t xml:space="preserve"> культурного наследия, при которых затрагиваются конструктивные и другие характеристики надежности и безопасности объектов;</w:t>
      </w:r>
    </w:p>
    <w:p w:rsidR="00F378E1" w:rsidRDefault="00F378E1">
      <w:pPr>
        <w:pStyle w:val="ConsPlusNormal"/>
        <w:spacing w:before="220"/>
        <w:ind w:firstLine="540"/>
        <w:jc w:val="both"/>
      </w:pPr>
      <w:r>
        <w:t xml:space="preserve">- </w:t>
      </w:r>
      <w:hyperlink r:id="rId7" w:history="1">
        <w:r>
          <w:rPr>
            <w:color w:val="0000FF"/>
          </w:rPr>
          <w:t>аналогичные работы</w:t>
        </w:r>
      </w:hyperlink>
      <w:r>
        <w:t>, не затрагивающие надежность и безопасность объектов;</w:t>
      </w:r>
    </w:p>
    <w:p w:rsidR="00F378E1" w:rsidRDefault="00F378E1">
      <w:pPr>
        <w:pStyle w:val="ConsPlusNormal"/>
        <w:spacing w:before="220"/>
        <w:ind w:firstLine="540"/>
        <w:jc w:val="both"/>
      </w:pPr>
      <w:r>
        <w:t xml:space="preserve">- </w:t>
      </w:r>
      <w:hyperlink r:id="rId8" w:history="1">
        <w:r>
          <w:rPr>
            <w:color w:val="0000FF"/>
          </w:rPr>
          <w:t>работы по реставрации</w:t>
        </w:r>
      </w:hyperlink>
      <w:r>
        <w:t xml:space="preserve"> музейных предметов и музейных коллекций, включенных в состав Музейного фонда РФ, документов Архивного фонда РФ, особо ценных и редких документов из библиотечных фондов;</w:t>
      </w:r>
    </w:p>
    <w:p w:rsidR="00F378E1" w:rsidRDefault="00F378E1">
      <w:pPr>
        <w:pStyle w:val="ConsPlusNormal"/>
        <w:spacing w:before="220"/>
        <w:ind w:firstLine="540"/>
        <w:jc w:val="both"/>
      </w:pPr>
      <w:r>
        <w:t xml:space="preserve">- </w:t>
      </w:r>
      <w:hyperlink r:id="rId9" w:history="1">
        <w:r>
          <w:rPr>
            <w:color w:val="0000FF"/>
          </w:rPr>
          <w:t>работы и услуги</w:t>
        </w:r>
      </w:hyperlink>
      <w:r>
        <w:t>, связанные с допуском исполнителей к учетным базам данных музеев, архивов, библиотек, к хранилищам музеев, библиотек, к системам обеспечения безопасности или сохранности музейных предметов и музейных коллекций, архивных документов, библиотечного фонда.</w:t>
      </w:r>
    </w:p>
    <w:p w:rsidR="00F378E1" w:rsidRDefault="00F378E1">
      <w:pPr>
        <w:pStyle w:val="ConsPlusNormal"/>
        <w:ind w:firstLine="540"/>
        <w:jc w:val="both"/>
      </w:pPr>
    </w:p>
    <w:p w:rsidR="00F378E1" w:rsidRDefault="00F378E1">
      <w:pPr>
        <w:pStyle w:val="ConsPlusTitle"/>
        <w:ind w:firstLine="540"/>
        <w:jc w:val="both"/>
        <w:outlineLvl w:val="0"/>
      </w:pPr>
      <w:r>
        <w:t>Уточнили требования к документам, подтверждающим опыт</w:t>
      </w:r>
    </w:p>
    <w:p w:rsidR="00F378E1" w:rsidRDefault="00F378E1">
      <w:pPr>
        <w:pStyle w:val="ConsPlusNormal"/>
        <w:spacing w:before="220"/>
        <w:ind w:firstLine="540"/>
        <w:jc w:val="both"/>
      </w:pPr>
      <w:r>
        <w:t>Участники закупок должны будут представлять:</w:t>
      </w:r>
    </w:p>
    <w:p w:rsidR="00F378E1" w:rsidRDefault="00F378E1">
      <w:pPr>
        <w:pStyle w:val="ConsPlusNormal"/>
        <w:spacing w:before="220"/>
        <w:ind w:firstLine="540"/>
        <w:jc w:val="both"/>
      </w:pPr>
      <w:r>
        <w:t xml:space="preserve">- копию исполненного контракта или договора, подтверждающего опыт работ из соответствующей подгруппы. </w:t>
      </w:r>
      <w:proofErr w:type="gramStart"/>
      <w:r>
        <w:t xml:space="preserve">Если закупаемые работы по сохранению объектов культурного наследия не влияют на их надежность и безопасность, </w:t>
      </w:r>
      <w:hyperlink r:id="rId10" w:history="1">
        <w:r>
          <w:rPr>
            <w:color w:val="0000FF"/>
          </w:rPr>
          <w:t>подойдет</w:t>
        </w:r>
      </w:hyperlink>
      <w:r>
        <w:t xml:space="preserve"> контракт (договор) на аналогичные работы, включенный в реестр контрактов по </w:t>
      </w:r>
      <w:hyperlink r:id="rId11" w:history="1">
        <w:r>
          <w:rPr>
            <w:color w:val="0000FF"/>
          </w:rPr>
          <w:t>Закону</w:t>
        </w:r>
      </w:hyperlink>
      <w:r>
        <w:t xml:space="preserve"> N 44-ФЗ (реестр договоров по </w:t>
      </w:r>
      <w:hyperlink r:id="rId12" w:history="1">
        <w:r>
          <w:rPr>
            <w:color w:val="0000FF"/>
          </w:rPr>
          <w:t>Закону</w:t>
        </w:r>
      </w:hyperlink>
      <w:r>
        <w:t xml:space="preserve"> N 223-ФЗ), или любой контракт (договор) на работы, затрагивающие надежность и безопасность таких объектов;</w:t>
      </w:r>
      <w:proofErr w:type="gramEnd"/>
    </w:p>
    <w:p w:rsidR="00F378E1" w:rsidRDefault="00F378E1">
      <w:pPr>
        <w:pStyle w:val="ConsPlusNormal"/>
        <w:spacing w:before="220"/>
        <w:ind w:firstLine="540"/>
        <w:jc w:val="both"/>
      </w:pPr>
      <w:r>
        <w:t xml:space="preserve">- копии актов выполненных работ, содержащих все </w:t>
      </w:r>
      <w:hyperlink r:id="rId13" w:history="1">
        <w:r>
          <w:rPr>
            <w:color w:val="0000FF"/>
          </w:rPr>
          <w:t>обязательные реквизиты</w:t>
        </w:r>
      </w:hyperlink>
      <w:r>
        <w:t>.</w:t>
      </w:r>
    </w:p>
    <w:p w:rsidR="00F378E1" w:rsidRDefault="00F378E1">
      <w:pPr>
        <w:pStyle w:val="ConsPlusNormal"/>
        <w:spacing w:before="220"/>
        <w:ind w:firstLine="540"/>
        <w:jc w:val="both"/>
      </w:pPr>
      <w:r>
        <w:t xml:space="preserve">Для всех закупок работ по сохранению объектов культурного наследия дополнительно </w:t>
      </w:r>
      <w:hyperlink r:id="rId14" w:history="1">
        <w:r>
          <w:rPr>
            <w:color w:val="0000FF"/>
          </w:rPr>
          <w:t>понадобится</w:t>
        </w:r>
      </w:hyperlink>
      <w:r>
        <w:t xml:space="preserve"> копия разрешения на ввод объекта капстроительства в эксплуатацию, если такой документ нужен по градостроительному законодательству.</w:t>
      </w:r>
    </w:p>
    <w:p w:rsidR="00F378E1" w:rsidRDefault="00F378E1">
      <w:pPr>
        <w:pStyle w:val="ConsPlusNormal"/>
        <w:spacing w:before="220"/>
        <w:ind w:firstLine="540"/>
        <w:jc w:val="both"/>
      </w:pPr>
      <w:r>
        <w:t xml:space="preserve">Акты и разрешения на ввод в эксплуатацию должны быть подписаны </w:t>
      </w:r>
      <w:hyperlink r:id="rId15" w:history="1">
        <w:r>
          <w:rPr>
            <w:color w:val="0000FF"/>
          </w:rPr>
          <w:t>не ранее чем за три года</w:t>
        </w:r>
      </w:hyperlink>
      <w:r>
        <w:t xml:space="preserve"> до даты окончания срока подачи заявок.</w:t>
      </w:r>
    </w:p>
    <w:p w:rsidR="00F378E1" w:rsidRDefault="00F378E1">
      <w:pPr>
        <w:pStyle w:val="ConsPlusNormal"/>
        <w:ind w:firstLine="540"/>
        <w:jc w:val="both"/>
      </w:pPr>
    </w:p>
    <w:p w:rsidR="00F378E1" w:rsidRDefault="00F378E1">
      <w:pPr>
        <w:pStyle w:val="ConsPlusTitle"/>
        <w:ind w:firstLine="540"/>
        <w:jc w:val="both"/>
        <w:outlineLvl w:val="0"/>
      </w:pPr>
      <w:r>
        <w:t>Одним требованием стало меньше</w:t>
      </w:r>
    </w:p>
    <w:p w:rsidR="00F378E1" w:rsidRDefault="00F378E1">
      <w:pPr>
        <w:pStyle w:val="ConsPlusNormal"/>
        <w:spacing w:before="220"/>
        <w:ind w:firstLine="540"/>
        <w:jc w:val="both"/>
      </w:pPr>
      <w:r>
        <w:lastRenderedPageBreak/>
        <w:t xml:space="preserve">Участникам закупок больше </w:t>
      </w:r>
      <w:hyperlink r:id="rId16" w:history="1">
        <w:r>
          <w:rPr>
            <w:color w:val="0000FF"/>
          </w:rPr>
          <w:t>не нужно будет подтверждать</w:t>
        </w:r>
      </w:hyperlink>
      <w:r>
        <w:t>, что у них есть необходимое недвижимое имущество, оборудование, технические средства.</w:t>
      </w:r>
    </w:p>
    <w:p w:rsidR="00F378E1" w:rsidRDefault="00F378E1">
      <w:pPr>
        <w:pStyle w:val="ConsPlusNormal"/>
        <w:ind w:firstLine="540"/>
        <w:jc w:val="both"/>
      </w:pPr>
    </w:p>
    <w:p w:rsidR="00F378E1" w:rsidRDefault="00F378E1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17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Правительства РФ от 25.07.2019 N 962</w:t>
      </w:r>
    </w:p>
    <w:p w:rsidR="00F378E1" w:rsidRDefault="00F378E1">
      <w:pPr>
        <w:pStyle w:val="ConsPlusNormal"/>
        <w:jc w:val="both"/>
      </w:pPr>
    </w:p>
    <w:p w:rsidR="00F378E1" w:rsidRDefault="00F378E1">
      <w:pPr>
        <w:pStyle w:val="ConsPlusNormal"/>
        <w:jc w:val="both"/>
      </w:pPr>
    </w:p>
    <w:p w:rsidR="00F378E1" w:rsidRDefault="00F378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43B3" w:rsidRDefault="001E43B3">
      <w:bookmarkStart w:id="0" w:name="_GoBack"/>
      <w:bookmarkEnd w:id="0"/>
    </w:p>
    <w:sectPr w:rsidR="001E43B3" w:rsidSect="00A35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E1"/>
    <w:rsid w:val="001E43B3"/>
    <w:rsid w:val="00F3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78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78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78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78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78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78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4650E9E74EA059093E6A69AE3A2B5B79E271D3FB8B6FDD4731C39A145668D367B2A4C97ADDC9740CE0A4034543BAF16466B4B11D77C928EAlDI" TargetMode="External"/><Relationship Id="rId13" Type="http://schemas.openxmlformats.org/officeDocument/2006/relationships/hyperlink" Target="consultantplus://offline/ref=964650E9E74EA059093E6A69AE3A2B5B79E271D3F2896FDD4731C39A145668D367B2A4C97ADDC97E0EE0A4034543BAF16466B4B11D77C928EAlD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4650E9E74EA059093E6A69AE3A2B5B79E271D3FB8B6FDD4731C39A145668D367B2A4C97ADDC97706E0A4034543BAF16466B4B11D77C928EAlDI" TargetMode="External"/><Relationship Id="rId12" Type="http://schemas.openxmlformats.org/officeDocument/2006/relationships/hyperlink" Target="consultantplus://offline/ref=964650E9E74EA059093E6A69AE3A2B5B79E375D2F08C6FDD4731C39A145668D375B2FCC57BDBD77606F5F25200E1lFI" TargetMode="External"/><Relationship Id="rId17" Type="http://schemas.openxmlformats.org/officeDocument/2006/relationships/hyperlink" Target="consultantplus://offline/ref=964650E9E74EA059093E6A69AE3A2B5B79E271D3FB8B6FDD4731C39A145668D367B2A4C97ADDC97607E0A4034543BAF16466B4B11D77C928EAlD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64650E9E74EA059093E6A69AE3A2B5B79E271D3FB8B6FDD4731C39A145668D367B2A4C97ADDC9770AE0A4034543BAF16466B4B11D77C928EAlD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64650E9E74EA059093E6A69AE3A2B5B79E271D3FB8B6FDD4731C39A145668D367B2A4C97ADDC9770DE0A4034543BAF16466B4B11D77C928EAlDI" TargetMode="External"/><Relationship Id="rId11" Type="http://schemas.openxmlformats.org/officeDocument/2006/relationships/hyperlink" Target="consultantplus://offline/ref=964650E9E74EA059093E6A69AE3A2B5B79E375D0F5876FDD4731C39A145668D375B2FCC57BDBD77606F5F25200E1lF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64650E9E74EA059093E6A69AE3A2B5B79E271D3FB8B6FDD4731C39A145668D367B2A4C97ADDC9770BE0A4034543BAF16466B4B11D77C928EAlDI" TargetMode="External"/><Relationship Id="rId10" Type="http://schemas.openxmlformats.org/officeDocument/2006/relationships/hyperlink" Target="consultantplus://offline/ref=964650E9E74EA059093E6A69AE3A2B5B79E271D3FB8B6FDD4731C39A145668D367B2A4C97ADDC97707E0A4034543BAF16466B4B11D77C928EAlD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4650E9E74EA059093E6A69AE3A2B5B79E271D3FB8B6FDD4731C39A145668D367B2A4C97ADDC97408E0A4034543BAF16466B4B11D77C928EAlDI" TargetMode="External"/><Relationship Id="rId14" Type="http://schemas.openxmlformats.org/officeDocument/2006/relationships/hyperlink" Target="consultantplus://offline/ref=964650E9E74EA059093E6A69AE3A2B5B79E271D3FB8B6FDD4731C39A145668D367B2A4C97ADDC9770BE0A4034543BAF16466B4B11D77C928EAl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2019-08-16T08:37:00Z</dcterms:created>
  <dcterms:modified xsi:type="dcterms:W3CDTF">2019-08-16T08:37:00Z</dcterms:modified>
</cp:coreProperties>
</file>