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16 апреля 2014 г. N 31992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декабря 2013 г. N 130н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УНИКАЛЬНОГО НОМЕРА РЕЕСТРОВОЙ ЗАПИСИ В РЕЕСТРЕ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КОНТРАКТОВ, ЗАКЛЮЧЕННЫХ ЗАКАЗЧИКАМИ, И РЕЕСТРЕ КОНТРАКТОВ,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СОДЕРЖАЩЕМ</w:t>
      </w:r>
      <w:proofErr w:type="gramEnd"/>
      <w:r>
        <w:rPr>
          <w:rFonts w:ascii="Calibri" w:hAnsi="Calibri" w:cs="Calibri"/>
          <w:b/>
          <w:bCs/>
        </w:rPr>
        <w:t xml:space="preserve"> СВЕДЕНИЯ, СОСТАВЛЯЮЩИЕ ГОСУДАРСТВЕННУЮ ТАЙНУ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(Официальный интернет-портал правовой информации http://www.pravo.gov.ru, 2 декабря 2013 г., N 0001201312020003) приказываю: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 xml:space="preserve">1. Утвердить </w:t>
      </w: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8 Порядка, утв. данным документом, не приводится.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Настоящий приказ вступает в силу по истечении 10 дней после дня его официального опубликования, за исключением </w:t>
      </w:r>
      <w:hyperlink w:anchor="Par52" w:history="1">
        <w:r>
          <w:rPr>
            <w:rFonts w:ascii="Calibri" w:hAnsi="Calibri" w:cs="Calibri"/>
            <w:color w:val="0000FF"/>
          </w:rPr>
          <w:t>пунктов 3</w:t>
        </w:r>
      </w:hyperlink>
      <w:r>
        <w:rPr>
          <w:rFonts w:ascii="Calibri" w:hAnsi="Calibri" w:cs="Calibri"/>
        </w:rPr>
        <w:t xml:space="preserve">, </w:t>
      </w:r>
      <w:hyperlink w:anchor="Par5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68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8 Порядка формирования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тайну, утвержденного </w:t>
      </w:r>
      <w:hyperlink w:anchor="Par1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приказа, вступающих в силу с 1 июля 2014 года.</w:t>
      </w:r>
      <w:proofErr w:type="gramEnd"/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1 июля 2014 года уникальный номер реестровой записи в реестре контрактов, заключенных заказчиками, и реестре контрактов, содержащем сведения, составляющие государственную тайну,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8, 9, 10, 11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12, 13 разряды - последние две цифры года, в котором информация и документы по контракту, включаемые в реестр контрактов, заключенных заказчиками, или сведения по контракту, включаемые в реестр контрактов, содержащий сведения, составляющие государственную тайну, были первоначально включены в реестр контрактов, заключенных заказчиками, или реестр контрактов, содержащий сведения, составляющие государственную тайну;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14, 15, 16, 17, 18, 19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первого заместителя Министра финансов Российской Федерации Т.Г. Нестеренко.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Утвержден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приказом Министерства финансов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23.12.2013 N 130н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39"/>
      <w:bookmarkEnd w:id="4"/>
      <w:r>
        <w:rPr>
          <w:rFonts w:ascii="Calibri" w:hAnsi="Calibri" w:cs="Calibri"/>
          <w:b/>
          <w:bCs/>
        </w:rPr>
        <w:t>ПОРЯДОК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УНИКАЛЬНОГО НОМЕРА РЕЕСТРОВОЙ ЗАПИСИ В РЕЕСТРЕ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КОНТРАКТОВ, ЗАКЛЮЧЕННЫХ ЗАКАЗЧИКАМИ, И РЕЕСТРЕ КОНТРАКТОВ,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СОДЕРЖАЩЕМ</w:t>
      </w:r>
      <w:proofErr w:type="gramEnd"/>
      <w:r>
        <w:rPr>
          <w:rFonts w:ascii="Calibri" w:hAnsi="Calibri" w:cs="Calibri"/>
          <w:b/>
          <w:bCs/>
        </w:rPr>
        <w:t xml:space="preserve"> СВЕДЕНИЯ, СОСТАВЛЯЮЩИЕ ГОСУДАРСТВЕННУЮ ТАЙНУ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формирования уникального номера реестровой записи в реестре контрактов, заключенных заказчиками, и реестре контрактов, содержащем </w:t>
      </w:r>
      <w:hyperlink r:id="rId6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, составляющие государственную тайну (далее - Порядок), разработан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и </w:t>
      </w:r>
      <w:hyperlink r:id="rId8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N 1084, и определяет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правила формирования (изменения) уникального номера реестровой записи в реестре контрактов, заключенных заказчиками, и реестре контрактов, содержащем сведения, составляющие государственную тайну (далее - соответственно реестр контрактов, реестр контрактов, составляющих государственную тайну, при совместном упоминании - реестр).</w:t>
      </w:r>
      <w:proofErr w:type="gramEnd"/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Уникальный номер реестровой записи в реестре формируется: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реестра контрактов - Федеральным казначейством;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реестра контрактов, составляющих государственную тайну, - Федеральным казначейством, органом исполнительной власти субъекта Российской Федерации, органом местного самоуправления, уполномоченным на ведение реестра контрактов, составляющих государственную тайну (далее - уполномоченный орган).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3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>3. Уникальный номер реестровой записи в реестре формируется по каждой информации и документу, включаемых в реестр контрактов, или сведениям, включаемым в реестр контрактов, составляющих государственную тайну (далее при совместном упоминании - информация и документы), в соответствии со структурой, установленной настоящим Порядком.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4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4. Уникальный номер реестровой записи в реестре может быть изменен в случае изменения структуры уникального номера реестровой записи в реестре, установленной настоящим Порядком.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Уникальный номер реестровой записи в реестре не может быть повторно присвоен другой реестровой записи в реестре.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Уникальный номер реестровой записи в реестре контрактов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8, 9, 10, 11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12, 13 разряды - последние две цифры года, в котором запись первоначально внесена в реестр контрактов;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14, 15, 16, 17, 18, 19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20, 21 разряды - порядковый номер, присваиваемый каждой информации и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7 вступает в силу с 1 июля 2014 года (</w:t>
      </w:r>
      <w:hyperlink w:anchor="Par20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8"/>
      <w:bookmarkEnd w:id="7"/>
      <w:r>
        <w:rPr>
          <w:rFonts w:ascii="Calibri" w:hAnsi="Calibri" w:cs="Calibri"/>
        </w:rPr>
        <w:t xml:space="preserve">7. Уникальный номер реестровой записи в реестре контрактов, составляющих </w:t>
      </w:r>
      <w:r>
        <w:rPr>
          <w:rFonts w:ascii="Calibri" w:hAnsi="Calibri" w:cs="Calibri"/>
        </w:rPr>
        <w:lastRenderedPageBreak/>
        <w:t>государственной тайну, имеет следующую структуру: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3, 4, 5, 6, 7, 8 разряды - значение кода, присвоенного территории публично-правового образования в соответствии с Общероссийским классификатором территорий муниципальных образований (далее - ОКТМО), для обеспечения нужд которого заключен контракт;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9, 10, 11, 12, 13, 14, 15, 16, 17, 18, 19 разряды - идентификационный код заказчика, присвоенный заказчику в установленном порядке;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20, 21 разряды - последние две цифры года, в котором запись первоначально внесена в реестр контрактов, составляющих государственную тайну;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22, 23, 24, 25, 26, 27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28, 29 разряды - порядковый номер, присваиваемый каждым сведениям в реестровой записи последовательно в соответствии со сквозной нумерацией, осуществляемой в пределах реестровой записи.</w:t>
      </w: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2644" w:rsidRDefault="001A264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2D8A" w:rsidRDefault="001D2D8A">
      <w:bookmarkStart w:id="8" w:name="_GoBack"/>
      <w:bookmarkEnd w:id="8"/>
    </w:p>
    <w:sectPr w:rsidR="001D2D8A" w:rsidSect="0021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44"/>
    <w:rsid w:val="001A2644"/>
    <w:rsid w:val="001D2D8A"/>
    <w:rsid w:val="00D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392B727CF6E68DD3FE9EDB4A280ACF534E3950B4B87E7415DF5F550E5CA358B76FA6552F55432550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C392B727CF6E68DD3FE9EDB4A280ACF534E3950B4B87E7415DF5F550E5CA358B76FA6552F55535550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392B727CF6E68DD3FE9EDB4A280ACFD32EF9D0D41DAED4904F9F757EA95228C3FF66452F5555300H" TargetMode="External"/><Relationship Id="rId5" Type="http://schemas.openxmlformats.org/officeDocument/2006/relationships/hyperlink" Target="consultantplus://offline/ref=80C392B727CF6E68DD3FE9EDB4A280ACF534E3950B4B87E7415DF5F550E5CA358B76FA6552F55535550D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2014-05-05T07:59:00Z</dcterms:created>
  <dcterms:modified xsi:type="dcterms:W3CDTF">2014-05-05T07:59:00Z</dcterms:modified>
</cp:coreProperties>
</file>