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февраля 2014 г. N 42-7.4-05/3.2-117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Федеральное казначейство направляет для сведения и учета в работе </w:t>
      </w:r>
      <w:hyperlink w:anchor="Par1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основных причин, служащих основанием для возврата территориальными органами Федерального казначейства представленных банками документов для регистрации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www.zakupki.gov.ru.</w:t>
      </w:r>
      <w:proofErr w:type="gramEnd"/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>ПЕРЕЧЕНЬ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ОСНОВНЫХ ПРИЧИН, СЛУЖАЩИХ ОСНОВАНИЕМ ДЛЯ ВОЗВРАТА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ТЕРРИТОРИАЛЬНЫМИ ОРГАНАМИ ФЕДЕРАЛЬНОГО КАЗНАЧЕЙСТВА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ПРЕДСТАВЛЕННЫХ БАНКАМИ ДОКУМЕНТОВ ДЛЯ РЕГИСТРАЦИИ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</w:t>
      </w: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0"/>
        <w:gridCol w:w="4090"/>
        <w:gridCol w:w="6520"/>
      </w:tblGrid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причины, служащие основанием для возврата представленных банками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Установленные требования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bookmarkStart w:id="2" w:name="Par25"/>
            <w:bookmarkEnd w:id="2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Карточка образцов подписей к лицевым счетам согласно требованиям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Порядка</w:t>
              </w:r>
            </w:hyperlink>
            <w:r>
              <w:rPr>
                <w:rFonts w:ascii="Calibri" w:hAnsi="Calibri" w:cs="Calibri"/>
              </w:rPr>
              <w:t xml:space="preserve"> открытия и ведения лицевых счетов территориальными органами Федерального казначейства, утвержденного приказом Федерального казначейства от 29 декабря 2012 года N 24н (далее - Порядок 24н)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представлена Карточка образцов подписей.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Обязательное представление Карточки образцов подписей к лицевым счетам, оформленной, подписанной и заверенной в порядке, установленном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Порядком 24н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наименовании формы Карточки образцов подписей не проставлен присвоенный банком номер.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пункту 18</w:t>
              </w:r>
            </w:hyperlink>
            <w:r>
              <w:rPr>
                <w:rFonts w:ascii="Calibri" w:hAnsi="Calibri" w:cs="Calibri"/>
              </w:rPr>
              <w:t xml:space="preserve"> Порядка 24н в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наименовании</w:t>
              </w:r>
            </w:hyperlink>
            <w:r>
              <w:rPr>
                <w:rFonts w:ascii="Calibri" w:hAnsi="Calibri" w:cs="Calibri"/>
              </w:rPr>
              <w:t xml:space="preserve"> формы Карточки образцов подписей клиент, в данном случае банк, проставляет присвоенный ей номер.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полного наименования банка.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Согласно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пункту 18</w:t>
              </w:r>
            </w:hyperlink>
            <w:r>
              <w:rPr>
                <w:rFonts w:ascii="Calibri" w:hAnsi="Calibri" w:cs="Calibri"/>
              </w:rPr>
              <w:t xml:space="preserve"> Порядка 24н в заголовочной части формы Карточки образцов подписей по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строке</w:t>
              </w:r>
            </w:hyperlink>
            <w:r>
              <w:rPr>
                <w:rFonts w:ascii="Calibri" w:hAnsi="Calibri" w:cs="Calibri"/>
              </w:rPr>
              <w:t xml:space="preserve"> "Наименование клиента" клиентом, в данном случае банком, указывается полное и сокращенное наименование клиента в соответствии с полным и сокращенным наименованием, указанным в его учредительных документах с учетом прописных (заглавных) и строчных букв, буквы "ё" и символа "N", наличия (отсутствия) пробелов, кавычек, скобок, знаков препинания).</w:t>
            </w:r>
            <w:proofErr w:type="gramEnd"/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наименования органа Федерального казначейства по месту представления Карточки образцов подписей.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пункту 18</w:t>
              </w:r>
            </w:hyperlink>
            <w:r>
              <w:rPr>
                <w:rFonts w:ascii="Calibri" w:hAnsi="Calibri" w:cs="Calibri"/>
              </w:rPr>
              <w:t xml:space="preserve"> Порядка 24н в заголовочной части формы Карточки образцов подписей по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строке</w:t>
              </w:r>
            </w:hyperlink>
            <w:r>
              <w:rPr>
                <w:rFonts w:ascii="Calibri" w:hAnsi="Calibri" w:cs="Calibri"/>
              </w:rPr>
              <w:t xml:space="preserve"> "Орган Федерального казначейства" - полное наименование органа Федерального казначейства по месту представления Карточки образцов подписей, с отражением в кодовой зоне соответствующего кода по КОФК.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графе 3 Карточки образцов подписей сокращений в именах и отчествах должностных лиц.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пунктом 18</w:t>
              </w:r>
            </w:hyperlink>
            <w:r>
              <w:rPr>
                <w:rFonts w:ascii="Calibri" w:hAnsi="Calibri" w:cs="Calibri"/>
              </w:rPr>
              <w:t xml:space="preserve"> порядка 24н в графе 3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раздела</w:t>
              </w:r>
            </w:hyperlink>
            <w:r>
              <w:rPr>
                <w:rFonts w:ascii="Calibri" w:hAnsi="Calibri" w:cs="Calibri"/>
              </w:rPr>
              <w:t xml:space="preserve"> "Образцы подписей должностных лиц клиента, имеющих право подписи платежных и иных документов при совершении операции по лицевому счету" указываются полностью без сокращений фамилии, имена и отчества должностных лиц клиента, которым предоставляется право подписи документов при совершении операций по лицевому счету (лицевым счетам).</w:t>
            </w:r>
            <w:proofErr w:type="gramEnd"/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Карточка образцов подписей не подписана (неверно подписана) руководителем и (или) главным бухгалтером банка.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пунктом 18</w:t>
              </w:r>
            </w:hyperlink>
            <w:r>
              <w:rPr>
                <w:rFonts w:ascii="Calibri" w:hAnsi="Calibri" w:cs="Calibri"/>
              </w:rPr>
              <w:t xml:space="preserve"> Порядка 24н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Карточка</w:t>
              </w:r>
            </w:hyperlink>
            <w:r>
              <w:rPr>
                <w:rFonts w:ascii="Calibri" w:hAnsi="Calibri" w:cs="Calibri"/>
              </w:rPr>
              <w:t xml:space="preserve"> образцов подписей подписывается: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руководителем (уполномоченным им лицом с указанием должности) клиента с указанием расшифровки его подписи, содержащей полные (без сокращения) фамилию, имя и отчество;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главным бухгалтером (уполномоченным руководителем лицом с указанием должности) клиента с указанием расшифровки его подписи, содержащей полные (без сокращения) фамилию, имя и отчество, и даты подписания Карточки образцов подписей.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Карточке образцов подписей оттиск </w:t>
            </w:r>
            <w:r>
              <w:rPr>
                <w:rFonts w:ascii="Calibri" w:hAnsi="Calibri" w:cs="Calibri"/>
              </w:rPr>
              <w:lastRenderedPageBreak/>
              <w:t>печати банка не проставлен на подписях председателя правления и главного бухгалтера банка.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Карточка</w:t>
              </w:r>
            </w:hyperlink>
            <w:r>
              <w:rPr>
                <w:rFonts w:ascii="Calibri" w:hAnsi="Calibri" w:cs="Calibri"/>
              </w:rPr>
              <w:t xml:space="preserve"> образцов подписей для открытия соответствующего </w:t>
            </w:r>
            <w:r>
              <w:rPr>
                <w:rFonts w:ascii="Calibri" w:hAnsi="Calibri" w:cs="Calibri"/>
              </w:rPr>
              <w:lastRenderedPageBreak/>
              <w:t xml:space="preserve">лицевого счета клиенту подписывается руководителем и главным бухгалтером (уполномоченными руководителем лицами) клиента и скрепляется оттиском его печати на подписях указанных лиц на лицевой стороне. Оттиск печати клиента ставится так, чтобы подписи и расшифровки подписи читались ясно и четко. </w:t>
            </w:r>
            <w:proofErr w:type="gramStart"/>
            <w:r>
              <w:rPr>
                <w:rFonts w:ascii="Calibri" w:hAnsi="Calibri" w:cs="Calibri"/>
              </w:rPr>
              <w:t>Заверения Карточки</w:t>
            </w:r>
            <w:proofErr w:type="gramEnd"/>
            <w:r>
              <w:rPr>
                <w:rFonts w:ascii="Calibri" w:hAnsi="Calibri" w:cs="Calibri"/>
              </w:rPr>
              <w:t xml:space="preserve"> образцов подписей не требуется.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50"/>
            <w:bookmarkEnd w:id="3"/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организации, оформленные согласно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по заполнению сведений об организации, направленные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письмом</w:t>
              </w:r>
            </w:hyperlink>
            <w:r>
              <w:rPr>
                <w:rFonts w:ascii="Calibri" w:hAnsi="Calibri" w:cs="Calibri"/>
              </w:rPr>
              <w:t xml:space="preserve"> Федерального казначейства от 16.12.2013 N 427.4-05/3.2-809 (далее - Указания)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в сведениях об организации присвоенного банком номера.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наименовании</w:t>
              </w:r>
            </w:hyperlink>
            <w:r>
              <w:rPr>
                <w:rFonts w:ascii="Calibri" w:hAnsi="Calibri" w:cs="Calibri"/>
              </w:rPr>
              <w:t xml:space="preserve"> формы документа указывается номер сведений об организации, присвоенный организацией, сформировавшей документ.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даты составления документа, несоответствие даты составления документа в заголовочной части документа и в кодовой зоне.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заголовочной части</w:t>
              </w:r>
            </w:hyperlink>
            <w:r>
              <w:rPr>
                <w:rFonts w:ascii="Calibri" w:hAnsi="Calibri" w:cs="Calibri"/>
              </w:rPr>
              <w:t xml:space="preserve"> формы документа указываются: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составления документа с отражением в кодовой зоне даты в формате "день, месяц, год" (00.00.0000).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полного наименования банка.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Согласно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заголовочной части формы документа по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строке</w:t>
              </w:r>
            </w:hyperlink>
            <w:r>
              <w:rPr>
                <w:rFonts w:ascii="Calibri" w:hAnsi="Calibri" w:cs="Calibri"/>
              </w:rPr>
              <w:t xml:space="preserve"> "Наименование организации" сведений указывается полное (строго в соответствии с учредительным документом (уставом), положением об обособленном подразделении с учетом регистра букв, наличия (отсутствия) пробелов, кавычек, скобок, знаков препинания и иных символов) и сокращенное (при наличии) наименование организации, сформировавшей документ.</w:t>
            </w:r>
            <w:proofErr w:type="gramEnd"/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ИНН организации, КПП организации.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указываются: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организации;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 организации.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кода организационно-правовой формы организации по Общероссийскому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организационно-правовых форм (далее - код по ОКОПФ).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сведений об организации указывается пятиразрядный цифровой код по ОКОПФ.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кода по Общероссийскому классификатору </w:t>
            </w:r>
            <w:r>
              <w:rPr>
                <w:rFonts w:ascii="Calibri" w:hAnsi="Calibri" w:cs="Calibri"/>
              </w:rPr>
              <w:lastRenderedPageBreak/>
              <w:t>органов государственной власти и управления (далее - код по ОКОГУ).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Согласно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сведений об организации указывается семиразрядный цифровой код по </w:t>
            </w:r>
            <w:r>
              <w:rPr>
                <w:rFonts w:ascii="Calibri" w:hAnsi="Calibri" w:cs="Calibri"/>
              </w:rPr>
              <w:lastRenderedPageBreak/>
              <w:t>ОКОГУ.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сведений об организации указывается: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банковский идентификационный код в соответствии с Классификатором банковских идентификационных кодов, ведущимся Банком России (далее - БИК);</w:t>
            </w:r>
          </w:p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для банка, входящего в Перечень банков, отвечающих установленным требованиям для принятия банковских гарантий в целях налогообложения, предусмотренный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статьей 74.1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Федерации, - регистрационный номер банка по Книге государственной регистрации кредитных организаций (КГРКО), ведущейся Банком России (далее - Рег. номер).</w:t>
            </w:r>
            <w:proofErr w:type="gramEnd"/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в кодовой зоне заголовочной части сведений об организации типа организации.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заголовочной части сведений об организации по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строке</w:t>
              </w:r>
            </w:hyperlink>
            <w:r>
              <w:rPr>
                <w:rFonts w:ascii="Calibri" w:hAnsi="Calibri" w:cs="Calibri"/>
              </w:rPr>
              <w:t xml:space="preserve"> "Тип организации" - указывается тип организации "банк". При этом в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указывается код типа организации исходя из следующей кодировки: 18 - "банк".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наименования органа Федерального казначейства в строке "Орган Федерального казначейства" сведений.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заголовочной части сведений об организации по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строке</w:t>
              </w:r>
            </w:hyperlink>
            <w:r>
              <w:rPr>
                <w:rFonts w:ascii="Calibri" w:hAnsi="Calibri" w:cs="Calibri"/>
              </w:rPr>
              <w:t xml:space="preserve"> "Орган Федерального казначейства" указывается полное наименование органа Федерального казначейства по месту представления документа.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в кодовой зоне заголовочной части сведений об организации даты, с которой информация об организации, указанная в сведениях об организации, должна быть введена в действие.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дополнительно в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кодовой зоне</w:t>
              </w:r>
            </w:hyperlink>
            <w:r>
              <w:rPr>
                <w:rFonts w:ascii="Calibri" w:hAnsi="Calibri" w:cs="Calibri"/>
              </w:rPr>
              <w:t xml:space="preserve"> заголовочной части указывается дата, с которой информация об организации, указанная в сведениях об организации, должна быть введена в действие. Дата ввода в действие информации, содержащейся в сведениях об организации, не может быть раньше 1 января 2014 года и раньше даты составления сведений.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в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графах 2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табличной части сведений об организации соответствующих полномочий организации в сфере закупок.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графах 2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табличной части сведений об организации указываются соответствующие полномочия организации в сфере закупок с проставлением отметки "да", если организация наделена полномочиями, указанными в соответствующей графе, или "нет", если организация не обладает </w:t>
            </w:r>
            <w:r>
              <w:rPr>
                <w:rFonts w:ascii="Calibri" w:hAnsi="Calibri" w:cs="Calibri"/>
              </w:rPr>
              <w:lastRenderedPageBreak/>
              <w:t>такими полномочиями.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Неуказание</w:t>
            </w:r>
            <w:proofErr w:type="spellEnd"/>
            <w:r>
              <w:rPr>
                <w:rFonts w:ascii="Calibri" w:hAnsi="Calibri" w:cs="Calibri"/>
              </w:rPr>
              <w:t xml:space="preserve"> или неверное указание адреса местонахождения организации.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в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графе 19</w:t>
              </w:r>
            </w:hyperlink>
            <w:r>
              <w:rPr>
                <w:rFonts w:ascii="Calibri" w:hAnsi="Calibri" w:cs="Calibri"/>
              </w:rPr>
              <w:t xml:space="preserve"> табличной части сведений об организации указывается адрес местонахождения организации. При этом в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графе 19</w:t>
              </w:r>
            </w:hyperlink>
            <w:r>
              <w:rPr>
                <w:rFonts w:ascii="Calibri" w:hAnsi="Calibri" w:cs="Calibri"/>
              </w:rPr>
              <w:t xml:space="preserve"> указываются последовательно расположенные друг за другом и разделенные между собой точкой с запятой</w:t>
            </w:r>
            <w:proofErr w:type="gramStart"/>
            <w:r>
              <w:rPr>
                <w:rFonts w:ascii="Calibri" w:hAnsi="Calibri" w:cs="Calibri"/>
              </w:rPr>
              <w:t xml:space="preserve"> (";") </w:t>
            </w:r>
            <w:proofErr w:type="gramEnd"/>
            <w:r>
              <w:rPr>
                <w:rFonts w:ascii="Calibri" w:hAnsi="Calibri" w:cs="Calibri"/>
              </w:rPr>
              <w:t xml:space="preserve">следующие показатели: код по Общероссийскому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административно-территориальных образований (далее - код по ОКАТО), почтовый индекс, субъект Российской Федерации, район, город, населенный пункт, улица, дом/корпус/строение, офис/квартира. В случае отсутствия какого-либо показателя указывается прочерк. Например, в соответствии с пунктом Устава место нахождения банка: 109240, г. Москва, ул. Таганская, дом 7, строение 11. Таким образом, адрес местонахождения банка в графе 19 табличной части сведений следует заполнить следующим образом: код по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ОКАТО</w:t>
              </w:r>
            </w:hyperlink>
            <w:r>
              <w:rPr>
                <w:rFonts w:ascii="Calibri" w:hAnsi="Calibri" w:cs="Calibri"/>
              </w:rPr>
              <w:t>; 109240; г. Москва</w:t>
            </w:r>
            <w:proofErr w:type="gramStart"/>
            <w:r>
              <w:rPr>
                <w:rFonts w:ascii="Calibri" w:hAnsi="Calibri" w:cs="Calibri"/>
              </w:rPr>
              <w:t xml:space="preserve">; -; -; -; </w:t>
            </w:r>
            <w:proofErr w:type="gramEnd"/>
            <w:r>
              <w:rPr>
                <w:rFonts w:ascii="Calibri" w:hAnsi="Calibri" w:cs="Calibri"/>
              </w:rPr>
              <w:t>ул. Таганская; 7/-/11; -/-.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организации не заверены (неверно заверены) руководителем и (или) главным бухгалтером банка и (или) в сведениях об организации не проставлена подпись исполнителя.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Указаниям</w:t>
              </w:r>
            </w:hyperlink>
            <w:r>
              <w:rPr>
                <w:rFonts w:ascii="Calibri" w:hAnsi="Calibri" w:cs="Calibri"/>
              </w:rPr>
              <w:t xml:space="preserve"> сведения об организации заверяются подписью руководителя (уполномоченного им лица с указанием должности) организации, сформировавшей документ, и дается расшифровка подписи с указанием фамилии и инициалов. В строке "Ответственный исполнитель" проставляется подпись работника организации, ответственного за правильность формирования документа, с указанием должности, и дается расшифровка подписи с указанием фамилии и инициалов, номера телефона и даты формирования документа.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bookmarkStart w:id="4" w:name="Par96"/>
            <w:bookmarkEnd w:id="4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Подтверждающие документы, предусмотренные к представлению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Порядком</w:t>
              </w:r>
            </w:hyperlink>
            <w:r>
              <w:rPr>
                <w:rFonts w:ascii="Calibri" w:hAnsi="Calibri" w:cs="Calibri"/>
              </w:rPr>
              <w:t xml:space="preserve"> регистрации банков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 (далее - Порядок регистрации банков)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Представление неполного комплекта документов.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Представляются подтверждающие документы, предусмотренные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пунктом 7</w:t>
              </w:r>
            </w:hyperlink>
            <w:r>
              <w:rPr>
                <w:rFonts w:ascii="Calibri" w:hAnsi="Calibri" w:cs="Calibri"/>
              </w:rPr>
              <w:t xml:space="preserve"> Порядка регистрации банков.</w:t>
            </w:r>
          </w:p>
        </w:tc>
      </w:tr>
      <w:tr w:rsidR="00670A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реквизитов сведений об организации представленным копиям подтверждающих документов.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98" w:rsidRDefault="0067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Согласно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пункту 10</w:t>
              </w:r>
            </w:hyperlink>
            <w:r>
              <w:rPr>
                <w:rFonts w:ascii="Calibri" w:hAnsi="Calibri" w:cs="Calibri"/>
              </w:rPr>
              <w:t xml:space="preserve"> Порядка регистрации банков орган Федерального казначейства проверяет соответствие реквизитов сведений об организации представленным копиям </w:t>
            </w:r>
            <w:r>
              <w:rPr>
                <w:rFonts w:ascii="Calibri" w:hAnsi="Calibri" w:cs="Calibri"/>
              </w:rPr>
              <w:lastRenderedPageBreak/>
              <w:t>подтверждающих документов.</w:t>
            </w:r>
          </w:p>
        </w:tc>
      </w:tr>
    </w:tbl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0A98" w:rsidRDefault="00670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0A98" w:rsidRDefault="00670A9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6A90" w:rsidRDefault="001A6A90">
      <w:bookmarkStart w:id="5" w:name="_GoBack"/>
      <w:bookmarkEnd w:id="5"/>
    </w:p>
    <w:sectPr w:rsidR="001A6A90" w:rsidSect="00600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98"/>
    <w:rsid w:val="001A6A90"/>
    <w:rsid w:val="006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8CB340ABCBEC6256241C67DA55D9670FD7910A3E87089ED96528538D779839BFBE959655909BFC3uFnEE" TargetMode="External"/><Relationship Id="rId18" Type="http://schemas.openxmlformats.org/officeDocument/2006/relationships/hyperlink" Target="consultantplus://offline/ref=D8CB340ABCBEC6256241C67DA55D9670FD7915ACE87089ED96528538D779839BFBE959655909BECCuFnDE" TargetMode="External"/><Relationship Id="rId26" Type="http://schemas.openxmlformats.org/officeDocument/2006/relationships/hyperlink" Target="consultantplus://offline/ref=D8CB340ABCBEC6256241C67DA55D9670FD7915ACE87089ED96528538D779839BFBE959655909BECCuFnDE" TargetMode="External"/><Relationship Id="rId39" Type="http://schemas.openxmlformats.org/officeDocument/2006/relationships/hyperlink" Target="consultantplus://offline/ref=D8CB340ABCBEC6256241C67DA55D9670FD7915ACE87089ED96528538D779839BFBE959655909BECCuFnDE" TargetMode="External"/><Relationship Id="rId21" Type="http://schemas.openxmlformats.org/officeDocument/2006/relationships/hyperlink" Target="consultantplus://offline/ref=D8CB340ABCBEC6256241C67DA55D9670FD7915ACE87089ED96528538D779839BFBE959655909BCC7uFn9E" TargetMode="External"/><Relationship Id="rId34" Type="http://schemas.openxmlformats.org/officeDocument/2006/relationships/hyperlink" Target="consultantplus://offline/ref=D8CB340ABCBEC6256241C67DA55D9670FD7915ACE87089ED96528538D779839BFBE959655909BCC7uFnEE" TargetMode="External"/><Relationship Id="rId42" Type="http://schemas.openxmlformats.org/officeDocument/2006/relationships/hyperlink" Target="consultantplus://offline/ref=D8CB340ABCBEC6256241C67DA55D9670FD7915ACE87089ED96528538D779839BFBE959655909BCC7uFnEE" TargetMode="External"/><Relationship Id="rId47" Type="http://schemas.openxmlformats.org/officeDocument/2006/relationships/hyperlink" Target="consultantplus://offline/ref=D8CB340ABCBEC6256241C67DA55D9670FD7915ACE87089ED96528538D779839BFBE959655909BCCDuFnAE" TargetMode="External"/><Relationship Id="rId50" Type="http://schemas.openxmlformats.org/officeDocument/2006/relationships/hyperlink" Target="consultantplus://offline/ref=D8CB340ABCBEC6256241C67DA55D9670FD7915ACE87089ED96528538D779839BFBE959655909BCCDuFnBE" TargetMode="External"/><Relationship Id="rId55" Type="http://schemas.openxmlformats.org/officeDocument/2006/relationships/hyperlink" Target="consultantplus://offline/ref=D8CB340ABCBEC6256241C67DA55D9670FD7917A5E27E89ED96528538D779839BFBE959655909BEC7uFn2E" TargetMode="External"/><Relationship Id="rId7" Type="http://schemas.openxmlformats.org/officeDocument/2006/relationships/hyperlink" Target="consultantplus://offline/ref=D8CB340ABCBEC6256241C67DA55D9670FD7910A3E87089ED96528538D779839BFBE959655909BFC3uFnEE" TargetMode="External"/><Relationship Id="rId12" Type="http://schemas.openxmlformats.org/officeDocument/2006/relationships/hyperlink" Target="consultantplus://offline/ref=D8CB340ABCBEC6256241C67DA55D9670FD7910A3E87089ED96528538D779839BFBE959655909B7CCuFnCE" TargetMode="External"/><Relationship Id="rId17" Type="http://schemas.openxmlformats.org/officeDocument/2006/relationships/hyperlink" Target="consultantplus://offline/ref=D8CB340ABCBEC6256241C67DA55D9670FD7910A3E87089ED96528538D779839BFBE959655909B7C3uFn9E" TargetMode="External"/><Relationship Id="rId25" Type="http://schemas.openxmlformats.org/officeDocument/2006/relationships/hyperlink" Target="consultantplus://offline/ref=D8CB340ABCBEC6256241C67DA55D9670FD7915ACE87089ED96528538D779839BFBE959655909BCC7uFnDE" TargetMode="External"/><Relationship Id="rId33" Type="http://schemas.openxmlformats.org/officeDocument/2006/relationships/hyperlink" Target="consultantplus://offline/ref=D8CB340ABCBEC6256241C67DA55D9670FD7915ACE87089ED96528538D779839BFBE959655909BECCuFnDE" TargetMode="External"/><Relationship Id="rId38" Type="http://schemas.openxmlformats.org/officeDocument/2006/relationships/hyperlink" Target="consultantplus://offline/ref=D8CB340ABCBEC6256241C67DA55D9670FD7915ACE87089ED96528538D779839BFBE959655909BCC7uFnEE" TargetMode="External"/><Relationship Id="rId46" Type="http://schemas.openxmlformats.org/officeDocument/2006/relationships/hyperlink" Target="consultantplus://offline/ref=D8CB340ABCBEC6256241C67DA55D9670FD7915ACE87089ED96528538D779839BFBE959655909BCC3uFnE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CB340ABCBEC6256241C67DA55D9670FD7910A3E87089ED96528538D779839BFBE959655909B7C3uFn9E" TargetMode="External"/><Relationship Id="rId20" Type="http://schemas.openxmlformats.org/officeDocument/2006/relationships/hyperlink" Target="consultantplus://offline/ref=D8CB340ABCBEC6256241C67DA55D9670FD7915ACE87089ED96528538D779839BFBE959655909BECCuFnDE" TargetMode="External"/><Relationship Id="rId29" Type="http://schemas.openxmlformats.org/officeDocument/2006/relationships/hyperlink" Target="consultantplus://offline/ref=D8CB340ABCBEC6256241C67DA55D9670FD7915ACE87089ED96528538D779839BFBE959655909BECCuFnDE" TargetMode="External"/><Relationship Id="rId41" Type="http://schemas.openxmlformats.org/officeDocument/2006/relationships/hyperlink" Target="consultantplus://offline/ref=D8CB340ABCBEC6256241C67DA55D9670FD7915ACE87089ED96528538D779839BFBE959655909BECCuFnDE" TargetMode="External"/><Relationship Id="rId54" Type="http://schemas.openxmlformats.org/officeDocument/2006/relationships/hyperlink" Target="consultantplus://offline/ref=D8CB340ABCBEC6256241C67DA55D9670FD7917A5E27E89ED96528538D779839BFBE959655909BEC5uFn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B340ABCBEC6256241C67DA55D9670FD7910A3E87089ED96528538D779839BFBE959655909BEC5uFn3E" TargetMode="External"/><Relationship Id="rId11" Type="http://schemas.openxmlformats.org/officeDocument/2006/relationships/hyperlink" Target="consultantplus://offline/ref=D8CB340ABCBEC6256241C67DA55D9670FD7910A3E87089ED96528538D779839BFBE959655909BFC3uFnEE" TargetMode="External"/><Relationship Id="rId24" Type="http://schemas.openxmlformats.org/officeDocument/2006/relationships/hyperlink" Target="consultantplus://offline/ref=D8CB340ABCBEC6256241C67DA55D9670FD7915ACE87089ED96528538D779839BFBE959655909BECCuFnDE" TargetMode="External"/><Relationship Id="rId32" Type="http://schemas.openxmlformats.org/officeDocument/2006/relationships/hyperlink" Target="consultantplus://offline/ref=D8CB340ABCBEC6256241C67DA55D9670FD7915ACE87089ED96528538D779839BFBE959655909BCC7uFnEE" TargetMode="External"/><Relationship Id="rId37" Type="http://schemas.openxmlformats.org/officeDocument/2006/relationships/hyperlink" Target="consultantplus://offline/ref=D8CB340ABCBEC6256241C67DA55D9670FD7915ACE87089ED96528538D779839BFBE959655909BCC0uFnDE" TargetMode="External"/><Relationship Id="rId40" Type="http://schemas.openxmlformats.org/officeDocument/2006/relationships/hyperlink" Target="consultantplus://offline/ref=D8CB340ABCBEC6256241C67DA55D9670FD7915ACE87089ED96528538D779839BFBE959655909BCC1uFnBE" TargetMode="External"/><Relationship Id="rId45" Type="http://schemas.openxmlformats.org/officeDocument/2006/relationships/hyperlink" Target="consultantplus://offline/ref=D8CB340ABCBEC6256241C67DA55D9670FD7915ACE87089ED96528538D779839BFBE959655909BECCuFnDE" TargetMode="External"/><Relationship Id="rId53" Type="http://schemas.openxmlformats.org/officeDocument/2006/relationships/hyperlink" Target="consultantplus://offline/ref=D8CB340ABCBEC6256241C67DA55D9670FD7915ACE87089ED96528538D779839BFBE959655909BECCuFnDE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D8CB340ABCBEC6256241C67DA55D9670FD7910A3E87089ED96528538D779839BFBE959655909BEC5uFn3E" TargetMode="External"/><Relationship Id="rId15" Type="http://schemas.openxmlformats.org/officeDocument/2006/relationships/hyperlink" Target="consultantplus://offline/ref=D8CB340ABCBEC6256241C67DA55D9670FD7910A3E87089ED96528538D779839BFBE959655909BFC3uFnEE" TargetMode="External"/><Relationship Id="rId23" Type="http://schemas.openxmlformats.org/officeDocument/2006/relationships/hyperlink" Target="consultantplus://offline/ref=D8CB340ABCBEC6256241C67DA55D9670FD7915ACE87089ED96528538D779839BFBE959655909BCC7uFnFE" TargetMode="External"/><Relationship Id="rId28" Type="http://schemas.openxmlformats.org/officeDocument/2006/relationships/hyperlink" Target="consultantplus://offline/ref=D8CB340ABCBEC6256241C67DA55D9670FD7912ACEC7089ED96528538D7u7n9E" TargetMode="External"/><Relationship Id="rId36" Type="http://schemas.openxmlformats.org/officeDocument/2006/relationships/hyperlink" Target="consultantplus://offline/ref=D8CB340ABCBEC6256241C67DA55D9670FD7915ACE87089ED96528538D779839BFBE959655909BECCuFnDE" TargetMode="External"/><Relationship Id="rId49" Type="http://schemas.openxmlformats.org/officeDocument/2006/relationships/hyperlink" Target="consultantplus://offline/ref=D8CB340ABCBEC6256241C67DA55D9670FD7915ACE87089ED96528538D779839BFBE959655909BCCDuFnBE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D8CB340ABCBEC6256241C67DA55D9670FD7910A3E87089ED96528538D779839BFBE959655909B7C3uFnDE" TargetMode="External"/><Relationship Id="rId19" Type="http://schemas.openxmlformats.org/officeDocument/2006/relationships/hyperlink" Target="consultantplus://offline/ref=D8CB340ABCBEC6256241C67DA55D9670FD7915ADEF7189ED96528538D7u7n9E" TargetMode="External"/><Relationship Id="rId31" Type="http://schemas.openxmlformats.org/officeDocument/2006/relationships/hyperlink" Target="consultantplus://offline/ref=D8CB340ABCBEC6256241C67DA55D9670FD7915ACE87089ED96528538D779839BFBE959655909BECCuFnDE" TargetMode="External"/><Relationship Id="rId44" Type="http://schemas.openxmlformats.org/officeDocument/2006/relationships/hyperlink" Target="consultantplus://offline/ref=D8CB340ABCBEC6256241C67DA55D9670FD7915ACE87089ED96528538D779839BFBE959655909BCCDuFnAE" TargetMode="External"/><Relationship Id="rId52" Type="http://schemas.openxmlformats.org/officeDocument/2006/relationships/hyperlink" Target="consultantplus://offline/ref=D8CB340ABCBEC6256241C67DA55D9670FD7917A1E97189ED96528538D7u7n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CB340ABCBEC6256241C67DA55D9670FD7910A3E87089ED96528538D779839BFBE959655909BFC3uFnEE" TargetMode="External"/><Relationship Id="rId14" Type="http://schemas.openxmlformats.org/officeDocument/2006/relationships/hyperlink" Target="consultantplus://offline/ref=D8CB340ABCBEC6256241C67DA55D9670FD7910A3E87089ED96528538D779839BFBE959655909B7CCuFnDE" TargetMode="External"/><Relationship Id="rId22" Type="http://schemas.openxmlformats.org/officeDocument/2006/relationships/hyperlink" Target="consultantplus://offline/ref=D8CB340ABCBEC6256241C67DA55D9670FD7915ACE87089ED96528538D779839BFBE959655909BECCuFnDE" TargetMode="External"/><Relationship Id="rId27" Type="http://schemas.openxmlformats.org/officeDocument/2006/relationships/hyperlink" Target="consultantplus://offline/ref=D8CB340ABCBEC6256241C67DA55D9670FD7915ACE87089ED96528538D779839BFBE959655909BCC7uFnEE" TargetMode="External"/><Relationship Id="rId30" Type="http://schemas.openxmlformats.org/officeDocument/2006/relationships/hyperlink" Target="consultantplus://offline/ref=D8CB340ABCBEC6256241C67DA55D9670FD7915ACE87089ED96528538D779839BFBE959655909BCC7uFnEE" TargetMode="External"/><Relationship Id="rId35" Type="http://schemas.openxmlformats.org/officeDocument/2006/relationships/hyperlink" Target="consultantplus://offline/ref=D8CB340ABCBEC6256241C67DA55D9670FD7818A2E37F89ED96528538D779839BFBE959665F0EuBn8E" TargetMode="External"/><Relationship Id="rId43" Type="http://schemas.openxmlformats.org/officeDocument/2006/relationships/hyperlink" Target="consultantplus://offline/ref=D8CB340ABCBEC6256241C67DA55D9670FD7915ACE87089ED96528538D779839BFBE959655909BCC3uFnEE" TargetMode="External"/><Relationship Id="rId48" Type="http://schemas.openxmlformats.org/officeDocument/2006/relationships/hyperlink" Target="consultantplus://offline/ref=D8CB340ABCBEC6256241C67DA55D9670FD7915ACE87089ED96528538D779839BFBE959655909BECCuFnDE" TargetMode="External"/><Relationship Id="rId56" Type="http://schemas.openxmlformats.org/officeDocument/2006/relationships/hyperlink" Target="consultantplus://offline/ref=D8CB340ABCBEC6256241C67DA55D9670FD7917A5E27E89ED96528538D779839BFBE959655909BEC3uFnEE" TargetMode="External"/><Relationship Id="rId8" Type="http://schemas.openxmlformats.org/officeDocument/2006/relationships/hyperlink" Target="consultantplus://offline/ref=D8CB340ABCBEC6256241C67DA55D9670FD7910A3E87089ED96528538D779839BFBE959655909B7C3uFn9E" TargetMode="External"/><Relationship Id="rId51" Type="http://schemas.openxmlformats.org/officeDocument/2006/relationships/hyperlink" Target="consultantplus://offline/ref=D8CB340ABCBEC6256241C67DA55D9670FD7917A1E97189ED96528538D7u7n9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cp:lastPrinted>2014-03-06T04:39:00Z</cp:lastPrinted>
  <dcterms:created xsi:type="dcterms:W3CDTF">2014-03-06T04:39:00Z</dcterms:created>
  <dcterms:modified xsi:type="dcterms:W3CDTF">2014-03-06T04:42:00Z</dcterms:modified>
</cp:coreProperties>
</file>