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ГОСУДАРСТВЕННОЙ СТАТИСТИКИ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января 2014 г. N АК-11-3/144-ТО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ОФИЦИАЛЬНОЙ СТАТИСТИЧЕСКОЙ ИНФОРМАЦИИ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ЗАКУПКАХ ТОВАРОВ (РАБОТ, УСЛУГ) В 2014 ГОДУ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2014 году федеральное статистическое наблюдение за закупками товаров (работ, услуг) будет осуществляться территориальными органами государственной статистики по следующим формам федерального статистического наблюдения: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proofErr w:type="gramStart"/>
        <w:r>
          <w:rPr>
            <w:rFonts w:ascii="Calibri" w:hAnsi="Calibri" w:cs="Calibri"/>
            <w:color w:val="0000FF"/>
          </w:rPr>
          <w:t>N 1-торги</w:t>
        </w:r>
      </w:hyperlink>
      <w:r>
        <w:rPr>
          <w:rFonts w:ascii="Calibri" w:hAnsi="Calibri" w:cs="Calibri"/>
        </w:rPr>
        <w:t xml:space="preserve"> "Сведения о проведении торгов и о других способах размещения заказов на поставки товаров, выполнение работ, оказание услуг для государственных и муниципальных нужд", утверждена приказом Росстата от 30 августа 2012 г. N 473 (код работы по Производственному плану работ Росстата на 2014 год - 21242002) - для отчета за январь - декабрь 2013 года;</w:t>
      </w:r>
      <w:proofErr w:type="gramEnd"/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N 1-контракт</w:t>
        </w:r>
      </w:hyperlink>
      <w:r>
        <w:rPr>
          <w:rFonts w:ascii="Calibri" w:hAnsi="Calibri" w:cs="Calibri"/>
        </w:rPr>
        <w:t xml:space="preserve"> "Сведения об определении поставщиков (подрядчиков, исполнителей) для обеспечения государственных и муниципальных нужд", </w:t>
      </w:r>
      <w:proofErr w:type="gramStart"/>
      <w:r>
        <w:rPr>
          <w:rFonts w:ascii="Calibri" w:hAnsi="Calibri" w:cs="Calibri"/>
        </w:rPr>
        <w:t>утверждена</w:t>
      </w:r>
      <w:proofErr w:type="gramEnd"/>
      <w:r>
        <w:rPr>
          <w:rFonts w:ascii="Calibri" w:hAnsi="Calibri" w:cs="Calibri"/>
        </w:rPr>
        <w:t xml:space="preserve"> приказом Росстата от 18.09.2013 N 374 (код работы по Производственному плану работ Росстата на 2014 год - 21242026) - вводится в действие, начиная с отчета за январь - март 2014 года;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1-закупки "Сведения о закупочной деятельности" (код работы по Производственному плану работ Росстата на 2014 год - 21242024). Форма утверждена приказами Росстата: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 августа 2012 г. </w:t>
      </w:r>
      <w:hyperlink r:id="rId7" w:history="1">
        <w:r>
          <w:rPr>
            <w:rFonts w:ascii="Calibri" w:hAnsi="Calibri" w:cs="Calibri"/>
            <w:color w:val="0000FF"/>
          </w:rPr>
          <w:t>N 473</w:t>
        </w:r>
      </w:hyperlink>
      <w:r>
        <w:rPr>
          <w:rFonts w:ascii="Calibri" w:hAnsi="Calibri" w:cs="Calibri"/>
        </w:rPr>
        <w:t xml:space="preserve"> - для отчета за 2013 год;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 июля 2013 г. </w:t>
      </w:r>
      <w:hyperlink r:id="rId8" w:history="1">
        <w:r>
          <w:rPr>
            <w:rFonts w:ascii="Calibri" w:hAnsi="Calibri" w:cs="Calibri"/>
            <w:color w:val="0000FF"/>
          </w:rPr>
          <w:t>N 295</w:t>
        </w:r>
      </w:hyperlink>
      <w:r>
        <w:rPr>
          <w:rFonts w:ascii="Calibri" w:hAnsi="Calibri" w:cs="Calibri"/>
        </w:rPr>
        <w:t xml:space="preserve"> - с отчета за январь - июнь 2014 года.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2014 году формирование официальной статистической информации по </w:t>
      </w:r>
      <w:hyperlink r:id="rId9" w:history="1">
        <w:r>
          <w:rPr>
            <w:rFonts w:ascii="Calibri" w:hAnsi="Calibri" w:cs="Calibri"/>
            <w:color w:val="0000FF"/>
          </w:rPr>
          <w:t>форме N 1-торги</w:t>
        </w:r>
      </w:hyperlink>
      <w:r>
        <w:rPr>
          <w:rFonts w:ascii="Calibri" w:hAnsi="Calibri" w:cs="Calibri"/>
        </w:rPr>
        <w:t xml:space="preserve"> осуществляется только по итогам за январь - декабрь 2013 года с использованием действующего технологического инструментария. Порядок сбора и передачи данных на федеральный уровень остается без изменений.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вступлением в силу с 1 января 2014 года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отменяющего действие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 июля 2005 года N 94-ФЗ "О размещении заказов на поставки товаров, выполнение работ, оказание услуг для государственных и муниципальных</w:t>
      </w:r>
      <w:proofErr w:type="gramEnd"/>
      <w:r>
        <w:rPr>
          <w:rFonts w:ascii="Calibri" w:hAnsi="Calibri" w:cs="Calibri"/>
        </w:rPr>
        <w:t xml:space="preserve"> нужд", с отчета за I квартал 2014 года вместо </w:t>
      </w:r>
      <w:hyperlink r:id="rId12" w:history="1">
        <w:r>
          <w:rPr>
            <w:rFonts w:ascii="Calibri" w:hAnsi="Calibri" w:cs="Calibri"/>
            <w:color w:val="0000FF"/>
          </w:rPr>
          <w:t>формы N 1-торги</w:t>
        </w:r>
      </w:hyperlink>
      <w:r>
        <w:rPr>
          <w:rFonts w:ascii="Calibri" w:hAnsi="Calibri" w:cs="Calibri"/>
        </w:rPr>
        <w:t xml:space="preserve"> вводится в действие </w:t>
      </w:r>
      <w:hyperlink r:id="rId13" w:history="1">
        <w:r>
          <w:rPr>
            <w:rFonts w:ascii="Calibri" w:hAnsi="Calibri" w:cs="Calibri"/>
            <w:color w:val="0000FF"/>
          </w:rPr>
          <w:t>форма N 1-контракт</w:t>
        </w:r>
      </w:hyperlink>
      <w:r>
        <w:rPr>
          <w:rFonts w:ascii="Calibri" w:hAnsi="Calibri" w:cs="Calibri"/>
        </w:rPr>
        <w:t>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условиях оптимизации расходов федерального бюджета на 2014 - 2015 годы федеральное статистическое наблюдение по </w:t>
      </w:r>
      <w:hyperlink r:id="rId14" w:history="1">
        <w:r>
          <w:rPr>
            <w:rFonts w:ascii="Calibri" w:hAnsi="Calibri" w:cs="Calibri"/>
            <w:color w:val="0000FF"/>
          </w:rPr>
          <w:t>форме N 1-контракт</w:t>
        </w:r>
      </w:hyperlink>
      <w:r>
        <w:rPr>
          <w:rFonts w:ascii="Calibri" w:hAnsi="Calibri" w:cs="Calibri"/>
        </w:rPr>
        <w:t xml:space="preserve"> будет осуществляться в следующем порядке (приведен в Экономическом описании, версия N 1 от 29 ноября 2013 г.):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главными распорядителями средств федерального бюджета, находящимися на территории отдельных субъектов Российской Федерации, - ежеквартально (за январь - март, январь - июнь, январь - сентябрь и январь - декабрь);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главными распорядителями средств бюджетов субъектов Российской Федерации, территориальными фондами обязательного медицинского страхования, осуществляющими закупки товаров, работ, услуг для обеспечения государственных нужд, - с полугодовой периодичностью (за январь - июнь и январь - декабрь);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главными распорядителями средств местных бюджетов, осуществляющими закупки товаров, работ, услуг для обеспечения муниципальных нужд, - ежегодно (за январь - декабрь).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Сроки формирования сводных итогов по </w:t>
      </w:r>
      <w:hyperlink r:id="rId15" w:history="1">
        <w:r>
          <w:rPr>
            <w:rFonts w:ascii="Calibri" w:hAnsi="Calibri" w:cs="Calibri"/>
            <w:color w:val="0000FF"/>
          </w:rPr>
          <w:t>форме N 1-контракт</w:t>
        </w:r>
      </w:hyperlink>
      <w:r>
        <w:rPr>
          <w:rFonts w:ascii="Calibri" w:hAnsi="Calibri" w:cs="Calibri"/>
        </w:rPr>
        <w:t xml:space="preserve"> приведены в Производственном плане работ Росстата на 2014 год (с изменениями, утвержденными приказом Росстата от 30.12.2013 N 515), код работы - 21242026: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субъекту Российской Федерации, для обеспечения государственных нужд, по главным распорядителям средств бюджетов субъектов Российской Федерации, территориальным фондам обязательного медицинского страхования - 28 рабочий день после отчетного периода,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по субъекту Российской Федерации, для обеспечения муниципальных нужд, по муниципальным районам, городским округам, внутригородским территориям городов федерального значения - 27 февраля 2015 г.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перечни главных </w:t>
      </w:r>
      <w:proofErr w:type="gramStart"/>
      <w:r>
        <w:rPr>
          <w:rFonts w:ascii="Calibri" w:hAnsi="Calibri" w:cs="Calibri"/>
        </w:rPr>
        <w:t>распорядителей средств бюджетов субъектов Российской Федерации</w:t>
      </w:r>
      <w:proofErr w:type="gramEnd"/>
      <w:r>
        <w:rPr>
          <w:rFonts w:ascii="Calibri" w:hAnsi="Calibri" w:cs="Calibri"/>
        </w:rPr>
        <w:t xml:space="preserve"> и местных бюджетов формируются на основании законов о соответствующих бюджетах на отчетный год.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6" w:history="1">
        <w:r>
          <w:rPr>
            <w:rFonts w:ascii="Calibri" w:hAnsi="Calibri" w:cs="Calibri"/>
            <w:color w:val="0000FF"/>
          </w:rPr>
          <w:t>указаниям</w:t>
        </w:r>
      </w:hyperlink>
      <w:r>
        <w:rPr>
          <w:rFonts w:ascii="Calibri" w:hAnsi="Calibri" w:cs="Calibri"/>
        </w:rPr>
        <w:t xml:space="preserve"> по заполнению формы, приведенным на бланке </w:t>
      </w:r>
      <w:hyperlink r:id="rId17" w:history="1">
        <w:r>
          <w:rPr>
            <w:rFonts w:ascii="Calibri" w:hAnsi="Calibri" w:cs="Calibri"/>
            <w:color w:val="0000FF"/>
          </w:rPr>
          <w:t>формы N 1-контракт</w:t>
        </w:r>
      </w:hyperlink>
      <w:r>
        <w:rPr>
          <w:rFonts w:ascii="Calibri" w:hAnsi="Calibri" w:cs="Calibri"/>
        </w:rPr>
        <w:t>, главный распорядитель должен включать в свой отчет сведения об определении поставщиков (подрядчиков, исполнителей), осуществленном не только непосредственно им самим, но и подведомственными распорядителями и получателями бюджетных средств, его территориальными органами за счет средств бюджета, переданных им главным распорядителем согласно бюджетной росписи, подведомственными бюджетными учреждениями, осуществляющими закупки в соответствии с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44-ФЗ, а также сведения об определении поставщиков (подрядчиков, исполнителей), осуществленные юридическими лицами, которым главный распорядитель передал свои полномочия по определению поставщиков (подрядчиков, исполнителей) для обеспечения государственных и муниципальных нужд.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отчетном периоде конкурентные способы определения поставщиков (подрядчиков, исполнителей) не проводились и закупки у единственного поставщика (исполнителя, подрядчика) не осуществлялись, главные распорядители должны сообщить об этом в срок предоставления отчета на бланке </w:t>
      </w:r>
      <w:hyperlink r:id="rId19" w:history="1">
        <w:r>
          <w:rPr>
            <w:rFonts w:ascii="Calibri" w:hAnsi="Calibri" w:cs="Calibri"/>
            <w:color w:val="0000FF"/>
          </w:rPr>
          <w:t>формы N 1-контракт</w:t>
        </w:r>
      </w:hyperlink>
      <w:r>
        <w:rPr>
          <w:rFonts w:ascii="Calibri" w:hAnsi="Calibri" w:cs="Calibri"/>
        </w:rPr>
        <w:t>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2014 году формирование официальной статистической информации по </w:t>
      </w:r>
      <w:hyperlink r:id="rId20" w:history="1">
        <w:r>
          <w:rPr>
            <w:rFonts w:ascii="Calibri" w:hAnsi="Calibri" w:cs="Calibri"/>
            <w:color w:val="0000FF"/>
          </w:rPr>
          <w:t>форме N 1-закупки</w:t>
        </w:r>
      </w:hyperlink>
      <w:r>
        <w:rPr>
          <w:rFonts w:ascii="Calibri" w:hAnsi="Calibri" w:cs="Calibri"/>
        </w:rPr>
        <w:t xml:space="preserve"> по итогам за январь - декабрь 2013 года осуществляется с использованием действующего технологического инструментария, разработанного по версии N 2 от 20.03.2013 Экономического описания по данной форме.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отчете по </w:t>
      </w:r>
      <w:hyperlink r:id="rId21" w:history="1">
        <w:r>
          <w:rPr>
            <w:rFonts w:ascii="Calibri" w:hAnsi="Calibri" w:cs="Calibri"/>
            <w:color w:val="0000FF"/>
          </w:rPr>
          <w:t>форме N 1-закупки</w:t>
        </w:r>
      </w:hyperlink>
      <w:r>
        <w:rPr>
          <w:rFonts w:ascii="Calibri" w:hAnsi="Calibri" w:cs="Calibri"/>
        </w:rPr>
        <w:t xml:space="preserve"> отражаются сведения о торгах (конкурсах, аукционах и других способах закупок товаров, работ, услуг), осуществленных в соответствии с положениями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 июля 2011 г. N 223-ФЗ "О закупках товаров, работ, услуг отдельными видами юридических лиц" за счет средств организаций (бюджетные средства, собственные средства организаций, кредиты, заемные средства и т.п.).</w:t>
      </w:r>
      <w:proofErr w:type="gramEnd"/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Юридические лица предоставляют </w:t>
      </w:r>
      <w:hyperlink r:id="rId2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в территориальный орган Росстата по месту своего нахождения в сроки, установленные бланком формы. Если закупки товаров, работ, услуг юридическим лицом не осуществлялись или на него не распространяются положения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223-ФЗ, юридическое лицо должно сообщить об этом в территориальный орган Росстата письмом или на бланке формы.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по </w:t>
      </w:r>
      <w:hyperlink r:id="rId2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предоставляются в целом по юридическому лицу, то есть по всем подразделениям данного юридического лица независимо от их местонахождения. В случае, когда юридическое лицо не осуществляет деятельность по месту своего нахождения, </w:t>
      </w:r>
      <w:hyperlink r:id="rId26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предоставляется по месту осуществления им фактической деятельности.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Росстата от 29 июля 2013 г. N 295 в </w:t>
      </w:r>
      <w:hyperlink r:id="rId27" w:history="1">
        <w:r>
          <w:rPr>
            <w:rFonts w:ascii="Calibri" w:hAnsi="Calibri" w:cs="Calibri"/>
            <w:color w:val="0000FF"/>
          </w:rPr>
          <w:t>форму N 1-закупки</w:t>
        </w:r>
      </w:hyperlink>
      <w:r>
        <w:rPr>
          <w:rFonts w:ascii="Calibri" w:hAnsi="Calibri" w:cs="Calibri"/>
        </w:rPr>
        <w:t xml:space="preserve"> (вводится в действие с отчета за I полугодие 2014 года) и </w:t>
      </w:r>
      <w:hyperlink r:id="rId28" w:history="1">
        <w:r>
          <w:rPr>
            <w:rFonts w:ascii="Calibri" w:hAnsi="Calibri" w:cs="Calibri"/>
            <w:color w:val="0000FF"/>
          </w:rPr>
          <w:t>указания</w:t>
        </w:r>
      </w:hyperlink>
      <w:r>
        <w:rPr>
          <w:rFonts w:ascii="Calibri" w:hAnsi="Calibri" w:cs="Calibri"/>
        </w:rPr>
        <w:t xml:space="preserve"> по ее заполнению внесены следующие изменения.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</w:t>
      </w:r>
      <w:hyperlink r:id="rId29" w:history="1">
        <w:r>
          <w:rPr>
            <w:rFonts w:ascii="Calibri" w:hAnsi="Calibri" w:cs="Calibri"/>
            <w:color w:val="0000FF"/>
          </w:rPr>
          <w:t>пункта 29</w:t>
        </w:r>
      </w:hyperlink>
      <w:r>
        <w:rPr>
          <w:rFonts w:ascii="Calibri" w:hAnsi="Calibri" w:cs="Calibri"/>
        </w:rPr>
        <w:t xml:space="preserve"> Плана мероприятий "дорожной карты" "Расширение доступа субъектов малого и среднего предпринимательства к закупкам инфраструктурных монополий и компаний с государственным участием", утвержденного распоряжением Правительства Российской Федерации от 29 мая 2013 г. N 867-р, с учетом предложений Минэкономразвития России в </w:t>
      </w:r>
      <w:hyperlink r:id="rId30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включены показатели, характеризующие участие субъектов малого и среднего предпринимательства в закупках инновационной продукции, научно-исследовательских, опытно-конструкторских и технологических</w:t>
      </w:r>
      <w:proofErr w:type="gramEnd"/>
      <w:r>
        <w:rPr>
          <w:rFonts w:ascii="Calibri" w:hAnsi="Calibri" w:cs="Calibri"/>
        </w:rPr>
        <w:t xml:space="preserve"> работ.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в соответствии с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по предложению Минэкономразвития России в </w:t>
      </w:r>
      <w:hyperlink r:id="rId3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включен </w:t>
      </w:r>
      <w:hyperlink r:id="rId33" w:history="1">
        <w:r>
          <w:rPr>
            <w:rFonts w:ascii="Calibri" w:hAnsi="Calibri" w:cs="Calibri"/>
            <w:color w:val="0000FF"/>
          </w:rPr>
          <w:t>раздел 4</w:t>
        </w:r>
      </w:hyperlink>
      <w:r>
        <w:rPr>
          <w:rFonts w:ascii="Calibri" w:hAnsi="Calibri" w:cs="Calibri"/>
        </w:rPr>
        <w:t xml:space="preserve"> "Количественные и стоимостные характеристики закупок, предусмотренных </w:t>
      </w:r>
      <w:hyperlink r:id="rId34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</w:t>
      </w:r>
      <w:proofErr w:type="gramEnd"/>
      <w:r>
        <w:rPr>
          <w:rFonts w:ascii="Calibri" w:hAnsi="Calibri" w:cs="Calibri"/>
        </w:rPr>
        <w:t xml:space="preserve"> закупок товаров, работ, услуг для обеспечения государственных и муниципальных нужд".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Соответствующие изменения будут учтены в версии N 3 Экономического описания по </w:t>
      </w:r>
      <w:hyperlink r:id="rId35" w:history="1">
        <w:r>
          <w:rPr>
            <w:rFonts w:ascii="Calibri" w:hAnsi="Calibri" w:cs="Calibri"/>
            <w:color w:val="0000FF"/>
          </w:rPr>
          <w:t>форме N 1-закупки</w:t>
        </w:r>
      </w:hyperlink>
      <w:r>
        <w:rPr>
          <w:rFonts w:ascii="Calibri" w:hAnsi="Calibri" w:cs="Calibri"/>
        </w:rPr>
        <w:t>, подготовка которой предусмотрена актуализированной версией Производственного плана работ Росстата на 2014 год в марте 2014 года.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Методология заполнения показателей </w:t>
      </w:r>
      <w:hyperlink r:id="rId36" w:history="1">
        <w:r>
          <w:rPr>
            <w:rFonts w:ascii="Calibri" w:hAnsi="Calibri" w:cs="Calibri"/>
            <w:color w:val="0000FF"/>
          </w:rPr>
          <w:t>форм N 1-контракт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N 1-закупки</w:t>
        </w:r>
      </w:hyperlink>
      <w:r>
        <w:rPr>
          <w:rFonts w:ascii="Calibri" w:hAnsi="Calibri" w:cs="Calibri"/>
        </w:rPr>
        <w:t xml:space="preserve"> относится к компетенции Департамента развития контрактной системы Минэкономразвития России, поэтому в указаниях на бланках форм приведены контактные телефоны специалистов Министерства, по которым отчитывающиеся организации могут задавать имеющиеся вопросы. Кроме того, можно направить запрос на официальный электронный адрес Минэкономразвития России - mineconom@economy.gov.ru.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Обращаем внимание, что специалисты Минэкономразвития России оказывают консультации по заполнению вышеназванных форм непосредственно респондентам (т.е. отчитывающимся организациям).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территориальные органы Росстата от респондентов поступают вопросы, разъяснения по которым не могут быть даны на основе указаний, приведенных на бланках форм, и писем Росстата, то запросы о порядке заполнения </w:t>
      </w:r>
      <w:hyperlink r:id="rId38" w:history="1">
        <w:r>
          <w:rPr>
            <w:rFonts w:ascii="Calibri" w:hAnsi="Calibri" w:cs="Calibri"/>
            <w:color w:val="0000FF"/>
          </w:rPr>
          <w:t>форм N 1-контракт</w:t>
        </w:r>
      </w:hyperlink>
      <w:r>
        <w:rPr>
          <w:rFonts w:ascii="Calibri" w:hAnsi="Calibri" w:cs="Calibri"/>
        </w:rPr>
        <w:t xml:space="preserve"> и </w:t>
      </w:r>
      <w:hyperlink r:id="rId39" w:history="1">
        <w:r>
          <w:rPr>
            <w:rFonts w:ascii="Calibri" w:hAnsi="Calibri" w:cs="Calibri"/>
            <w:color w:val="0000FF"/>
          </w:rPr>
          <w:t>N 1-закупки</w:t>
        </w:r>
      </w:hyperlink>
      <w:r>
        <w:rPr>
          <w:rFonts w:ascii="Calibri" w:hAnsi="Calibri" w:cs="Calibri"/>
        </w:rPr>
        <w:t xml:space="preserve"> по системе электронного документооборота (СЭД) направляются в адрес Росстата для последующего рассмотрения совместно с Минэкономразвития России в целях обеспечения единого методологического подхода к формированию официальной статистической информации в сфере закупок. Разъяснения, полученные от Минэкономразвития России, доводятся Росстатом до территориальных органов статистики и учитываются при пересмотре форм федерального статистического наблюдения.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Росстата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А.Л.КЕВЕШ</w:t>
      </w: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30B" w:rsidRDefault="00886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30B" w:rsidRDefault="008863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63BAA" w:rsidRDefault="00563BAA">
      <w:bookmarkStart w:id="0" w:name="_GoBack"/>
      <w:bookmarkEnd w:id="0"/>
    </w:p>
    <w:sectPr w:rsidR="00563BAA" w:rsidSect="002A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B"/>
    <w:rsid w:val="00563BAA"/>
    <w:rsid w:val="008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A9AC3C117CF2A7F1521A9B0356FA195D841CE68A65A8F3918B30E6ABE5DBEF6A158E933E95DCDE1C9F" TargetMode="External"/><Relationship Id="rId13" Type="http://schemas.openxmlformats.org/officeDocument/2006/relationships/hyperlink" Target="consultantplus://offline/ref=7F1A9AC3C117CF2A7F1521A9B0356FA195D842C568A65A8F3918B30E6ABE5DBEF6A158E933E95DCDE1C8F" TargetMode="External"/><Relationship Id="rId18" Type="http://schemas.openxmlformats.org/officeDocument/2006/relationships/hyperlink" Target="consultantplus://offline/ref=7F1A9AC3C117CF2A7F1521A9B0356FA195D847C668A25A8F3918B30E6AEBCEF" TargetMode="External"/><Relationship Id="rId26" Type="http://schemas.openxmlformats.org/officeDocument/2006/relationships/hyperlink" Target="consultantplus://offline/ref=7F1A9AC3C117CF2A7F1521A9B0356FA195D841CE68A65A8F3918B30E6ABE5DBEF6A158E933E95DCDE1C9F" TargetMode="External"/><Relationship Id="rId39" Type="http://schemas.openxmlformats.org/officeDocument/2006/relationships/hyperlink" Target="consultantplus://offline/ref=7F1A9AC3C117CF2A7F1521A9B0356FA195D841CE68A65A8F3918B30E6ABE5DBEF6A158E933E95DCDE1C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1A9AC3C117CF2A7F1521A9B0356FA195D841CE68A65A8F3918B30E6ABE5DBEF6A158E933E95DCDE1C9F" TargetMode="External"/><Relationship Id="rId34" Type="http://schemas.openxmlformats.org/officeDocument/2006/relationships/hyperlink" Target="consultantplus://offline/ref=7F1A9AC3C117CF2A7F1521A9B0356FA195D847C668A25A8F3918B30E6ABE5DBEF6A158E933E95CCEE1C8F" TargetMode="External"/><Relationship Id="rId7" Type="http://schemas.openxmlformats.org/officeDocument/2006/relationships/hyperlink" Target="consultantplus://offline/ref=7F1A9AC3C117CF2A7F1521A9B0356FA195DE44CE6DA25A8F3918B30E6ABE5DBEF6A158E933E95FC8E1C9F" TargetMode="External"/><Relationship Id="rId12" Type="http://schemas.openxmlformats.org/officeDocument/2006/relationships/hyperlink" Target="consultantplus://offline/ref=7F1A9AC3C117CF2A7F1521A9B0356FA195DE44CE6DA25A8F3918B30E6ABE5DBEF6A158E933E95DCDE1C2F" TargetMode="External"/><Relationship Id="rId17" Type="http://schemas.openxmlformats.org/officeDocument/2006/relationships/hyperlink" Target="consultantplus://offline/ref=7F1A9AC3C117CF2A7F1521A9B0356FA195D842C568A65A8F3918B30E6ABE5DBEF6A158E933E95DCDE1C8F" TargetMode="External"/><Relationship Id="rId25" Type="http://schemas.openxmlformats.org/officeDocument/2006/relationships/hyperlink" Target="consultantplus://offline/ref=7F1A9AC3C117CF2A7F1521A9B0356FA195D841CE68A65A8F3918B30E6ABE5DBEF6A158E933E95DCDE1C9F" TargetMode="External"/><Relationship Id="rId33" Type="http://schemas.openxmlformats.org/officeDocument/2006/relationships/hyperlink" Target="consultantplus://offline/ref=7F1A9AC3C117CF2A7F1521A9B0356FA195D841CE68A65A8F3918B30E6ABE5DBEF6A158E933E95FCBE1CAF" TargetMode="External"/><Relationship Id="rId38" Type="http://schemas.openxmlformats.org/officeDocument/2006/relationships/hyperlink" Target="consultantplus://offline/ref=7F1A9AC3C117CF2A7F1521A9B0356FA195D842C568A65A8F3918B30E6ABE5DBEF6A158E933E95DCDE1C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1A9AC3C117CF2A7F1521A9B0356FA195D842C568A65A8F3918B30E6ABE5DBEF6A158E933E958CAE1CCF" TargetMode="External"/><Relationship Id="rId20" Type="http://schemas.openxmlformats.org/officeDocument/2006/relationships/hyperlink" Target="consultantplus://offline/ref=7F1A9AC3C117CF2A7F1521A9B0356FA195D841CE68A65A8F3918B30E6ABE5DBEF6A158E933E95DCDE1C9F" TargetMode="External"/><Relationship Id="rId29" Type="http://schemas.openxmlformats.org/officeDocument/2006/relationships/hyperlink" Target="consultantplus://offline/ref=7F1A9AC3C117CF2A7F1521A9B0356FA195D840CF6CAD5A8F3918B30E6ABE5DBEF6A158E933E95DCBE1CE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1A9AC3C117CF2A7F1521A9B0356FA195D842C568A65A8F3918B30E6ABE5DBEF6A158E933E95DCDE1C8F" TargetMode="External"/><Relationship Id="rId11" Type="http://schemas.openxmlformats.org/officeDocument/2006/relationships/hyperlink" Target="consultantplus://offline/ref=7F1A9AC3C117CF2A7F1521A9B0356FA195D948CE62A55A8F3918B30E6AEBCEF" TargetMode="External"/><Relationship Id="rId24" Type="http://schemas.openxmlformats.org/officeDocument/2006/relationships/hyperlink" Target="consultantplus://offline/ref=7F1A9AC3C117CF2A7F1521A9B0356FA195DB40C768A05A8F3918B30E6AEBCEF" TargetMode="External"/><Relationship Id="rId32" Type="http://schemas.openxmlformats.org/officeDocument/2006/relationships/hyperlink" Target="consultantplus://offline/ref=7F1A9AC3C117CF2A7F1521A9B0356FA195D841CE68A65A8F3918B30E6ABE5DBEF6A158E933E95DCDE1C9F" TargetMode="External"/><Relationship Id="rId37" Type="http://schemas.openxmlformats.org/officeDocument/2006/relationships/hyperlink" Target="consultantplus://offline/ref=7F1A9AC3C117CF2A7F1521A9B0356FA195D841CE68A65A8F3918B30E6ABE5DBEF6A158E933E95DCDE1C9F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7F1A9AC3C117CF2A7F1521A9B0356FA195DE44CE6DA25A8F3918B30E6ABE5DBEF6A158E933E95DCDE1C2F" TargetMode="External"/><Relationship Id="rId15" Type="http://schemas.openxmlformats.org/officeDocument/2006/relationships/hyperlink" Target="consultantplus://offline/ref=7F1A9AC3C117CF2A7F1521A9B0356FA195D842C568A65A8F3918B30E6ABE5DBEF6A158E933E95DCDE1C8F" TargetMode="External"/><Relationship Id="rId23" Type="http://schemas.openxmlformats.org/officeDocument/2006/relationships/hyperlink" Target="consultantplus://offline/ref=7F1A9AC3C117CF2A7F1521A9B0356FA195D841CE68A65A8F3918B30E6ABE5DBEF6A158E933E95DCDE1C9F" TargetMode="External"/><Relationship Id="rId28" Type="http://schemas.openxmlformats.org/officeDocument/2006/relationships/hyperlink" Target="consultantplus://offline/ref=7F1A9AC3C117CF2A7F1521A9B0356FA195D841CE68A65A8F3918B30E6ABE5DBEF6A158E933E95BC9E1C2F" TargetMode="External"/><Relationship Id="rId36" Type="http://schemas.openxmlformats.org/officeDocument/2006/relationships/hyperlink" Target="consultantplus://offline/ref=7F1A9AC3C117CF2A7F1521A9B0356FA195D842C568A65A8F3918B30E6ABE5DBEF6A158E933E95DCDE1C8F" TargetMode="External"/><Relationship Id="rId10" Type="http://schemas.openxmlformats.org/officeDocument/2006/relationships/hyperlink" Target="consultantplus://offline/ref=7F1A9AC3C117CF2A7F1521A9B0356FA195D847C668A25A8F3918B30E6AEBCEF" TargetMode="External"/><Relationship Id="rId19" Type="http://schemas.openxmlformats.org/officeDocument/2006/relationships/hyperlink" Target="consultantplus://offline/ref=7F1A9AC3C117CF2A7F1521A9B0356FA195D842C568A65A8F3918B30E6ABE5DBEF6A158E933E95DCDE1C8F" TargetMode="External"/><Relationship Id="rId31" Type="http://schemas.openxmlformats.org/officeDocument/2006/relationships/hyperlink" Target="consultantplus://offline/ref=7F1A9AC3C117CF2A7F1521A9B0356FA195D847C668A25A8F3918B30E6AEBC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1A9AC3C117CF2A7F1521A9B0356FA195DE44CE6DA25A8F3918B30E6ABE5DBEF6A158E933E95DCDE1C2F" TargetMode="External"/><Relationship Id="rId14" Type="http://schemas.openxmlformats.org/officeDocument/2006/relationships/hyperlink" Target="consultantplus://offline/ref=7F1A9AC3C117CF2A7F1521A9B0356FA195D842C568A65A8F3918B30E6ABE5DBEF6A158E933E95DCDE1C8F" TargetMode="External"/><Relationship Id="rId22" Type="http://schemas.openxmlformats.org/officeDocument/2006/relationships/hyperlink" Target="consultantplus://offline/ref=7F1A9AC3C117CF2A7F1521A9B0356FA195DB40C768A05A8F3918B30E6AEBCEF" TargetMode="External"/><Relationship Id="rId27" Type="http://schemas.openxmlformats.org/officeDocument/2006/relationships/hyperlink" Target="consultantplus://offline/ref=7F1A9AC3C117CF2A7F1521A9B0356FA195D841CE68A65A8F3918B30E6ABE5DBEF6A158E933E95DCDE1C9F" TargetMode="External"/><Relationship Id="rId30" Type="http://schemas.openxmlformats.org/officeDocument/2006/relationships/hyperlink" Target="consultantplus://offline/ref=7F1A9AC3C117CF2A7F1521A9B0356FA195D841CE68A65A8F3918B30E6ABE5DBEF6A158E933E95DCDE1C9F" TargetMode="External"/><Relationship Id="rId35" Type="http://schemas.openxmlformats.org/officeDocument/2006/relationships/hyperlink" Target="consultantplus://offline/ref=7F1A9AC3C117CF2A7F1521A9B0356FA195D841CE68A65A8F3918B30E6ABE5DBEF6A158E933E95DCDE1C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2014-06-04T05:02:00Z</dcterms:created>
  <dcterms:modified xsi:type="dcterms:W3CDTF">2014-06-04T05:04:00Z</dcterms:modified>
</cp:coreProperties>
</file>