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C2" w:rsidRDefault="00F34F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4FC2" w:rsidRDefault="00F34FC2">
      <w:pPr>
        <w:pStyle w:val="ConsPlusNormal"/>
        <w:jc w:val="both"/>
      </w:pPr>
    </w:p>
    <w:p w:rsidR="00F34FC2" w:rsidRDefault="00F34FC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профессиональных стандартов при установлении требований к квалификации работников контрактной службы и контрактных управляющих.</w:t>
      </w:r>
    </w:p>
    <w:p w:rsidR="00F34FC2" w:rsidRDefault="00F34FC2">
      <w:pPr>
        <w:pStyle w:val="ConsPlusNormal"/>
        <w:ind w:firstLine="540"/>
        <w:jc w:val="both"/>
      </w:pPr>
    </w:p>
    <w:p w:rsidR="00F34FC2" w:rsidRDefault="00F34FC2">
      <w:pPr>
        <w:pStyle w:val="ConsPlusNormal"/>
        <w:ind w:firstLine="540"/>
        <w:jc w:val="both"/>
      </w:pPr>
      <w:r>
        <w:rPr>
          <w:b/>
        </w:rPr>
        <w:t>Ответ:</w:t>
      </w:r>
    </w:p>
    <w:p w:rsidR="00F34FC2" w:rsidRDefault="00F34FC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34FC2" w:rsidRDefault="00F34FC2">
      <w:pPr>
        <w:pStyle w:val="ConsPlusTitle"/>
        <w:jc w:val="center"/>
      </w:pPr>
    </w:p>
    <w:p w:rsidR="00F34FC2" w:rsidRDefault="00F34FC2">
      <w:pPr>
        <w:pStyle w:val="ConsPlusTitle"/>
        <w:jc w:val="center"/>
      </w:pPr>
      <w:r>
        <w:t>ПИСЬМО</w:t>
      </w:r>
    </w:p>
    <w:p w:rsidR="00F34FC2" w:rsidRDefault="00F34FC2">
      <w:pPr>
        <w:pStyle w:val="ConsPlusTitle"/>
        <w:jc w:val="center"/>
      </w:pPr>
      <w:r>
        <w:t>от 6 апреля 2016 г. N Д28и-841</w:t>
      </w:r>
    </w:p>
    <w:p w:rsidR="00F34FC2" w:rsidRDefault="00F34FC2">
      <w:pPr>
        <w:pStyle w:val="ConsPlusNormal"/>
        <w:jc w:val="both"/>
      </w:pPr>
    </w:p>
    <w:p w:rsidR="00F34FC2" w:rsidRDefault="00F34FC2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о реализации профессиональных стандартов "Специали</w:t>
      </w:r>
      <w:proofErr w:type="gramStart"/>
      <w:r>
        <w:t>ст в сф</w:t>
      </w:r>
      <w:proofErr w:type="gramEnd"/>
      <w:r>
        <w:t>ере закупок" и "Эксперт в сфере закупок" и сообщает.</w:t>
      </w:r>
    </w:p>
    <w:p w:rsidR="00F34FC2" w:rsidRDefault="00F34FC2">
      <w:pPr>
        <w:pStyle w:val="ConsPlusNormal"/>
        <w:ind w:firstLine="540"/>
        <w:jc w:val="both"/>
      </w:pPr>
      <w:r>
        <w:t xml:space="preserve">Профессионализм заказчика определен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как один из принципов контрактной системы. В соответствии с этим контрактная система в сфере закупок предусматривает осуществление деятельности заказчика, специализированной организации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закупок.</w:t>
      </w:r>
    </w:p>
    <w:p w:rsidR="00F34FC2" w:rsidRDefault="00F34FC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6 статьи 38</w:t>
        </w:r>
      </w:hyperlink>
      <w:r>
        <w:t xml:space="preserve"> Закона N 44-ФЗ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F34FC2" w:rsidRDefault="00F34FC2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5 статьи 39</w:t>
        </w:r>
      </w:hyperlink>
      <w:r>
        <w:t xml:space="preserve"> Закона N 44-ФЗ заказчик включает в состав комиссии по осуществлению закупок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F34FC2" w:rsidRDefault="00F34FC2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9" w:history="1">
        <w:r>
          <w:rPr>
            <w:color w:val="0000FF"/>
          </w:rPr>
          <w:t>частью 23 статьи 112</w:t>
        </w:r>
      </w:hyperlink>
      <w:r>
        <w:t xml:space="preserve"> Закона до 1 января 2017 г.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F34FC2" w:rsidRDefault="00F34FC2">
      <w:pPr>
        <w:pStyle w:val="ConsPlusNormal"/>
        <w:ind w:firstLine="540"/>
        <w:jc w:val="both"/>
      </w:pPr>
      <w:proofErr w:type="gramStart"/>
      <w:r>
        <w:t>Таким образом, до 1 января 2017 года работник контрактной службы или контрактный управляющий могут иметь профессиональное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нужд, а с 1 января 2017 года должны иметь высшее образование или дополнительное профессиональное образование в сфере закупок.</w:t>
      </w:r>
      <w:proofErr w:type="gramEnd"/>
    </w:p>
    <w:p w:rsidR="00F34FC2" w:rsidRDefault="00F34FC2">
      <w:pPr>
        <w:pStyle w:val="ConsPlusNormal"/>
        <w:ind w:firstLine="540"/>
        <w:jc w:val="both"/>
      </w:pPr>
      <w:r>
        <w:t xml:space="preserve">Действие </w:t>
      </w:r>
      <w:hyperlink r:id="rId10" w:history="1">
        <w:r>
          <w:rPr>
            <w:color w:val="0000FF"/>
          </w:rPr>
          <w:t>статьи 9</w:t>
        </w:r>
      </w:hyperlink>
      <w:r>
        <w:t xml:space="preserve"> и </w:t>
      </w:r>
      <w:hyperlink r:id="rId11" w:history="1">
        <w:r>
          <w:rPr>
            <w:color w:val="0000FF"/>
          </w:rPr>
          <w:t>части 23 статьи 112</w:t>
        </w:r>
      </w:hyperlink>
      <w:r>
        <w:t xml:space="preserve"> Закона распространяется на всех государственных и муниципальных служащих, в чьих должностных регламентах есть обязанности в сфере закупок, в части прохождения ими профессиональной подготовки или повышения квалификации по программам дополнительного профессионального образования в сфере закупок до 1 января 2017 г.</w:t>
      </w:r>
    </w:p>
    <w:p w:rsidR="00F34FC2" w:rsidRDefault="00F34F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FC2" w:rsidRDefault="00F34FC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34FC2" w:rsidRDefault="00F34FC2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ст. 195.3 ТК РФ, а не ч. 3 ст. 195.</w:t>
      </w:r>
    </w:p>
    <w:p w:rsidR="00F34FC2" w:rsidRDefault="00F34F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FC2" w:rsidRDefault="00F34FC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 мая 2015 г. N 122-ФЗ "О внесении изменений в Трудовой кодекс Российской Федерации и статьи 11 и 73 Федерального закона "Об образовании в Российской Федерации" с 1 июля 2016 года вступит в силу </w:t>
      </w:r>
      <w:hyperlink r:id="rId13" w:history="1">
        <w:r>
          <w:rPr>
            <w:color w:val="0000FF"/>
          </w:rPr>
          <w:t>часть 3 статьи 195</w:t>
        </w:r>
      </w:hyperlink>
      <w:r>
        <w:t xml:space="preserve"> Трудового кодекса Российской Федерации, согласно которой, если указанным Кодексом, другими федеральными </w:t>
      </w:r>
      <w:r>
        <w:lastRenderedPageBreak/>
        <w:t>законами, иными нормативными правовыми актами</w:t>
      </w:r>
      <w:proofErr w:type="gramEnd"/>
      <w:r>
        <w:t xml:space="preserve"> Российской Федерации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F34FC2" w:rsidRDefault="00F34FC2">
      <w:pPr>
        <w:pStyle w:val="ConsPlusNormal"/>
        <w:ind w:firstLine="540"/>
        <w:jc w:val="both"/>
      </w:pPr>
      <w:r>
        <w:t xml:space="preserve">Характеристики квалификации, которые содержатся в профессиональных стандартах и обязательность применения которых не установлена в соответствии с </w:t>
      </w:r>
      <w:hyperlink r:id="rId14" w:history="1">
        <w:r>
          <w:rPr>
            <w:color w:val="0000FF"/>
          </w:rPr>
          <w:t>частью первой настоящей статьи</w:t>
        </w:r>
      </w:hyperlink>
      <w:r>
        <w:t>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F34FC2" w:rsidRDefault="00F34FC2">
      <w:pPr>
        <w:pStyle w:val="ConsPlusNormal"/>
        <w:ind w:firstLine="540"/>
        <w:jc w:val="both"/>
      </w:pPr>
      <w:proofErr w:type="gramStart"/>
      <w:r>
        <w:t xml:space="preserve">Профессиональный стандарт, в соответствии с </w:t>
      </w:r>
      <w:hyperlink r:id="rId15" w:history="1">
        <w:r>
          <w:rPr>
            <w:color w:val="0000FF"/>
          </w:rPr>
          <w:t>пунктом 25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23, применяется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</w:t>
      </w:r>
      <w:proofErr w:type="gramEnd"/>
      <w:r>
        <w:t xml:space="preserve"> производства, труда и управления.</w:t>
      </w:r>
    </w:p>
    <w:p w:rsidR="00F34FC2" w:rsidRDefault="00F34FC2">
      <w:pPr>
        <w:pStyle w:val="ConsPlusNormal"/>
        <w:ind w:firstLine="540"/>
        <w:jc w:val="both"/>
      </w:pPr>
      <w:r>
        <w:t>Таким образом, учитывая, что законодательством Российской Федерации в сфере закупок установлены требования к квалификации, профессиональные стандарты в части указанных требований обязательны для применения работодателями.</w:t>
      </w:r>
    </w:p>
    <w:p w:rsidR="00F34FC2" w:rsidRDefault="00F34FC2">
      <w:pPr>
        <w:pStyle w:val="ConsPlusNormal"/>
        <w:ind w:firstLine="540"/>
        <w:jc w:val="both"/>
      </w:pPr>
      <w:r>
        <w:t xml:space="preserve">Одновременно обращаем внимание, что Минэкономразвития России - федеральный орган исполнительной власти действующими нормативными правовыми актами Российской Федерации, в том числе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полномочиями по официальному разъяснению и толкованию законодательства Российской Федерации.</w:t>
      </w:r>
    </w:p>
    <w:p w:rsidR="00F34FC2" w:rsidRDefault="00F34FC2">
      <w:pPr>
        <w:pStyle w:val="ConsPlusNormal"/>
        <w:jc w:val="both"/>
      </w:pPr>
    </w:p>
    <w:p w:rsidR="00F34FC2" w:rsidRDefault="00F34FC2">
      <w:pPr>
        <w:pStyle w:val="ConsPlusNormal"/>
        <w:jc w:val="right"/>
      </w:pPr>
      <w:r>
        <w:t>Директор Департамента</w:t>
      </w:r>
    </w:p>
    <w:p w:rsidR="00F34FC2" w:rsidRDefault="00F34FC2">
      <w:pPr>
        <w:pStyle w:val="ConsPlusNormal"/>
        <w:jc w:val="right"/>
      </w:pPr>
      <w:r>
        <w:t>развития контрактной системы</w:t>
      </w:r>
    </w:p>
    <w:p w:rsidR="00F34FC2" w:rsidRDefault="00F34FC2">
      <w:pPr>
        <w:pStyle w:val="ConsPlusNormal"/>
        <w:jc w:val="right"/>
      </w:pPr>
      <w:r>
        <w:t>М.В.ЧЕМЕРИСОВ</w:t>
      </w:r>
    </w:p>
    <w:p w:rsidR="00F34FC2" w:rsidRDefault="00F34FC2">
      <w:pPr>
        <w:pStyle w:val="ConsPlusNormal"/>
      </w:pPr>
      <w:r>
        <w:t>06.04.2016</w:t>
      </w:r>
    </w:p>
    <w:p w:rsidR="00F34FC2" w:rsidRDefault="00F34FC2">
      <w:pPr>
        <w:pStyle w:val="ConsPlusNormal"/>
        <w:jc w:val="both"/>
      </w:pPr>
    </w:p>
    <w:p w:rsidR="00F34FC2" w:rsidRDefault="00F34FC2">
      <w:pPr>
        <w:pStyle w:val="ConsPlusNormal"/>
        <w:jc w:val="both"/>
      </w:pPr>
    </w:p>
    <w:p w:rsidR="00F34FC2" w:rsidRDefault="00F34F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FEE" w:rsidRDefault="004E0FEE">
      <w:bookmarkStart w:id="0" w:name="_GoBack"/>
      <w:bookmarkEnd w:id="0"/>
    </w:p>
    <w:sectPr w:rsidR="004E0FEE" w:rsidSect="00E4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C2"/>
    <w:rsid w:val="004E0FEE"/>
    <w:rsid w:val="00F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9C8C754D4977B038408B38EF4426786B3079F7C0F0C787AC162C3A76001E649AAFB7153616117tAZ4H" TargetMode="External"/><Relationship Id="rId13" Type="http://schemas.openxmlformats.org/officeDocument/2006/relationships/hyperlink" Target="consultantplus://offline/ref=FE99C8C754D4977B038408B38EF4426786B3039C7C0B0C787AC162C3A76001E649AAFB725161t6Z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9C8C754D4977B038408B38EF4426786B3079F7C0F0C787AC162C3A76001E649AAFB7153616116tAZ0H" TargetMode="External"/><Relationship Id="rId12" Type="http://schemas.openxmlformats.org/officeDocument/2006/relationships/hyperlink" Target="consultantplus://offline/ref=FE99C8C754D4977B038408B38EF4426786BD09947E0E0C787AC162C3A76001E649AAFB7153616511tAZE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99C8C754D4977B038408B38EF4426786B3029A710E0C787AC162C3A76001E649AAFB7153616512tAZ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9C8C754D4977B038408B38EF4426786B3079F7C0F0C787AC162C3A76001E649AAFB7153616410tAZ4H" TargetMode="External"/><Relationship Id="rId11" Type="http://schemas.openxmlformats.org/officeDocument/2006/relationships/hyperlink" Target="consultantplus://offline/ref=FE99C8C754D4977B038408B38EF4426786B3079F7C0F0C787AC162C3A76001E649AAFB7153606D13tAZ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E99C8C754D4977B038408B38EF4426786BC089C7D0B0C787AC162C3A76001E649AAFB7153616514tAZ0H" TargetMode="External"/><Relationship Id="rId10" Type="http://schemas.openxmlformats.org/officeDocument/2006/relationships/hyperlink" Target="consultantplus://offline/ref=FE99C8C754D4977B038408B38EF4426786B3079F7C0F0C787AC162C3A76001E649AAFB7153616410tAZ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9C8C754D4977B038408B38EF4426786B3079F7C0F0C787AC162C3A76001E649AAFB7153606D13tAZFH" TargetMode="External"/><Relationship Id="rId14" Type="http://schemas.openxmlformats.org/officeDocument/2006/relationships/hyperlink" Target="consultantplus://offline/ref=FE99C8C754D4977B038408B38EF4426786B3039C7C0B0C787AC162C3A76001E649AAFB725161t6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2016-07-29T07:25:00Z</dcterms:created>
  <dcterms:modified xsi:type="dcterms:W3CDTF">2016-07-29T07:26:00Z</dcterms:modified>
</cp:coreProperties>
</file>