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D5" w:rsidRDefault="007A09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A09D5" w:rsidRDefault="007A09D5">
      <w:pPr>
        <w:pStyle w:val="ConsPlusNormal"/>
        <w:jc w:val="both"/>
        <w:outlineLvl w:val="0"/>
      </w:pPr>
    </w:p>
    <w:p w:rsidR="007A09D5" w:rsidRDefault="007A09D5">
      <w:pPr>
        <w:pStyle w:val="ConsPlusTitle"/>
        <w:jc w:val="center"/>
      </w:pPr>
      <w:r>
        <w:t>ФЕДЕРАЛЬНАЯ АНТИМОНОПОЛЬНАЯ СЛУЖБА</w:t>
      </w:r>
    </w:p>
    <w:p w:rsidR="007A09D5" w:rsidRDefault="007A09D5">
      <w:pPr>
        <w:pStyle w:val="ConsPlusTitle"/>
        <w:jc w:val="both"/>
      </w:pPr>
    </w:p>
    <w:p w:rsidR="007A09D5" w:rsidRDefault="007A09D5">
      <w:pPr>
        <w:pStyle w:val="ConsPlusTitle"/>
        <w:jc w:val="center"/>
      </w:pPr>
      <w:r>
        <w:t>ПИСЬМО</w:t>
      </w:r>
    </w:p>
    <w:p w:rsidR="007A09D5" w:rsidRDefault="007A09D5">
      <w:pPr>
        <w:pStyle w:val="ConsPlusTitle"/>
        <w:jc w:val="center"/>
      </w:pPr>
      <w:r>
        <w:t>от 3 октября 2018 г. N СП/</w:t>
      </w:r>
      <w:bookmarkStart w:id="0" w:name="_GoBack"/>
      <w:r>
        <w:t>79644</w:t>
      </w:r>
      <w:bookmarkEnd w:id="0"/>
      <w:r>
        <w:t>/18</w:t>
      </w:r>
    </w:p>
    <w:p w:rsidR="007A09D5" w:rsidRDefault="007A09D5">
      <w:pPr>
        <w:pStyle w:val="ConsPlusNormal"/>
        <w:jc w:val="both"/>
      </w:pPr>
    </w:p>
    <w:p w:rsidR="007A09D5" w:rsidRDefault="007A09D5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статье 7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одним из основополагающих принципов законодательства Российской Федерации о контрактной системе в сфере закупок является открытость и прозрачность информации о контрактной системе в сфере закупок.</w:t>
      </w:r>
      <w:proofErr w:type="gramEnd"/>
    </w:p>
    <w:p w:rsidR="007A09D5" w:rsidRDefault="007A09D5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Частью 1 статьи 103</w:t>
        </w:r>
      </w:hyperlink>
      <w:r>
        <w:t xml:space="preserve"> Закона о контрактной системе установлено, что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</w:t>
      </w:r>
    </w:p>
    <w:p w:rsidR="007A09D5" w:rsidRDefault="007A09D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требованиями </w:t>
      </w:r>
      <w:hyperlink r:id="rId8" w:history="1">
        <w:r>
          <w:rPr>
            <w:color w:val="0000FF"/>
          </w:rPr>
          <w:t>части 3 статьи 103</w:t>
        </w:r>
      </w:hyperlink>
      <w:r>
        <w:t xml:space="preserve"> Закона о контрактной системе заказчики в течение пяти рабочих дней с даты заключения, изменения, расторжения контракта, а также при совершении действий, связанных с исполнением контракта, обязаны направить информацию и документы, поименованные в </w:t>
      </w:r>
      <w:hyperlink r:id="rId9" w:history="1">
        <w:r>
          <w:rPr>
            <w:color w:val="0000FF"/>
          </w:rPr>
          <w:t>части 2 статьи 103</w:t>
        </w:r>
      </w:hyperlink>
      <w:r>
        <w:t xml:space="preserve"> Закона о контрактной системе, в федеральный орган исполнительной власти, осуществляющий правоприменительные функции по кассовому обслуживанию исполнения</w:t>
      </w:r>
      <w:proofErr w:type="gramEnd"/>
      <w:r>
        <w:t xml:space="preserve"> бюджетов бюджетной системы Российской Федерации, для включения в реестр контрактов.</w:t>
      </w:r>
    </w:p>
    <w:p w:rsidR="007A09D5" w:rsidRDefault="007A09D5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в силу </w:t>
      </w:r>
      <w:hyperlink r:id="rId10" w:history="1">
        <w:r>
          <w:rPr>
            <w:color w:val="0000FF"/>
          </w:rPr>
          <w:t>части 9 статьи 94</w:t>
        </w:r>
      </w:hyperlink>
      <w:r>
        <w:t xml:space="preserve"> Закона о контрактной системе результаты исполнения контракта, а в случае, если предметом контракта является выполнение работ по строительству, реконструкции, капитальному ремонту объектов капитального строительства, по сохранению объектов культурного наследия (памятников истории и культуры) народов Российской Федерации или цена контракта превышает один миллиард рублей, информация о поставленном товаре, выполненной работе или об оказанной</w:t>
      </w:r>
      <w:proofErr w:type="gramEnd"/>
      <w:r>
        <w:t xml:space="preserve"> услуге (за исключением контракта, заключенного в соответствии с </w:t>
      </w:r>
      <w:hyperlink r:id="rId11" w:history="1">
        <w:r>
          <w:rPr>
            <w:color w:val="0000FF"/>
          </w:rPr>
          <w:t>пунктом 4</w:t>
        </w:r>
      </w:hyperlink>
      <w:r>
        <w:t xml:space="preserve">, </w:t>
      </w:r>
      <w:hyperlink r:id="rId12" w:history="1">
        <w:r>
          <w:rPr>
            <w:color w:val="0000FF"/>
          </w:rPr>
          <w:t>5</w:t>
        </w:r>
      </w:hyperlink>
      <w:r>
        <w:t xml:space="preserve">, </w:t>
      </w:r>
      <w:hyperlink r:id="rId13" w:history="1">
        <w:r>
          <w:rPr>
            <w:color w:val="0000FF"/>
          </w:rPr>
          <w:t>23</w:t>
        </w:r>
      </w:hyperlink>
      <w:r>
        <w:t xml:space="preserve">, </w:t>
      </w:r>
      <w:hyperlink r:id="rId14" w:history="1">
        <w:r>
          <w:rPr>
            <w:color w:val="0000FF"/>
          </w:rPr>
          <w:t>42</w:t>
        </w:r>
      </w:hyperlink>
      <w:r>
        <w:t xml:space="preserve">, </w:t>
      </w:r>
      <w:hyperlink r:id="rId15" w:history="1">
        <w:r>
          <w:rPr>
            <w:color w:val="0000FF"/>
          </w:rPr>
          <w:t>44</w:t>
        </w:r>
      </w:hyperlink>
      <w:r>
        <w:t xml:space="preserve">, </w:t>
      </w:r>
      <w:hyperlink r:id="rId16" w:history="1">
        <w:r>
          <w:rPr>
            <w:color w:val="0000FF"/>
          </w:rPr>
          <w:t>46</w:t>
        </w:r>
      </w:hyperlink>
      <w:r>
        <w:t xml:space="preserve"> или </w:t>
      </w:r>
      <w:hyperlink r:id="rId17" w:history="1">
        <w:r>
          <w:rPr>
            <w:color w:val="0000FF"/>
          </w:rPr>
          <w:t>52 части 1 статьи 93</w:t>
        </w:r>
      </w:hyperlink>
      <w:r>
        <w:t xml:space="preserve"> Закона о контрактной системе) и результаты отдельного этапа исполнения контракта отражаются заказчиком в отчете, размещаемом в единой информационной системе.</w:t>
      </w:r>
    </w:p>
    <w:p w:rsidR="007A09D5" w:rsidRDefault="007A09D5">
      <w:pPr>
        <w:pStyle w:val="ConsPlusNormal"/>
        <w:spacing w:before="220"/>
        <w:ind w:firstLine="540"/>
        <w:jc w:val="both"/>
      </w:pPr>
      <w:r>
        <w:t xml:space="preserve">При этом за неразмещение, а также несвоевременное размещение в единой информационной системе информации и документов, составленных в ходе определения поставщика (подрядчика, исполнителя), в соответствии с </w:t>
      </w:r>
      <w:hyperlink r:id="rId18" w:history="1">
        <w:r>
          <w:rPr>
            <w:color w:val="0000FF"/>
          </w:rPr>
          <w:t>частью 3 статьи 7.30</w:t>
        </w:r>
      </w:hyperlink>
      <w:r>
        <w:t xml:space="preserve">, </w:t>
      </w:r>
      <w:hyperlink r:id="rId19" w:history="1">
        <w:r>
          <w:rPr>
            <w:color w:val="0000FF"/>
          </w:rPr>
          <w:t>частью 2 статьи 7.31</w:t>
        </w:r>
      </w:hyperlink>
      <w:r>
        <w:t xml:space="preserve"> Кодекса Российской Федерации об административных правонарушениях предусмотрена административная ответственность.</w:t>
      </w:r>
    </w:p>
    <w:p w:rsidR="007A09D5" w:rsidRDefault="007A09D5">
      <w:pPr>
        <w:pStyle w:val="ConsPlusNormal"/>
        <w:spacing w:before="220"/>
        <w:ind w:firstLine="540"/>
        <w:jc w:val="both"/>
      </w:pPr>
      <w:r>
        <w:t xml:space="preserve">В ФАС России поступило письмо Генеральной прокуратуры Российской Федерации от 22.06.2018 N 73/2-1867-2017, содержащее информацию о </w:t>
      </w:r>
      <w:proofErr w:type="gramStart"/>
      <w:r>
        <w:t>результатах</w:t>
      </w:r>
      <w:proofErr w:type="gramEnd"/>
      <w:r>
        <w:t xml:space="preserve"> проведенных в субъектах Российской Федерации контрольных мероприятий по исполнению требований </w:t>
      </w:r>
      <w:hyperlink r:id="rId20" w:history="1">
        <w:r>
          <w:rPr>
            <w:color w:val="0000FF"/>
          </w:rPr>
          <w:t>статей 94</w:t>
        </w:r>
      </w:hyperlink>
      <w:r>
        <w:t xml:space="preserve">, </w:t>
      </w:r>
      <w:hyperlink r:id="rId21" w:history="1">
        <w:r>
          <w:rPr>
            <w:color w:val="0000FF"/>
          </w:rPr>
          <w:t>103</w:t>
        </w:r>
      </w:hyperlink>
      <w:r>
        <w:t xml:space="preserve"> Закона о контрактной системе.</w:t>
      </w:r>
    </w:p>
    <w:p w:rsidR="007A09D5" w:rsidRDefault="007A09D5">
      <w:pPr>
        <w:pStyle w:val="ConsPlusNormal"/>
        <w:spacing w:before="220"/>
        <w:ind w:firstLine="540"/>
        <w:jc w:val="both"/>
      </w:pPr>
      <w:r>
        <w:t xml:space="preserve">Из указанного письма следует, что по результатам проведенных проверок при исполнении более 1,1 млн. государственных и муниципальных контрактов в действиях </w:t>
      </w:r>
      <w:proofErr w:type="gramStart"/>
      <w:r>
        <w:t>заказчиков, уполномоченных органов выявлены</w:t>
      </w:r>
      <w:proofErr w:type="gramEnd"/>
      <w:r>
        <w:t xml:space="preserve"> нарушения </w:t>
      </w:r>
      <w:hyperlink r:id="rId22" w:history="1">
        <w:r>
          <w:rPr>
            <w:color w:val="0000FF"/>
          </w:rPr>
          <w:t>части 9 статьи 94</w:t>
        </w:r>
      </w:hyperlink>
      <w:r>
        <w:t xml:space="preserve">, </w:t>
      </w:r>
      <w:hyperlink r:id="rId23" w:history="1">
        <w:r>
          <w:rPr>
            <w:color w:val="0000FF"/>
          </w:rPr>
          <w:t>части 3 статьи 103</w:t>
        </w:r>
      </w:hyperlink>
      <w:r>
        <w:t xml:space="preserve"> Закона о контрактной системе.</w:t>
      </w:r>
    </w:p>
    <w:p w:rsidR="007A09D5" w:rsidRDefault="007A09D5">
      <w:pPr>
        <w:pStyle w:val="ConsPlusNormal"/>
        <w:spacing w:before="220"/>
        <w:ind w:firstLine="540"/>
        <w:jc w:val="both"/>
      </w:pPr>
      <w:r>
        <w:t>Кроме того, указанные нарушения Закона о контрактной системе также выявляются ФАС Росс</w:t>
      </w:r>
      <w:proofErr w:type="gramStart"/>
      <w:r>
        <w:t>ии и ее</w:t>
      </w:r>
      <w:proofErr w:type="gramEnd"/>
      <w:r>
        <w:t xml:space="preserve"> территориальными органами при рассмотрении жалоб, проведении плановых, а </w:t>
      </w:r>
      <w:r>
        <w:lastRenderedPageBreak/>
        <w:t>также внеплановых проверок, что является основанием возбуждения производства по делам об административных правонарушениях.</w:t>
      </w:r>
    </w:p>
    <w:p w:rsidR="007A09D5" w:rsidRDefault="007A09D5">
      <w:pPr>
        <w:pStyle w:val="ConsPlusNormal"/>
        <w:spacing w:before="220"/>
        <w:ind w:firstLine="540"/>
        <w:jc w:val="both"/>
      </w:pPr>
      <w:r>
        <w:t xml:space="preserve">Учитывая изложенное, ФАС России обращает внимание на необходимость размещения при исполнении контрактов, заключенных в порядке, предусмотренном Законом о контрактной системе, информации и документов, указанных в </w:t>
      </w:r>
      <w:hyperlink r:id="rId24" w:history="1">
        <w:r>
          <w:rPr>
            <w:color w:val="0000FF"/>
          </w:rPr>
          <w:t>части 9 статьи 94</w:t>
        </w:r>
      </w:hyperlink>
      <w:r>
        <w:t xml:space="preserve">, </w:t>
      </w:r>
      <w:hyperlink r:id="rId25" w:history="1">
        <w:r>
          <w:rPr>
            <w:color w:val="0000FF"/>
          </w:rPr>
          <w:t>части 3 статьи 103</w:t>
        </w:r>
      </w:hyperlink>
      <w:r>
        <w:t xml:space="preserve"> Закона о контрактной системе, в единой информационной системе.</w:t>
      </w:r>
    </w:p>
    <w:p w:rsidR="007A09D5" w:rsidRDefault="007A09D5">
      <w:pPr>
        <w:pStyle w:val="ConsPlusNormal"/>
        <w:jc w:val="both"/>
      </w:pPr>
    </w:p>
    <w:p w:rsidR="007A09D5" w:rsidRDefault="007A09D5">
      <w:pPr>
        <w:pStyle w:val="ConsPlusNormal"/>
        <w:jc w:val="right"/>
      </w:pPr>
      <w:r>
        <w:t>С.А.ПУЗЫРЕВСКИЙ</w:t>
      </w:r>
    </w:p>
    <w:p w:rsidR="007A09D5" w:rsidRDefault="007A09D5">
      <w:pPr>
        <w:pStyle w:val="ConsPlusNormal"/>
        <w:jc w:val="both"/>
      </w:pPr>
    </w:p>
    <w:p w:rsidR="007A09D5" w:rsidRDefault="007A09D5">
      <w:pPr>
        <w:pStyle w:val="ConsPlusNormal"/>
        <w:jc w:val="both"/>
      </w:pPr>
    </w:p>
    <w:p w:rsidR="007A09D5" w:rsidRDefault="007A09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55E" w:rsidRDefault="0090255E"/>
    <w:sectPr w:rsidR="0090255E" w:rsidSect="0045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D5"/>
    <w:rsid w:val="007A09D5"/>
    <w:rsid w:val="009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09EB811E117EE3FA29EDAAA985F3A45B859322A6427501422AF7F8E87080720AEE632381B29E71D96E19F7CBA21012E5D7204C9371kBF5J" TargetMode="External"/><Relationship Id="rId13" Type="http://schemas.openxmlformats.org/officeDocument/2006/relationships/hyperlink" Target="consultantplus://offline/ref=8C09EB811E117EE3FA29EDAAA985F3A45B859322A6427501422AF7F8E87080720AEE632089B8C32BC96A50A3CFBD1908FBD13E4Fk9FAJ" TargetMode="External"/><Relationship Id="rId18" Type="http://schemas.openxmlformats.org/officeDocument/2006/relationships/hyperlink" Target="consultantplus://offline/ref=8C09EB811E117EE3FA29EDAAA985F3A45B869725A6467501422AF7F8E87080720AEE632688BB9071D96E19F7CBA21012E5D7204C9371kBF5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09EB811E117EE3FA29EDAAA985F3A45B859322A6427501422AF7F8E87080720AEE632381B2937D893409F382F6140DECCD3E4A8D72BCDAkBF5J" TargetMode="External"/><Relationship Id="rId7" Type="http://schemas.openxmlformats.org/officeDocument/2006/relationships/hyperlink" Target="consultantplus://offline/ref=8C09EB811E117EE3FA29EDAAA985F3A45B859322A6427501422AF7F8E87080720AEE632381B19778843409F382F6140DECCD3E4A8D72BCDAkBF5J" TargetMode="External"/><Relationship Id="rId12" Type="http://schemas.openxmlformats.org/officeDocument/2006/relationships/hyperlink" Target="consultantplus://offline/ref=8C09EB811E117EE3FA29EDAAA985F3A45B859322A6427501422AF7F8E87080720AEE632180B49C2EDC7B08AFC7AA070CE1CD3C4E92k7F9J" TargetMode="External"/><Relationship Id="rId17" Type="http://schemas.openxmlformats.org/officeDocument/2006/relationships/hyperlink" Target="consultantplus://offline/ref=8C09EB811E117EE3FA29EDAAA985F3A45B859322A6427501422AF7F8E87080720AEE632381B19778893409F382F6140DECCD3E4A8D72BCDAkBF5J" TargetMode="External"/><Relationship Id="rId25" Type="http://schemas.openxmlformats.org/officeDocument/2006/relationships/hyperlink" Target="consultantplus://offline/ref=8C09EB811E117EE3FA29EDAAA985F3A45B859322A6427501422AF7F8E87080720AEE632381B29E71D96E19F7CBA21012E5D7204C9371kBF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09EB811E117EE3FA29EDAAA985F3A45B859322A6427501422AF7F8E87080720AEE632383BB9C2EDC7B08AFC7AA070CE1CD3C4E92k7F9J" TargetMode="External"/><Relationship Id="rId20" Type="http://schemas.openxmlformats.org/officeDocument/2006/relationships/hyperlink" Target="consultantplus://offline/ref=8C09EB811E117EE3FA29EDAAA985F3A45B859322A6427501422AF7F8E87080720AEE632381B295738D3409F382F6140DECCD3E4A8D72BCDAkBF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09EB811E117EE3FA29EDAAA985F3A45B859322A6427501422AF7F8E87080720AEE632381B39773893409F382F6140DECCD3E4A8D72BCDAkBF5J" TargetMode="External"/><Relationship Id="rId11" Type="http://schemas.openxmlformats.org/officeDocument/2006/relationships/hyperlink" Target="consultantplus://offline/ref=8C09EB811E117EE3FA29EDAAA985F3A45B859322A6427501422AF7F8E87080720AEE632088BB9C2EDC7B08AFC7AA070CE1CD3C4E92k7F9J" TargetMode="External"/><Relationship Id="rId24" Type="http://schemas.openxmlformats.org/officeDocument/2006/relationships/hyperlink" Target="consultantplus://offline/ref=8C09EB811E117EE3FA29EDAAA985F3A45B859322A6427501422AF7F8E87080720AEE632381B39371D96E19F7CBA21012E5D7204C9371kBF5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C09EB811E117EE3FA29EDAAA985F3A45B859322A6427501422AF7F8E87080720AEE632380BB9C2EDC7B08AFC7AA070CE1CD3C4E92k7F9J" TargetMode="External"/><Relationship Id="rId23" Type="http://schemas.openxmlformats.org/officeDocument/2006/relationships/hyperlink" Target="consultantplus://offline/ref=8C09EB811E117EE3FA29EDAAA985F3A45B859322A6427501422AF7F8E87080720AEE632381B29E71D96E19F7CBA21012E5D7204C9371kBF5J" TargetMode="External"/><Relationship Id="rId10" Type="http://schemas.openxmlformats.org/officeDocument/2006/relationships/hyperlink" Target="consultantplus://offline/ref=8C09EB811E117EE3FA29EDAAA985F3A45B859322A6427501422AF7F8E87080720AEE632381B39371D96E19F7CBA21012E5D7204C9371kBF5J" TargetMode="External"/><Relationship Id="rId19" Type="http://schemas.openxmlformats.org/officeDocument/2006/relationships/hyperlink" Target="consultantplus://offline/ref=8C09EB811E117EE3FA29EDAAA985F3A45B869725A6467501422AF7F8E87080720AEE632781B29F71D96E19F7CBA21012E5D7204C9371kBF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09EB811E117EE3FA29EDAAA985F3A45B859322A6427501422AF7F8E87080720AEE632381B2937D8B3409F382F6140DECCD3E4A8D72BCDAkBF5J" TargetMode="External"/><Relationship Id="rId14" Type="http://schemas.openxmlformats.org/officeDocument/2006/relationships/hyperlink" Target="consultantplus://offline/ref=8C09EB811E117EE3FA29EDAAA985F3A45B859322A6427501422AF7F8E87080720AEE632381BB9171D96E19F7CBA21012E5D7204C9371kBF5J" TargetMode="External"/><Relationship Id="rId22" Type="http://schemas.openxmlformats.org/officeDocument/2006/relationships/hyperlink" Target="consultantplus://offline/ref=8C09EB811E117EE3FA29EDAAA985F3A45B859322A6427501422AF7F8E87080720AEE632381B39371D96E19F7CBA21012E5D7204C9371kBF5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2019-04-19T09:05:00Z</dcterms:created>
  <dcterms:modified xsi:type="dcterms:W3CDTF">2019-04-19T09:05:00Z</dcterms:modified>
</cp:coreProperties>
</file>