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7AC" w:rsidRDefault="00E727AC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E727AC" w:rsidRDefault="00E727AC">
      <w:pPr>
        <w:pStyle w:val="ConsPlusNormal"/>
        <w:jc w:val="both"/>
        <w:outlineLvl w:val="0"/>
      </w:pPr>
    </w:p>
    <w:p w:rsidR="00E727AC" w:rsidRDefault="00E727AC">
      <w:pPr>
        <w:pStyle w:val="ConsPlusTitle"/>
        <w:jc w:val="center"/>
      </w:pPr>
      <w:r>
        <w:t>ГЕНЕРАЛЬНАЯ ПРОКУРАТУРА РОССИЙСКОЙ ФЕДЕРАЦИИ</w:t>
      </w:r>
    </w:p>
    <w:p w:rsidR="00E727AC" w:rsidRDefault="00E727AC">
      <w:pPr>
        <w:pStyle w:val="ConsPlusTitle"/>
        <w:jc w:val="both"/>
      </w:pPr>
    </w:p>
    <w:p w:rsidR="00E727AC" w:rsidRDefault="00E727AC">
      <w:pPr>
        <w:pStyle w:val="ConsPlusTitle"/>
        <w:jc w:val="center"/>
      </w:pPr>
      <w:r>
        <w:t>ПРИКАЗ</w:t>
      </w:r>
    </w:p>
    <w:p w:rsidR="00E727AC" w:rsidRDefault="00E727AC">
      <w:pPr>
        <w:pStyle w:val="ConsPlusTitle"/>
        <w:jc w:val="center"/>
      </w:pPr>
      <w:r>
        <w:t>от 28 августа 2017 г. N 590</w:t>
      </w:r>
    </w:p>
    <w:p w:rsidR="00E727AC" w:rsidRDefault="00E727AC">
      <w:pPr>
        <w:pStyle w:val="ConsPlusTitle"/>
        <w:jc w:val="both"/>
      </w:pPr>
    </w:p>
    <w:p w:rsidR="00E727AC" w:rsidRDefault="00E727AC">
      <w:pPr>
        <w:pStyle w:val="ConsPlusTitle"/>
        <w:jc w:val="center"/>
      </w:pPr>
      <w:r>
        <w:t>О ФОРМИРОВАНИИ И ВЕДЕНИИ</w:t>
      </w:r>
    </w:p>
    <w:p w:rsidR="00E727AC" w:rsidRDefault="00E727AC">
      <w:pPr>
        <w:pStyle w:val="ConsPlusTitle"/>
        <w:jc w:val="center"/>
      </w:pPr>
      <w:r>
        <w:t xml:space="preserve">РЕЕСТРА ЮРИДИЧЕСКИХ ЛИЦ, ПРИВЛЕЧЕННЫХ К </w:t>
      </w:r>
      <w:proofErr w:type="gramStart"/>
      <w:r>
        <w:t>АДМИНИСТРАТИВНОЙ</w:t>
      </w:r>
      <w:proofErr w:type="gramEnd"/>
    </w:p>
    <w:p w:rsidR="00E727AC" w:rsidRDefault="00E727AC">
      <w:pPr>
        <w:pStyle w:val="ConsPlusTitle"/>
        <w:jc w:val="center"/>
      </w:pPr>
      <w:r>
        <w:t>ОТВЕТСТВЕННОСТИ ПО СТАТЬЕ 19.28 КОДЕКСА РОССИЙСКОЙ</w:t>
      </w:r>
    </w:p>
    <w:p w:rsidR="00E727AC" w:rsidRDefault="00E727AC">
      <w:pPr>
        <w:pStyle w:val="ConsPlusTitle"/>
        <w:jc w:val="center"/>
      </w:pPr>
      <w:r>
        <w:t>ФЕДЕРАЦИИ ОБ АДМИНИСТРАТИВНЫХ ПРАВОНАРУШЕНИЯХ</w:t>
      </w:r>
    </w:p>
    <w:p w:rsidR="00E727AC" w:rsidRDefault="00E727AC">
      <w:pPr>
        <w:pStyle w:val="ConsPlusNormal"/>
        <w:jc w:val="both"/>
      </w:pPr>
    </w:p>
    <w:p w:rsidR="00E727AC" w:rsidRDefault="00E727AC">
      <w:pPr>
        <w:pStyle w:val="ConsPlusNormal"/>
        <w:ind w:firstLine="540"/>
        <w:jc w:val="both"/>
      </w:pPr>
      <w:proofErr w:type="gramStart"/>
      <w:r>
        <w:t xml:space="preserve">В целях совершенствования организации прокурорского надзора за исполнением требований </w:t>
      </w:r>
      <w:hyperlink r:id="rId6" w:history="1">
        <w:r>
          <w:rPr>
            <w:color w:val="0000FF"/>
          </w:rPr>
          <w:t>пункта 7.1 части 1 статьи 31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и учета работы по привлечению юридических лиц к административной ответственности по </w:t>
      </w:r>
      <w:hyperlink r:id="rId7" w:history="1">
        <w:r>
          <w:rPr>
            <w:color w:val="0000FF"/>
          </w:rPr>
          <w:t>статье 19.28</w:t>
        </w:r>
      </w:hyperlink>
      <w:r>
        <w:t xml:space="preserve"> Кодекса Российской Федерации об административных правонарушениях, руководствуясь </w:t>
      </w:r>
      <w:hyperlink r:id="rId8" w:history="1">
        <w:r>
          <w:rPr>
            <w:color w:val="0000FF"/>
          </w:rPr>
          <w:t>статьей 17</w:t>
        </w:r>
      </w:hyperlink>
      <w:r>
        <w:t xml:space="preserve"> Федерального закона</w:t>
      </w:r>
      <w:proofErr w:type="gramEnd"/>
      <w:r>
        <w:t xml:space="preserve"> от 17.01.1992 N 2202-1 "О прокуратуре Российской Федерации", приказываю:</w:t>
      </w:r>
    </w:p>
    <w:p w:rsidR="00E727AC" w:rsidRDefault="00E727AC">
      <w:pPr>
        <w:pStyle w:val="ConsPlusNormal"/>
        <w:spacing w:before="220"/>
        <w:ind w:firstLine="540"/>
        <w:jc w:val="both"/>
      </w:pPr>
      <w:r>
        <w:t xml:space="preserve">1. Управлению по надзору за исполнением законодательства о противодействии коррупции, Главной военной прокуратуре, прокурорам субъектов Российской Федерации, приравненным к ним военным и иным специализированным прокурорам, </w:t>
      </w:r>
      <w:proofErr w:type="gramStart"/>
      <w:r>
        <w:t>прокурорам</w:t>
      </w:r>
      <w:proofErr w:type="gramEnd"/>
      <w:r>
        <w:t xml:space="preserve"> ЗАТО г. Межгорье и комплекса "Байконур":</w:t>
      </w:r>
    </w:p>
    <w:p w:rsidR="00E727AC" w:rsidRDefault="00E727AC">
      <w:pPr>
        <w:pStyle w:val="ConsPlusNormal"/>
        <w:spacing w:before="220"/>
        <w:ind w:firstLine="540"/>
        <w:jc w:val="both"/>
      </w:pPr>
      <w:r>
        <w:t xml:space="preserve">1.1. </w:t>
      </w:r>
      <w:proofErr w:type="gramStart"/>
      <w:r>
        <w:t xml:space="preserve">Обеспечить ведение и поддержание в актуальном состоянии реестра юридических лиц, привлеченных к административной ответственности по </w:t>
      </w:r>
      <w:hyperlink r:id="rId9" w:history="1">
        <w:r>
          <w:rPr>
            <w:color w:val="0000FF"/>
          </w:rPr>
          <w:t>статье 19.28</w:t>
        </w:r>
      </w:hyperlink>
      <w:r>
        <w:t xml:space="preserve"> Кодекса Российской Федерации об административных правонарушениях, содержащего сведения о юридическом лице, в отношении которого возбуждено дело об административном правонарушении, сведения об административном правонарушении, о передаче материалов в суд, принятом судом решении, об обжаловании (опротестовании) решения суда, о вступлении постановления, определения суда в законную</w:t>
      </w:r>
      <w:proofErr w:type="gramEnd"/>
      <w:r>
        <w:t xml:space="preserve"> силу и об исполнении постановления суда.</w:t>
      </w:r>
    </w:p>
    <w:p w:rsidR="00E727AC" w:rsidRDefault="00E727AC">
      <w:pPr>
        <w:pStyle w:val="ConsPlusNormal"/>
        <w:spacing w:before="220"/>
        <w:ind w:firstLine="540"/>
        <w:jc w:val="both"/>
      </w:pPr>
      <w:r>
        <w:t>1.2. Определить организационно-распорядительными документами должностных лиц, уполномоченных на ведение данного реестра, в том числе внесение изменений в его записи и их исключение. Возложить на указанных должностных лиц персональную ответственность за полноту и достоверность сведений, внесенных в реестр, а также за своевременность их включения в реестр (обновления).</w:t>
      </w:r>
    </w:p>
    <w:p w:rsidR="00E727AC" w:rsidRDefault="00E727AC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Управлению по надзору за исполнением законодательства о противодействии коррупции по согласованию с первым заместителем Генерального прокурора Российской Федерации определить состав полей реестра, форму его ведения, порядок включения сведений в реестр, исключения сведений из реестра, изменения (обновления) ранее внесенных сведений, состав полей реестра, публикуемых на сайте Генеральной прокуратуры Российской Федерации в сети "Интернет", и порядок получения таких данных заинтересованными лицами.</w:t>
      </w:r>
      <w:proofErr w:type="gramEnd"/>
    </w:p>
    <w:p w:rsidR="00E727AC" w:rsidRDefault="00E727AC">
      <w:pPr>
        <w:pStyle w:val="ConsPlusNormal"/>
        <w:spacing w:before="220"/>
        <w:ind w:firstLine="540"/>
        <w:jc w:val="both"/>
      </w:pPr>
      <w:bookmarkStart w:id="0" w:name="P16"/>
      <w:bookmarkEnd w:id="0"/>
      <w:r>
        <w:t xml:space="preserve">3. </w:t>
      </w:r>
      <w:proofErr w:type="gramStart"/>
      <w:r>
        <w:t xml:space="preserve">Главному управлению правовой статистики и информационных технологий совместно с управлением по надзору за исполнением законодательства о противодействии коррупции разработать технические требования к программному обеспечению, предназначенному для ведения реестра юридических лиц, привлеченных к административной ответственности по </w:t>
      </w:r>
      <w:hyperlink r:id="rId10" w:history="1">
        <w:r>
          <w:rPr>
            <w:color w:val="0000FF"/>
          </w:rPr>
          <w:t>статье 19.28</w:t>
        </w:r>
      </w:hyperlink>
      <w:r>
        <w:t xml:space="preserve"> Кодекса Российской Федерации об административных правонарушениях, а также финансово-экономическое обоснование его разработки и внедрения.</w:t>
      </w:r>
      <w:proofErr w:type="gramEnd"/>
    </w:p>
    <w:p w:rsidR="00E727AC" w:rsidRDefault="00E727AC">
      <w:pPr>
        <w:pStyle w:val="ConsPlusNormal"/>
        <w:spacing w:before="220"/>
        <w:ind w:firstLine="540"/>
        <w:jc w:val="both"/>
      </w:pPr>
      <w:r>
        <w:t xml:space="preserve">Включить мероприятия по разработке и внедрению такого программного обеспечения в </w:t>
      </w:r>
      <w:r>
        <w:lastRenderedPageBreak/>
        <w:t>План информатизации Генеральной прокуратуры Российской Федерации на 2018 - 2020 годы.</w:t>
      </w:r>
    </w:p>
    <w:p w:rsidR="00E727AC" w:rsidRDefault="00E727AC">
      <w:pPr>
        <w:pStyle w:val="ConsPlusNormal"/>
        <w:spacing w:before="220"/>
        <w:ind w:firstLine="540"/>
        <w:jc w:val="both"/>
      </w:pPr>
      <w:r>
        <w:t xml:space="preserve">4. Прокурорам субъектов Российской Федерации, приравненным к ним военным и иным специализированным прокурорам, </w:t>
      </w:r>
      <w:proofErr w:type="gramStart"/>
      <w:r>
        <w:t>прокурорам</w:t>
      </w:r>
      <w:proofErr w:type="gramEnd"/>
      <w:r>
        <w:t xml:space="preserve"> ЗАТО г. Межгорье и комплекса "Байконур" до внедрения программного обеспечения, предусмотренного </w:t>
      </w:r>
      <w:hyperlink w:anchor="P16" w:history="1">
        <w:r>
          <w:rPr>
            <w:color w:val="0000FF"/>
          </w:rPr>
          <w:t>пунктом 3</w:t>
        </w:r>
      </w:hyperlink>
      <w:r>
        <w:t xml:space="preserve"> настоящего приказа, обеспечить ведение реестра и его представление в Генеральную прокуратуру Российской Федерации в соответствии с временными формой и порядком, установленными поручением Генеральной прокуратуры Российской Федерации от 02.09.2016 N 86/3-37-2016/Ид3725-16.</w:t>
      </w:r>
    </w:p>
    <w:p w:rsidR="00E727AC" w:rsidRDefault="00E727AC">
      <w:pPr>
        <w:pStyle w:val="ConsPlusNormal"/>
        <w:spacing w:before="220"/>
        <w:ind w:firstLine="540"/>
        <w:jc w:val="both"/>
      </w:pPr>
      <w:r>
        <w:t>5. Опубликовать настоящий приказ в журнале "Законность".</w:t>
      </w:r>
    </w:p>
    <w:p w:rsidR="00E727AC" w:rsidRDefault="00E727AC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Контроль за</w:t>
      </w:r>
      <w:proofErr w:type="gramEnd"/>
      <w:r>
        <w:t xml:space="preserve"> исполнением приказа возложить на заместителей Генерального прокурора Российской Федерации по направлениям деятельности.</w:t>
      </w:r>
    </w:p>
    <w:p w:rsidR="00E727AC" w:rsidRDefault="00E727AC">
      <w:pPr>
        <w:pStyle w:val="ConsPlusNormal"/>
        <w:spacing w:before="220"/>
        <w:ind w:firstLine="540"/>
        <w:jc w:val="both"/>
      </w:pPr>
      <w:r>
        <w:t xml:space="preserve">Приказ направить заместителям Генерального прокурора Российской Федерации, начальникам главных управлений и управлений Генеральной прокуратуры Российской Федерации, ректору Академии Генеральной прокуратуры Российской Федерации, прокурорам субъектов Российской Федерации, приравненным к ним военным и иным специализированным прокурорам, </w:t>
      </w:r>
      <w:proofErr w:type="gramStart"/>
      <w:r>
        <w:t>прокурорам</w:t>
      </w:r>
      <w:proofErr w:type="gramEnd"/>
      <w:r>
        <w:t xml:space="preserve"> ЗАТО г. Межгорье и комплекса "Байконур", которым довести его содержание до сведения подчиненных работников.</w:t>
      </w:r>
    </w:p>
    <w:p w:rsidR="00E727AC" w:rsidRDefault="00E727AC">
      <w:pPr>
        <w:pStyle w:val="ConsPlusNormal"/>
        <w:jc w:val="both"/>
      </w:pPr>
    </w:p>
    <w:p w:rsidR="00E727AC" w:rsidRDefault="00E727AC">
      <w:pPr>
        <w:pStyle w:val="ConsPlusNormal"/>
        <w:jc w:val="right"/>
      </w:pPr>
      <w:r>
        <w:t>Генеральный прокурор</w:t>
      </w:r>
    </w:p>
    <w:p w:rsidR="00E727AC" w:rsidRDefault="00E727AC">
      <w:pPr>
        <w:pStyle w:val="ConsPlusNormal"/>
        <w:jc w:val="right"/>
      </w:pPr>
      <w:r>
        <w:t>Российской Федерации</w:t>
      </w:r>
    </w:p>
    <w:p w:rsidR="00E727AC" w:rsidRDefault="00E727AC">
      <w:pPr>
        <w:pStyle w:val="ConsPlusNormal"/>
        <w:jc w:val="right"/>
      </w:pPr>
      <w:r>
        <w:t>действительный государственный</w:t>
      </w:r>
    </w:p>
    <w:p w:rsidR="00E727AC" w:rsidRDefault="00E727AC">
      <w:pPr>
        <w:pStyle w:val="ConsPlusNormal"/>
        <w:jc w:val="right"/>
      </w:pPr>
      <w:r>
        <w:t>советник юстиции</w:t>
      </w:r>
    </w:p>
    <w:p w:rsidR="00E727AC" w:rsidRDefault="00E727AC">
      <w:pPr>
        <w:pStyle w:val="ConsPlusNormal"/>
        <w:jc w:val="right"/>
      </w:pPr>
      <w:r>
        <w:t>Ю.Я.ЧАЙКА</w:t>
      </w:r>
    </w:p>
    <w:p w:rsidR="00E727AC" w:rsidRDefault="00E727AC">
      <w:pPr>
        <w:pStyle w:val="ConsPlusNormal"/>
        <w:jc w:val="both"/>
      </w:pPr>
    </w:p>
    <w:p w:rsidR="00E727AC" w:rsidRDefault="00E727AC">
      <w:pPr>
        <w:pStyle w:val="ConsPlusNormal"/>
        <w:jc w:val="both"/>
      </w:pPr>
    </w:p>
    <w:p w:rsidR="00E727AC" w:rsidRDefault="00E727A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35457" w:rsidRDefault="00A35457">
      <w:bookmarkStart w:id="1" w:name="_GoBack"/>
      <w:bookmarkEnd w:id="1"/>
    </w:p>
    <w:sectPr w:rsidR="00A35457" w:rsidSect="00673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7AC"/>
    <w:rsid w:val="00A35457"/>
    <w:rsid w:val="00E7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27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727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727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27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727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727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939510EC8845C68AD6348B4DFFE5FCAAD2B2F4D16F2283694D8F49D8330965F740AF68815801495P7B8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939510EC8845C68AD6348B4DFFE5FCAAD2A204F16F6283694D8F49D8330965F740AF68B1382P1B1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939510EC8845C68AD6348B4DFFE5FCAAD2028481BF1283694D8F49D8330965F740AF68B1CP8B7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B939510EC8845C68AD6348B4DFFE5FCAAD2A204F16F6283694D8F49D8330965F740AF68B1382P1B1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939510EC8845C68AD6348B4DFFE5FCAAD2A204F16F6283694D8F49D8330965F740AF68B1382P1B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2018-06-22T11:01:00Z</dcterms:created>
  <dcterms:modified xsi:type="dcterms:W3CDTF">2018-06-22T11:01:00Z</dcterms:modified>
</cp:coreProperties>
</file>