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201" w:rsidRDefault="00792201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792201" w:rsidRDefault="00792201">
      <w:pPr>
        <w:pStyle w:val="ConsPlusNormal"/>
        <w:jc w:val="both"/>
        <w:outlineLvl w:val="0"/>
      </w:pPr>
    </w:p>
    <w:p w:rsidR="00792201" w:rsidRDefault="00792201">
      <w:pPr>
        <w:pStyle w:val="ConsPlusTitle"/>
        <w:jc w:val="center"/>
      </w:pPr>
      <w:r>
        <w:t>МИНИСТЕРСТВО ФИНАНСОВ РОССИЙСКОЙ ФЕДЕРАЦИИ</w:t>
      </w:r>
    </w:p>
    <w:p w:rsidR="00792201" w:rsidRDefault="00792201">
      <w:pPr>
        <w:pStyle w:val="ConsPlusTitle"/>
        <w:jc w:val="center"/>
      </w:pPr>
      <w:r>
        <w:t>N 24-06-05/54209</w:t>
      </w:r>
    </w:p>
    <w:p w:rsidR="00792201" w:rsidRDefault="00792201">
      <w:pPr>
        <w:pStyle w:val="ConsPlusTitle"/>
        <w:jc w:val="both"/>
      </w:pPr>
    </w:p>
    <w:p w:rsidR="00792201" w:rsidRDefault="00792201">
      <w:pPr>
        <w:pStyle w:val="ConsPlusTitle"/>
        <w:jc w:val="center"/>
      </w:pPr>
      <w:r>
        <w:t>МИНИСТЕРСТВО ЦИФРОВОГО РАЗВИТИЯ, СВЯЗИ</w:t>
      </w:r>
    </w:p>
    <w:p w:rsidR="00792201" w:rsidRDefault="00792201">
      <w:pPr>
        <w:pStyle w:val="ConsPlusTitle"/>
        <w:jc w:val="center"/>
      </w:pPr>
      <w:r>
        <w:t>И МАССОВЫХ КОММУНИКАЦИЙ РОССИЙСКОЙ ФЕДЕРАЦИИ</w:t>
      </w:r>
    </w:p>
    <w:p w:rsidR="00792201" w:rsidRDefault="00792201">
      <w:pPr>
        <w:pStyle w:val="ConsPlusTitle"/>
        <w:jc w:val="center"/>
      </w:pPr>
      <w:r>
        <w:t>N ОП-П15-085-18306</w:t>
      </w:r>
    </w:p>
    <w:p w:rsidR="00792201" w:rsidRDefault="00792201">
      <w:pPr>
        <w:pStyle w:val="ConsPlusTitle"/>
        <w:jc w:val="both"/>
      </w:pPr>
    </w:p>
    <w:p w:rsidR="00792201" w:rsidRDefault="00792201">
      <w:pPr>
        <w:pStyle w:val="ConsPlusTitle"/>
        <w:jc w:val="center"/>
      </w:pPr>
      <w:r>
        <w:t>ПИСЬМО</w:t>
      </w:r>
    </w:p>
    <w:p w:rsidR="00792201" w:rsidRDefault="00792201">
      <w:pPr>
        <w:pStyle w:val="ConsPlusTitle"/>
        <w:jc w:val="center"/>
      </w:pPr>
      <w:r>
        <w:t>от 1 августа 2018 года</w:t>
      </w:r>
    </w:p>
    <w:p w:rsidR="00792201" w:rsidRDefault="00792201">
      <w:pPr>
        <w:pStyle w:val="ConsPlusTitle"/>
        <w:jc w:val="both"/>
      </w:pPr>
    </w:p>
    <w:p w:rsidR="00792201" w:rsidRDefault="00792201">
      <w:pPr>
        <w:pStyle w:val="ConsPlusTitle"/>
        <w:jc w:val="center"/>
      </w:pPr>
      <w:r>
        <w:t>О СОВМЕСТНОЙ ПОЗИЦИИ</w:t>
      </w:r>
    </w:p>
    <w:p w:rsidR="00792201" w:rsidRDefault="00792201">
      <w:pPr>
        <w:pStyle w:val="ConsPlusTitle"/>
        <w:jc w:val="center"/>
      </w:pPr>
      <w:r>
        <w:t>МИНФИНА РОССИИ И МИНКОМСВЯЗИ РОССИИ О ПРИМЕНЕНИИ</w:t>
      </w:r>
    </w:p>
    <w:p w:rsidR="00792201" w:rsidRDefault="00792201">
      <w:pPr>
        <w:pStyle w:val="ConsPlusTitle"/>
        <w:jc w:val="center"/>
      </w:pPr>
      <w:r>
        <w:t>ЭЛЕКТРОННОЙ ПОДПИСИ УЧАСТНИКАМИ ЗАКУПОК, ЯВЛЯЮЩИМИСЯ</w:t>
      </w:r>
    </w:p>
    <w:p w:rsidR="00792201" w:rsidRDefault="00792201">
      <w:pPr>
        <w:pStyle w:val="ConsPlusTitle"/>
        <w:jc w:val="center"/>
      </w:pPr>
      <w:r>
        <w:t>ИНОСТРАННЫМИ ЛИЦАМИ, ПРИ УЧАСТИИ В ЭЛЕКТРОННЫХ ПРОЦЕДУРАХ,</w:t>
      </w:r>
    </w:p>
    <w:p w:rsidR="00792201" w:rsidRDefault="00792201">
      <w:pPr>
        <w:pStyle w:val="ConsPlusTitle"/>
        <w:jc w:val="center"/>
      </w:pPr>
      <w:proofErr w:type="gramStart"/>
      <w:r>
        <w:t>ПРЕДУСМОТРЕННЫХ</w:t>
      </w:r>
      <w:proofErr w:type="gramEnd"/>
      <w:r>
        <w:t xml:space="preserve"> ФЕДЕРАЛЬНЫМ ЗАКОНОМ "О КОНТРАКТНОЙ СИСТЕМЕ</w:t>
      </w:r>
    </w:p>
    <w:p w:rsidR="00792201" w:rsidRDefault="00792201">
      <w:pPr>
        <w:pStyle w:val="ConsPlusTitle"/>
        <w:jc w:val="center"/>
      </w:pPr>
      <w:r>
        <w:t>В СФЕРЕ ЗАКУПОК ТОВАРОВ, РАБОТ, УСЛУГ ДЛЯ ОБЕСПЕЧЕНИЯ</w:t>
      </w:r>
    </w:p>
    <w:p w:rsidR="00792201" w:rsidRDefault="00792201">
      <w:pPr>
        <w:pStyle w:val="ConsPlusTitle"/>
        <w:jc w:val="center"/>
      </w:pPr>
      <w:r>
        <w:t>ГОСУДАРСТВЕННЫХ И МУНИЦИПАЛЬНЫХ НУЖД"</w:t>
      </w:r>
    </w:p>
    <w:p w:rsidR="00792201" w:rsidRDefault="00792201">
      <w:pPr>
        <w:pStyle w:val="ConsPlusNormal"/>
        <w:jc w:val="both"/>
      </w:pPr>
    </w:p>
    <w:p w:rsidR="00792201" w:rsidRDefault="00792201">
      <w:pPr>
        <w:pStyle w:val="ConsPlusNormal"/>
        <w:ind w:firstLine="540"/>
        <w:jc w:val="both"/>
      </w:pPr>
      <w:proofErr w:type="gramStart"/>
      <w:r>
        <w:t xml:space="preserve">В связи с поступающими вопросами относительно вступления в силу положений Федерального </w:t>
      </w:r>
      <w:hyperlink r:id="rId6" w:history="1">
        <w:r>
          <w:rPr>
            <w:color w:val="0000FF"/>
          </w:rPr>
          <w:t>закона</w:t>
        </w:r>
      </w:hyperlink>
      <w:r>
        <w:t xml:space="preserve"> от 31 декабря 2017 года N 504-ФЗ "О внесении изменений в Федеральный закон "О контрактной системе в сфере закупок товаров, работ, услуг для обеспечения государственных и муниципальных нужд" (далее соответственно - Закон N 44-ФЗ, Закон N 504-ФЗ) Минфин России и Минкомсвязь России сообщают совместную позицию об использовании электронной подписи</w:t>
      </w:r>
      <w:proofErr w:type="gramEnd"/>
      <w:r>
        <w:t xml:space="preserve"> участниками закупок при участии в электронных процедурах, предусмотренных </w:t>
      </w:r>
      <w:hyperlink r:id="rId7" w:history="1">
        <w:r>
          <w:rPr>
            <w:color w:val="0000FF"/>
          </w:rPr>
          <w:t>Законом</w:t>
        </w:r>
      </w:hyperlink>
      <w:r>
        <w:t xml:space="preserve"> N 44-ФЗ.</w:t>
      </w:r>
    </w:p>
    <w:p w:rsidR="00792201" w:rsidRDefault="00792201">
      <w:pPr>
        <w:pStyle w:val="ConsPlusNormal"/>
        <w:spacing w:before="220"/>
        <w:ind w:firstLine="540"/>
        <w:jc w:val="both"/>
      </w:pPr>
      <w:proofErr w:type="gramStart"/>
      <w:r>
        <w:t xml:space="preserve">Согласно </w:t>
      </w:r>
      <w:hyperlink r:id="rId8" w:history="1">
        <w:r>
          <w:rPr>
            <w:color w:val="0000FF"/>
          </w:rPr>
          <w:t>части 1 статьи 5</w:t>
        </w:r>
      </w:hyperlink>
      <w:r>
        <w:t xml:space="preserve"> Закона N 44-ФЗ заявки участников закупок, окончательные предложения и электронные документы, направленные при определении поставщиков (подрядчиков, исполнителей), должны быть подписаны усиленной электронной подписью и поданы с использованием электронной площадки, специализированной электронной площадки.</w:t>
      </w:r>
      <w:proofErr w:type="gramEnd"/>
      <w:r>
        <w:t xml:space="preserve"> В случаях, предусмотренных законодательством Российской Федерации и иными нормативными правовыми актами о контрактной системе в сфере закупок, обмен электронными документами осуществляется с использованием единой информационной системы в сфере закупок.</w:t>
      </w:r>
    </w:p>
    <w:p w:rsidR="00792201" w:rsidRDefault="00792201">
      <w:pPr>
        <w:pStyle w:val="ConsPlusNormal"/>
        <w:spacing w:before="220"/>
        <w:ind w:firstLine="540"/>
        <w:jc w:val="both"/>
      </w:pPr>
      <w:proofErr w:type="gramStart"/>
      <w:r>
        <w:t xml:space="preserve">Дополнительно следует отметить, что с 1 июля 2018 года вступили в силу положения </w:t>
      </w:r>
      <w:hyperlink r:id="rId9" w:history="1">
        <w:r>
          <w:rPr>
            <w:color w:val="0000FF"/>
          </w:rPr>
          <w:t>Закона</w:t>
        </w:r>
      </w:hyperlink>
      <w:r>
        <w:t xml:space="preserve"> N 504-ФЗ, вносящие изменения, в том числе, в </w:t>
      </w:r>
      <w:hyperlink r:id="rId10" w:history="1">
        <w:r>
          <w:rPr>
            <w:color w:val="0000FF"/>
          </w:rPr>
          <w:t>пункт 3 части 1 статьи 4</w:t>
        </w:r>
      </w:hyperlink>
      <w:r>
        <w:t xml:space="preserve">, </w:t>
      </w:r>
      <w:hyperlink r:id="rId11" w:history="1">
        <w:r>
          <w:rPr>
            <w:color w:val="0000FF"/>
          </w:rPr>
          <w:t>часть 5.1 статьи 112</w:t>
        </w:r>
      </w:hyperlink>
      <w:r>
        <w:t xml:space="preserve"> Закона N 44-ФЗ и дополняющие статью 112 Закона N 44-ФЗ </w:t>
      </w:r>
      <w:hyperlink r:id="rId12" w:history="1">
        <w:r>
          <w:rPr>
            <w:color w:val="0000FF"/>
          </w:rPr>
          <w:t>частью 5.5</w:t>
        </w:r>
      </w:hyperlink>
      <w:r>
        <w:t>, которыми предусмотрено использование участниками закупок усиленной квалифицированной электронной подписи.</w:t>
      </w:r>
      <w:proofErr w:type="gramEnd"/>
    </w:p>
    <w:p w:rsidR="00792201" w:rsidRDefault="00792201">
      <w:pPr>
        <w:pStyle w:val="ConsPlusNormal"/>
        <w:spacing w:before="220"/>
        <w:ind w:firstLine="540"/>
        <w:jc w:val="both"/>
      </w:pPr>
      <w:proofErr w:type="gramStart"/>
      <w:r>
        <w:t xml:space="preserve">Согласно </w:t>
      </w:r>
      <w:hyperlink r:id="rId13" w:history="1">
        <w:r>
          <w:rPr>
            <w:color w:val="0000FF"/>
          </w:rPr>
          <w:t>части 2 статьи 5</w:t>
        </w:r>
      </w:hyperlink>
      <w:r>
        <w:t xml:space="preserve"> Закона N 44-ФЗ квалифицированные сертификаты, предназначенные для использования участниками контрактной системы в сфере закупок (за исключением участников закупок, являющихся иностранными лицами) в целях </w:t>
      </w:r>
      <w:hyperlink r:id="rId14" w:history="1">
        <w:r>
          <w:rPr>
            <w:color w:val="0000FF"/>
          </w:rPr>
          <w:t>Закона</w:t>
        </w:r>
      </w:hyperlink>
      <w:r>
        <w:t xml:space="preserve"> N 44-ФЗ, создаются и выдаются удостоверяющими центрами, получившими аккредитацию на соответствие требованиям Федерального </w:t>
      </w:r>
      <w:hyperlink r:id="rId15" w:history="1">
        <w:r>
          <w:rPr>
            <w:color w:val="0000FF"/>
          </w:rPr>
          <w:t>закона</w:t>
        </w:r>
      </w:hyperlink>
      <w:r>
        <w:t xml:space="preserve"> от 06.04.2011 N 63-ФЗ "Об электронной подписи" (далее - Закон N 63-ФЗ).</w:t>
      </w:r>
      <w:proofErr w:type="gramEnd"/>
      <w:r>
        <w:t xml:space="preserve"> При этом порядок выдачи сертификатов участникам закупок, являющимся иностранными лицами, в </w:t>
      </w:r>
      <w:hyperlink r:id="rId16" w:history="1">
        <w:r>
          <w:rPr>
            <w:color w:val="0000FF"/>
          </w:rPr>
          <w:t>Законе</w:t>
        </w:r>
      </w:hyperlink>
      <w:r>
        <w:t xml:space="preserve"> N 44-ФЗ не урегулирован.</w:t>
      </w:r>
    </w:p>
    <w:p w:rsidR="00792201" w:rsidRDefault="00792201">
      <w:pPr>
        <w:pStyle w:val="ConsPlusNormal"/>
        <w:spacing w:before="220"/>
        <w:ind w:firstLine="540"/>
        <w:jc w:val="both"/>
      </w:pPr>
      <w:proofErr w:type="gramStart"/>
      <w:r>
        <w:t xml:space="preserve">Вместе с тем, согласно </w:t>
      </w:r>
      <w:hyperlink r:id="rId17" w:history="1">
        <w:r>
          <w:rPr>
            <w:color w:val="0000FF"/>
          </w:rPr>
          <w:t>статье 7</w:t>
        </w:r>
      </w:hyperlink>
      <w:r>
        <w:t xml:space="preserve"> Федерального закона от 6 апреля 2011 года N 63-ФЗ "Об электронной подписи" (далее - Закон N 63-ФЗ) электронные подписи, созданные в соответствии с нормами права иностранного государства и международными стандартами, в Российской Федерации признаются электронными подписями того вида, признакам которого они соответствуют на основании </w:t>
      </w:r>
      <w:hyperlink r:id="rId18" w:history="1">
        <w:r>
          <w:rPr>
            <w:color w:val="0000FF"/>
          </w:rPr>
          <w:t>Закона</w:t>
        </w:r>
      </w:hyperlink>
      <w:r>
        <w:t xml:space="preserve"> N 63-ФЗ.</w:t>
      </w:r>
      <w:proofErr w:type="gramEnd"/>
    </w:p>
    <w:p w:rsidR="00792201" w:rsidRDefault="00792201">
      <w:pPr>
        <w:pStyle w:val="ConsPlusNormal"/>
        <w:spacing w:before="220"/>
        <w:ind w:firstLine="540"/>
        <w:jc w:val="both"/>
      </w:pPr>
      <w:r>
        <w:lastRenderedPageBreak/>
        <w:t xml:space="preserve">Согласно </w:t>
      </w:r>
      <w:hyperlink r:id="rId19" w:history="1">
        <w:r>
          <w:rPr>
            <w:color w:val="0000FF"/>
          </w:rPr>
          <w:t>части 1 статьи 88</w:t>
        </w:r>
      </w:hyperlink>
      <w:r>
        <w:t xml:space="preserve"> Договора о Евразийском экономическом союзе (далее - Договор ЕАЭС) от 29 мая 2014 года должен обеспечиваться беспрепятственный доступ участников закупок государств-членов, проводимых в электронном формате, путем взаимного признания электронной цифровой подписи, изготовленной в соответствии с законодательством одного государства-члена, другим государством-членом.</w:t>
      </w:r>
    </w:p>
    <w:p w:rsidR="00792201" w:rsidRDefault="00792201">
      <w:pPr>
        <w:pStyle w:val="ConsPlusNormal"/>
        <w:spacing w:before="220"/>
        <w:ind w:firstLine="540"/>
        <w:jc w:val="both"/>
      </w:pPr>
      <w:r>
        <w:t xml:space="preserve">На основании </w:t>
      </w:r>
      <w:proofErr w:type="gramStart"/>
      <w:r>
        <w:t>изложенного</w:t>
      </w:r>
      <w:proofErr w:type="gramEnd"/>
      <w:r>
        <w:t xml:space="preserve"> участниками закупок, являющимися иностранными лицами, при участии в электронных процедурах, предусмотренных </w:t>
      </w:r>
      <w:hyperlink r:id="rId20" w:history="1">
        <w:r>
          <w:rPr>
            <w:color w:val="0000FF"/>
          </w:rPr>
          <w:t>Законом</w:t>
        </w:r>
      </w:hyperlink>
      <w:r>
        <w:t xml:space="preserve"> N 44-ФЗ, могут использоваться:</w:t>
      </w:r>
    </w:p>
    <w:p w:rsidR="00792201" w:rsidRDefault="00792201">
      <w:pPr>
        <w:pStyle w:val="ConsPlusNormal"/>
        <w:spacing w:before="220"/>
        <w:ind w:firstLine="540"/>
        <w:jc w:val="both"/>
      </w:pPr>
      <w:r>
        <w:t xml:space="preserve">усиленные квалифицированные электронные подписи и квалифицированные сертификаты, выданные удостоверяющими центрами, получившими аккредитацию на соответствие требованиям </w:t>
      </w:r>
      <w:hyperlink r:id="rId21" w:history="1">
        <w:r>
          <w:rPr>
            <w:color w:val="0000FF"/>
          </w:rPr>
          <w:t>Закона</w:t>
        </w:r>
      </w:hyperlink>
      <w:r>
        <w:t xml:space="preserve"> N 63-ФЗ;</w:t>
      </w:r>
    </w:p>
    <w:p w:rsidR="00792201" w:rsidRDefault="00792201">
      <w:pPr>
        <w:pStyle w:val="ConsPlusNormal"/>
        <w:spacing w:before="220"/>
        <w:ind w:firstLine="540"/>
        <w:jc w:val="both"/>
      </w:pPr>
      <w:r>
        <w:t xml:space="preserve">электронные подписи и сертификаты, выпущенные в соответствии с нормами права иностранного государства и международными стандартами, и являющиеся сертификатами того вида (обладающие теми признаками), который соответствует усиленной квалифицированной электронной подписи и квалифицированному сертификату, выданным удостоверяющим центром, получившим аккредитацию на соответствие требованиям </w:t>
      </w:r>
      <w:hyperlink r:id="rId22" w:history="1">
        <w:r>
          <w:rPr>
            <w:color w:val="0000FF"/>
          </w:rPr>
          <w:t>Закона</w:t>
        </w:r>
      </w:hyperlink>
      <w:r>
        <w:t xml:space="preserve"> N 63-ФЗ;</w:t>
      </w:r>
    </w:p>
    <w:p w:rsidR="00792201" w:rsidRDefault="00792201">
      <w:pPr>
        <w:pStyle w:val="ConsPlusNormal"/>
        <w:spacing w:before="220"/>
        <w:ind w:firstLine="540"/>
        <w:jc w:val="both"/>
      </w:pPr>
      <w:r>
        <w:t>электронные подписи и сертификаты, в отношении которых в соответствии с международными договорами Российской Федерации осуществлены мероприятия по взаимному признанию электронной подписи, изготовленной в соответствии с законодательством одного государства-члена соответствующего международного договора, другим государством-членом соответствующего международного договора, для использования в сфере государственных (муниципальных) закупок.</w:t>
      </w:r>
    </w:p>
    <w:p w:rsidR="00792201" w:rsidRDefault="00792201">
      <w:pPr>
        <w:pStyle w:val="ConsPlusNormal"/>
        <w:spacing w:before="220"/>
        <w:ind w:firstLine="540"/>
        <w:jc w:val="both"/>
      </w:pPr>
      <w:proofErr w:type="gramStart"/>
      <w:r>
        <w:t xml:space="preserve">Помимо вышеуказанного считаем необходимым отметить, что в соответствии с </w:t>
      </w:r>
      <w:hyperlink r:id="rId23" w:history="1">
        <w:r>
          <w:rPr>
            <w:color w:val="0000FF"/>
          </w:rPr>
          <w:t>частью 10.1 статьи 112</w:t>
        </w:r>
      </w:hyperlink>
      <w:r>
        <w:t xml:space="preserve"> Закона N 44-ФЗ до даты начала функционирования операторов электронных площадок, определенных Правительством Российской Федерации в соответствии с </w:t>
      </w:r>
      <w:hyperlink r:id="rId24" w:history="1">
        <w:r>
          <w:rPr>
            <w:color w:val="0000FF"/>
          </w:rPr>
          <w:t>частью 3 статьи 24.1</w:t>
        </w:r>
      </w:hyperlink>
      <w:r>
        <w:t xml:space="preserve"> Закона N 44-ФЗ, закупки товаров, работ, услуг путем проведения электронных процедур осуществляются на ранее прошедших отбор электронных площадках.</w:t>
      </w:r>
      <w:proofErr w:type="gramEnd"/>
      <w:r>
        <w:t xml:space="preserve"> При этом сохраняется порядок функционирования таких площадок, установленный до дня вступления в силу </w:t>
      </w:r>
      <w:hyperlink r:id="rId25" w:history="1">
        <w:r>
          <w:rPr>
            <w:color w:val="0000FF"/>
          </w:rPr>
          <w:t>Закона</w:t>
        </w:r>
      </w:hyperlink>
      <w:r>
        <w:t xml:space="preserve"> N 504-ФЗ.</w:t>
      </w:r>
    </w:p>
    <w:p w:rsidR="00792201" w:rsidRDefault="00792201">
      <w:pPr>
        <w:pStyle w:val="ConsPlusNormal"/>
        <w:spacing w:before="220"/>
        <w:ind w:firstLine="540"/>
        <w:jc w:val="both"/>
      </w:pPr>
      <w:proofErr w:type="gramStart"/>
      <w:r>
        <w:t xml:space="preserve">В настоящее время на электронных площадках в соответствии с </w:t>
      </w:r>
      <w:hyperlink r:id="rId26" w:history="1">
        <w:r>
          <w:rPr>
            <w:color w:val="0000FF"/>
          </w:rPr>
          <w:t>Решением</w:t>
        </w:r>
      </w:hyperlink>
      <w:r>
        <w:t xml:space="preserve"> Коллегии Евразийской экономической комиссии от 23 августа 2012 года N 144 "Об утверждении Плана мероприятий по вопросу взаимного признания электронной цифровой подписи, изготовленной в соответствии с законодательством одного государства - члена Таможенного союза и Единого экономического пространства (Республики Беларусь или Российской Федерации), другим государством - членом Таможенного союза и Единого экономического пространства</w:t>
      </w:r>
      <w:proofErr w:type="gramEnd"/>
      <w:r>
        <w:t xml:space="preserve"> (</w:t>
      </w:r>
      <w:proofErr w:type="gramStart"/>
      <w:r>
        <w:t xml:space="preserve">Республикой Беларусь или Российской Федерацией) в целях исполнения Соглашения о государственных (муниципальных) закупках", дополнительным соглашением к Соглашению о функционировании ранее прошедших отбор электронных площадок от 4 мая 2010 г., заключенным на основании </w:t>
      </w:r>
      <w:hyperlink r:id="rId27" w:history="1">
        <w:r>
          <w:rPr>
            <w:color w:val="0000FF"/>
          </w:rPr>
          <w:t>пункта 11</w:t>
        </w:r>
      </w:hyperlink>
      <w:r>
        <w:t xml:space="preserve"> указанного плана, обеспечивается признание электронной подписи, созданной в соответствии с законодательством Республики Беларусь.</w:t>
      </w:r>
      <w:proofErr w:type="gramEnd"/>
    </w:p>
    <w:p w:rsidR="00792201" w:rsidRDefault="00792201">
      <w:pPr>
        <w:pStyle w:val="ConsPlusNormal"/>
        <w:spacing w:before="220"/>
        <w:ind w:firstLine="540"/>
        <w:jc w:val="both"/>
      </w:pPr>
      <w:r>
        <w:t xml:space="preserve">На основании изложенного, учитывая положения </w:t>
      </w:r>
      <w:hyperlink r:id="rId28" w:history="1">
        <w:r>
          <w:rPr>
            <w:color w:val="0000FF"/>
          </w:rPr>
          <w:t>части 10.1 статьи 112</w:t>
        </w:r>
      </w:hyperlink>
      <w:r>
        <w:t xml:space="preserve"> Закона N 44-ФЗ электронные площадки продолжают функционирование в установленном порядке, в том числе в части признания электронной подписи, созданной в соответствии с законодательством Республики Беларусь.</w:t>
      </w:r>
    </w:p>
    <w:p w:rsidR="00792201" w:rsidRDefault="00792201">
      <w:pPr>
        <w:pStyle w:val="ConsPlusNormal"/>
        <w:spacing w:before="220"/>
        <w:ind w:firstLine="540"/>
        <w:jc w:val="both"/>
      </w:pPr>
      <w:r>
        <w:t>Настоящее письмо не является правовым актом и носит информационный характер.</w:t>
      </w:r>
    </w:p>
    <w:p w:rsidR="00792201" w:rsidRDefault="00792201">
      <w:pPr>
        <w:pStyle w:val="ConsPlusNormal"/>
        <w:jc w:val="both"/>
      </w:pPr>
    </w:p>
    <w:p w:rsidR="00792201" w:rsidRDefault="00792201">
      <w:pPr>
        <w:pStyle w:val="ConsPlusNormal"/>
        <w:jc w:val="right"/>
      </w:pPr>
      <w:r>
        <w:t>Заместитель Министра финансов</w:t>
      </w:r>
    </w:p>
    <w:p w:rsidR="00792201" w:rsidRDefault="00792201">
      <w:pPr>
        <w:pStyle w:val="ConsPlusNormal"/>
        <w:jc w:val="right"/>
      </w:pPr>
      <w:r>
        <w:t>Российской Федерации</w:t>
      </w:r>
    </w:p>
    <w:p w:rsidR="00792201" w:rsidRDefault="00792201">
      <w:pPr>
        <w:pStyle w:val="ConsPlusNormal"/>
        <w:jc w:val="right"/>
      </w:pPr>
      <w:r>
        <w:lastRenderedPageBreak/>
        <w:t>А.М.ЛАВРОВ</w:t>
      </w:r>
    </w:p>
    <w:p w:rsidR="00792201" w:rsidRDefault="00792201">
      <w:pPr>
        <w:pStyle w:val="ConsPlusNormal"/>
        <w:jc w:val="both"/>
      </w:pPr>
    </w:p>
    <w:p w:rsidR="00792201" w:rsidRDefault="00792201">
      <w:pPr>
        <w:pStyle w:val="ConsPlusNormal"/>
        <w:jc w:val="right"/>
      </w:pPr>
      <w:r>
        <w:t>Статс-секретарь - заместитель</w:t>
      </w:r>
    </w:p>
    <w:p w:rsidR="00792201" w:rsidRDefault="00792201">
      <w:pPr>
        <w:pStyle w:val="ConsPlusNormal"/>
        <w:jc w:val="right"/>
      </w:pPr>
      <w:r>
        <w:t>Министра цифрового развития,</w:t>
      </w:r>
    </w:p>
    <w:p w:rsidR="00792201" w:rsidRDefault="00792201">
      <w:pPr>
        <w:pStyle w:val="ConsPlusNormal"/>
        <w:jc w:val="right"/>
      </w:pPr>
      <w:r>
        <w:t>связи и массовых коммуникаций</w:t>
      </w:r>
    </w:p>
    <w:p w:rsidR="00792201" w:rsidRDefault="00792201">
      <w:pPr>
        <w:pStyle w:val="ConsPlusNormal"/>
        <w:jc w:val="right"/>
      </w:pPr>
      <w:r>
        <w:t>Российской Федерации</w:t>
      </w:r>
    </w:p>
    <w:p w:rsidR="00792201" w:rsidRDefault="00792201">
      <w:pPr>
        <w:pStyle w:val="ConsPlusNormal"/>
        <w:jc w:val="right"/>
      </w:pPr>
      <w:r>
        <w:t>О.Б.ПАК</w:t>
      </w:r>
    </w:p>
    <w:p w:rsidR="00792201" w:rsidRDefault="00792201">
      <w:pPr>
        <w:pStyle w:val="ConsPlusNormal"/>
        <w:jc w:val="both"/>
      </w:pPr>
    </w:p>
    <w:p w:rsidR="00792201" w:rsidRDefault="00792201">
      <w:pPr>
        <w:pStyle w:val="ConsPlusNormal"/>
        <w:jc w:val="both"/>
      </w:pPr>
    </w:p>
    <w:p w:rsidR="00792201" w:rsidRDefault="0079220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07DB3" w:rsidRDefault="00207DB3">
      <w:bookmarkStart w:id="0" w:name="_GoBack"/>
      <w:bookmarkEnd w:id="0"/>
    </w:p>
    <w:sectPr w:rsidR="00207DB3" w:rsidSect="005051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201"/>
    <w:rsid w:val="00207DB3"/>
    <w:rsid w:val="0079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922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922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9220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922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922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9220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2DAEA0E322330BA8B9779DD04DD8E667C419E2530E6C3F6C103FA2AC749B536649C248632FAC60941E489568FA1691C8EB856409DLFZBI" TargetMode="External"/><Relationship Id="rId13" Type="http://schemas.openxmlformats.org/officeDocument/2006/relationships/hyperlink" Target="consultantplus://offline/ref=D2DAEA0E322330BA8B9779DD04DD8E667C419E2530E6C3F6C103FA2AC749B536649C248632FBC60941E489568FA1691C8EB856409DLFZBI" TargetMode="External"/><Relationship Id="rId18" Type="http://schemas.openxmlformats.org/officeDocument/2006/relationships/hyperlink" Target="consultantplus://offline/ref=D2DAEA0E322330BA8B9779DD04DD8E667D429B2F35E7C3F6C103FA2AC749B536769C7C8835FBD35D14BEDE5B8FLAZ1I" TargetMode="External"/><Relationship Id="rId26" Type="http://schemas.openxmlformats.org/officeDocument/2006/relationships/hyperlink" Target="consultantplus://offline/ref=D2DAEA0E322330BA8B977CD207DD8E667A449C2F31EA9EFCC95AF628C046EA33638D24843DECCD590EA2DC5AL8Z7I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D2DAEA0E322330BA8B9779DD04DD8E667D429B2F35E7C3F6C103FA2AC749B536769C7C8835FBD35D14BEDE5B8FLAZ1I" TargetMode="External"/><Relationship Id="rId7" Type="http://schemas.openxmlformats.org/officeDocument/2006/relationships/hyperlink" Target="consultantplus://offline/ref=D2DAEA0E322330BA8B9779DD04DD8E667C419E2530E6C3F6C103FA2AC749B536769C7C8835FBD35D14BEDE5B8FLAZ1I" TargetMode="External"/><Relationship Id="rId12" Type="http://schemas.openxmlformats.org/officeDocument/2006/relationships/hyperlink" Target="consultantplus://offline/ref=D2DAEA0E322330BA8B9779DD04DD8E667C419E2530E6C3F6C103FA2AC749B536649C248434F6CC5644F1980E83A97E028AA24A429CF3L4Z7I" TargetMode="External"/><Relationship Id="rId17" Type="http://schemas.openxmlformats.org/officeDocument/2006/relationships/hyperlink" Target="consultantplus://offline/ref=D2DAEA0E322330BA8B9779DD04DD8E667D429B2F35E7C3F6C103FA2AC749B536649C248434F2CD5810AB880ACAFD7A1D83B8544482F04EBFLBZ5I" TargetMode="External"/><Relationship Id="rId25" Type="http://schemas.openxmlformats.org/officeDocument/2006/relationships/hyperlink" Target="consultantplus://offline/ref=D2DAEA0E322330BA8B9779DD04DD8E667D489D2032E6C3F6C103FA2AC749B536769C7C8835FBD35D14BEDE5B8FLAZ1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D2DAEA0E322330BA8B9779DD04DD8E667C419E2530E6C3F6C103FA2AC749B536769C7C8835FBD35D14BEDE5B8FLAZ1I" TargetMode="External"/><Relationship Id="rId20" Type="http://schemas.openxmlformats.org/officeDocument/2006/relationships/hyperlink" Target="consultantplus://offline/ref=D2DAEA0E322330BA8B9779DD04DD8E667C419E2530E6C3F6C103FA2AC749B536769C7C8835FBD35D14BEDE5B8FLAZ1I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2DAEA0E322330BA8B9779DD04DD8E667D489D2032E6C3F6C103FA2AC749B536769C7C8835FBD35D14BEDE5B8FLAZ1I" TargetMode="External"/><Relationship Id="rId11" Type="http://schemas.openxmlformats.org/officeDocument/2006/relationships/hyperlink" Target="consultantplus://offline/ref=D2DAEA0E322330BA8B9779DD04DD8E667C419E2530E6C3F6C103FA2AC749B536649C248434F1C45644F1980E83A97E028AA24A429CF3L4Z7I" TargetMode="External"/><Relationship Id="rId24" Type="http://schemas.openxmlformats.org/officeDocument/2006/relationships/hyperlink" Target="consultantplus://offline/ref=D2DAEA0E322330BA8B9779DD04DD8E667C419E2530E6C3F6C103FA2AC749B536649C248134F2C60941E489568FA1691C8EB856409DLFZBI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D2DAEA0E322330BA8B9779DD04DD8E667D429B2F35E7C3F6C103FA2AC749B536769C7C8835FBD35D14BEDE5B8FLAZ1I" TargetMode="External"/><Relationship Id="rId23" Type="http://schemas.openxmlformats.org/officeDocument/2006/relationships/hyperlink" Target="consultantplus://offline/ref=D2DAEA0E322330BA8B9779DD04DD8E667C419E2530E6C3F6C103FA2AC749B536649C248434F6CE5644F1980E83A97E028AA24A429CF3L4Z7I" TargetMode="External"/><Relationship Id="rId28" Type="http://schemas.openxmlformats.org/officeDocument/2006/relationships/hyperlink" Target="consultantplus://offline/ref=D2DAEA0E322330BA8B9779DD04DD8E667C419E2530E6C3F6C103FA2AC749B536649C248434F6CE5644F1980E83A97E028AA24A429CF3L4Z7I" TargetMode="External"/><Relationship Id="rId10" Type="http://schemas.openxmlformats.org/officeDocument/2006/relationships/hyperlink" Target="consultantplus://offline/ref=D2DAEA0E322330BA8B9779DD04DD8E667C419E2530E6C3F6C103FA2AC749B536649C248630F4C60941E489568FA1691C8EB856409DLFZBI" TargetMode="External"/><Relationship Id="rId19" Type="http://schemas.openxmlformats.org/officeDocument/2006/relationships/hyperlink" Target="consultantplus://offline/ref=D2DAEA0E322330BA8B9779DD04DD8E667D49982030E2C3F6C103FA2AC749B536649C248434F2C55815AB880ACAFD7A1D83B8544482F04EBFLBZ5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2DAEA0E322330BA8B9779DD04DD8E667D489D2032E6C3F6C103FA2AC749B536769C7C8835FBD35D14BEDE5B8FLAZ1I" TargetMode="External"/><Relationship Id="rId14" Type="http://schemas.openxmlformats.org/officeDocument/2006/relationships/hyperlink" Target="consultantplus://offline/ref=D2DAEA0E322330BA8B9779DD04DD8E667C419E2530E6C3F6C103FA2AC749B536769C7C8835FBD35D14BEDE5B8FLAZ1I" TargetMode="External"/><Relationship Id="rId22" Type="http://schemas.openxmlformats.org/officeDocument/2006/relationships/hyperlink" Target="consultantplus://offline/ref=D2DAEA0E322330BA8B9779DD04DD8E667D429B2F35E7C3F6C103FA2AC749B536769C7C8835FBD35D14BEDE5B8FLAZ1I" TargetMode="External"/><Relationship Id="rId27" Type="http://schemas.openxmlformats.org/officeDocument/2006/relationships/hyperlink" Target="consultantplus://offline/ref=D2DAEA0E322330BA8B977CD207DD8E667A449C2F31EA9EFCC95AF628C046EA2163D5288534F2CF551BF48D1FDBA5761594A6505E9EF24FLBZ7I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1497</Words>
  <Characters>8533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2019-04-19T08:25:00Z</dcterms:created>
  <dcterms:modified xsi:type="dcterms:W3CDTF">2019-04-19T08:25:00Z</dcterms:modified>
</cp:coreProperties>
</file>