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EB" w:rsidRDefault="00914F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14FEB" w:rsidRDefault="00914FEB">
      <w:pPr>
        <w:pStyle w:val="ConsPlusNormal"/>
        <w:jc w:val="both"/>
        <w:outlineLvl w:val="0"/>
      </w:pPr>
    </w:p>
    <w:p w:rsidR="00914FEB" w:rsidRDefault="00914FEB">
      <w:pPr>
        <w:pStyle w:val="ConsPlusTitle"/>
        <w:jc w:val="center"/>
      </w:pPr>
      <w:r>
        <w:t>МИНИСТЕРСТВО ФИНАНСОВ РОССИЙСКОЙ ФЕДЕРАЦИИ</w:t>
      </w:r>
    </w:p>
    <w:p w:rsidR="00914FEB" w:rsidRDefault="00914FEB">
      <w:pPr>
        <w:pStyle w:val="ConsPlusTitle"/>
        <w:jc w:val="both"/>
      </w:pPr>
    </w:p>
    <w:p w:rsidR="00914FEB" w:rsidRDefault="00914FEB">
      <w:pPr>
        <w:pStyle w:val="ConsPlusTitle"/>
        <w:jc w:val="center"/>
      </w:pPr>
      <w:r>
        <w:t>ПИСЬМО</w:t>
      </w:r>
    </w:p>
    <w:p w:rsidR="00914FEB" w:rsidRDefault="00914FEB">
      <w:pPr>
        <w:pStyle w:val="ConsPlusTitle"/>
        <w:jc w:val="center"/>
      </w:pPr>
      <w:r>
        <w:t>от 21 июля 2017 г. N 09-04-04/</w:t>
      </w:r>
      <w:bookmarkStart w:id="0" w:name="_GoBack"/>
      <w:r>
        <w:t>46799</w:t>
      </w:r>
    </w:p>
    <w:bookmarkEnd w:id="0"/>
    <w:p w:rsidR="00914FEB" w:rsidRDefault="00914FEB">
      <w:pPr>
        <w:pStyle w:val="ConsPlusNormal"/>
        <w:jc w:val="both"/>
      </w:pPr>
    </w:p>
    <w:p w:rsidR="00914FEB" w:rsidRDefault="00914FEB">
      <w:pPr>
        <w:pStyle w:val="ConsPlusNormal"/>
        <w:ind w:firstLine="540"/>
        <w:jc w:val="both"/>
      </w:pPr>
      <w:r>
        <w:t>Министерство финансов Российской Федерации рассмотрело письмо Федерального казначейства от 15.06.2017 N 05-03-09/47 о санкционировании оплаты денежных обязательств по договору цессии и сообщает.</w:t>
      </w:r>
    </w:p>
    <w:p w:rsidR="00914FEB" w:rsidRDefault="00914FEB">
      <w:pPr>
        <w:pStyle w:val="ConsPlusNormal"/>
        <w:spacing w:before="220"/>
        <w:ind w:firstLine="540"/>
        <w:jc w:val="both"/>
      </w:pPr>
      <w:proofErr w:type="gramStart"/>
      <w:r>
        <w:t xml:space="preserve">Из содержания положений </w:t>
      </w:r>
      <w:hyperlink r:id="rId6" w:history="1">
        <w:r>
          <w:rPr>
            <w:color w:val="0000FF"/>
          </w:rPr>
          <w:t>статей 24</w:t>
        </w:r>
      </w:hyperlink>
      <w:r>
        <w:t xml:space="preserve"> и </w:t>
      </w:r>
      <w:hyperlink r:id="rId7" w:history="1">
        <w:r>
          <w:rPr>
            <w:color w:val="0000FF"/>
          </w:rPr>
          <w:t>103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hyperlink r:id="rId8" w:history="1">
        <w:r>
          <w:rPr>
            <w:color w:val="0000FF"/>
          </w:rPr>
          <w:t>статьи 38</w:t>
        </w:r>
      </w:hyperlink>
      <w:r>
        <w:t xml:space="preserve">, </w:t>
      </w:r>
      <w:hyperlink r:id="rId9" w:history="1">
        <w:r>
          <w:rPr>
            <w:color w:val="0000FF"/>
          </w:rPr>
          <w:t>пункта 3 статьи 219</w:t>
        </w:r>
      </w:hyperlink>
      <w:r>
        <w:t xml:space="preserve"> Бюджетного кодекса Российской Федерации следует, что личность поставщика (подрядчика, исполнителя) по контракту имеет существенное значение для государственного заказчика.</w:t>
      </w:r>
      <w:proofErr w:type="gramEnd"/>
    </w:p>
    <w:p w:rsidR="00914FEB" w:rsidRDefault="00914FEB">
      <w:pPr>
        <w:pStyle w:val="ConsPlusNormal"/>
        <w:spacing w:before="220"/>
        <w:ind w:firstLine="540"/>
        <w:jc w:val="both"/>
      </w:pPr>
      <w:r>
        <w:t xml:space="preserve">Данная позиция также изложена в письмах Минфина России от 11.03.2015 </w:t>
      </w:r>
      <w:hyperlink r:id="rId10" w:history="1">
        <w:r>
          <w:rPr>
            <w:color w:val="0000FF"/>
          </w:rPr>
          <w:t>N 02-02-08/12916</w:t>
        </w:r>
      </w:hyperlink>
      <w:r>
        <w:t xml:space="preserve">, от 06.06.2016 </w:t>
      </w:r>
      <w:hyperlink r:id="rId11" w:history="1">
        <w:r>
          <w:rPr>
            <w:color w:val="0000FF"/>
          </w:rPr>
          <w:t>N 02-04-06/32553</w:t>
        </w:r>
      </w:hyperlink>
      <w:r>
        <w:t xml:space="preserve"> и отражена в определениях Верховного Суда Российской Федерации по аналогичному вопросу (от 04.07.2016 </w:t>
      </w:r>
      <w:hyperlink r:id="rId12" w:history="1">
        <w:r>
          <w:rPr>
            <w:color w:val="0000FF"/>
          </w:rPr>
          <w:t>N 310-ЭС16-7423</w:t>
        </w:r>
      </w:hyperlink>
      <w:r>
        <w:t xml:space="preserve"> и </w:t>
      </w:r>
      <w:hyperlink r:id="rId13" w:history="1">
        <w:r>
          <w:rPr>
            <w:color w:val="0000FF"/>
          </w:rPr>
          <w:t>N 310-ЭС16-7341</w:t>
        </w:r>
      </w:hyperlink>
      <w:r>
        <w:t xml:space="preserve">). Согласно указанным определениям Верховного Суда Российской Федерации </w:t>
      </w:r>
      <w:proofErr w:type="gramStart"/>
      <w:r>
        <w:t>при отсутствии согласия должника на уступку права требования по муниципальному контракту договор цессии в части уступки права требования по такому контракту</w:t>
      </w:r>
      <w:proofErr w:type="gramEnd"/>
      <w:r>
        <w:t xml:space="preserve"> противоречит нормам Гражданского </w:t>
      </w:r>
      <w:hyperlink r:id="rId14" w:history="1">
        <w:r>
          <w:rPr>
            <w:color w:val="0000FF"/>
          </w:rPr>
          <w:t>кодекса</w:t>
        </w:r>
      </w:hyperlink>
      <w:r>
        <w:t xml:space="preserve"> Российской Федерации, Бюджетного </w:t>
      </w:r>
      <w:hyperlink r:id="rId15" w:history="1">
        <w:r>
          <w:rPr>
            <w:color w:val="0000FF"/>
          </w:rPr>
          <w:t>кодекса</w:t>
        </w:r>
      </w:hyperlink>
      <w:r>
        <w:t xml:space="preserve"> Российской Федерации и является недействительной (ничтожной) сделкой.</w:t>
      </w:r>
    </w:p>
    <w:p w:rsidR="00914FEB" w:rsidRDefault="00914FEB">
      <w:pPr>
        <w:pStyle w:val="ConsPlusNormal"/>
        <w:spacing w:before="220"/>
        <w:ind w:firstLine="540"/>
        <w:jc w:val="both"/>
      </w:pPr>
      <w:r>
        <w:t>Таким образом, любая переуступка права требования по государственным контрактам, включая возмещение судебных расходов, по мнению Минфина России, в настоящее время противоречит бюджетному законодательству Российской Федерации и создает определенные риски для бюджетной системы, что неоднократно указывалось в письмах Минфина России.</w:t>
      </w:r>
    </w:p>
    <w:p w:rsidR="00914FEB" w:rsidRDefault="00914FEB">
      <w:pPr>
        <w:pStyle w:val="ConsPlusNormal"/>
        <w:jc w:val="both"/>
      </w:pPr>
    </w:p>
    <w:p w:rsidR="00914FEB" w:rsidRDefault="00914FEB">
      <w:pPr>
        <w:pStyle w:val="ConsPlusNormal"/>
        <w:jc w:val="right"/>
      </w:pPr>
      <w:r>
        <w:t>А.М.ЛАВРОВ</w:t>
      </w:r>
    </w:p>
    <w:p w:rsidR="00914FEB" w:rsidRDefault="00914FEB">
      <w:pPr>
        <w:pStyle w:val="ConsPlusNormal"/>
        <w:jc w:val="both"/>
      </w:pPr>
    </w:p>
    <w:p w:rsidR="00914FEB" w:rsidRDefault="00914FEB">
      <w:pPr>
        <w:pStyle w:val="ConsPlusNormal"/>
        <w:jc w:val="both"/>
      </w:pPr>
    </w:p>
    <w:p w:rsidR="00914FEB" w:rsidRDefault="00914F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5446" w:rsidRDefault="00B55446"/>
    <w:sectPr w:rsidR="00B55446" w:rsidSect="0065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EB"/>
    <w:rsid w:val="00914FEB"/>
    <w:rsid w:val="00B5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4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4F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4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4F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2162CA5A51DEEB8CCEA2F6E3E43DB44411E83B2D8D1F7B337F8615D4BCD2419499518ABA8BTA0EK" TargetMode="External"/><Relationship Id="rId13" Type="http://schemas.openxmlformats.org/officeDocument/2006/relationships/hyperlink" Target="consultantplus://offline/ref=422162CA5A51DEEB8CCEAFE5F6E43DB4421EE7382D881F7B337F8615D4TB0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2162CA5A51DEEB8CCEA2F6E3E43DB4441AE03A218C1F7B337F8615D4BCD2419499518ABB83ACA1T60FK" TargetMode="External"/><Relationship Id="rId12" Type="http://schemas.openxmlformats.org/officeDocument/2006/relationships/hyperlink" Target="consultantplus://offline/ref=422162CA5A51DEEB8CCEAFE5F6E43DB4421EE73A208F1F7B337F8615D4TB0C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2162CA5A51DEEB8CCEA2F6E3E43DB4441AE03A218C1F7B337F8615D4BCD2419499518ABB82AAA0T60EK" TargetMode="External"/><Relationship Id="rId11" Type="http://schemas.openxmlformats.org/officeDocument/2006/relationships/hyperlink" Target="consultantplus://offline/ref=422162CA5A51DEEB8CCEBFE2F18C07B21815E03B21891528647DD740DAB9DAT101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22162CA5A51DEEB8CCEA2F6E3E43DB44411E83B2D8D1F7B337F8615D4TB0CK" TargetMode="External"/><Relationship Id="rId10" Type="http://schemas.openxmlformats.org/officeDocument/2006/relationships/hyperlink" Target="consultantplus://offline/ref=422162CA5A51DEEB8CCEBFE2F18C07B21815E03A2D8D132C647DD740DAB9DAT10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2162CA5A51DEEB8CCEA2F6E3E43DB44411E83B2D8D1F7B337F8615D4BCD2419499518ABB80A1A1T60BK" TargetMode="External"/><Relationship Id="rId14" Type="http://schemas.openxmlformats.org/officeDocument/2006/relationships/hyperlink" Target="consultantplus://offline/ref=422162CA5A51DEEB8CCEA2F6E3E43DB44411E9392F821F7B337F8615D4TB0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2018-06-22T10:52:00Z</dcterms:created>
  <dcterms:modified xsi:type="dcterms:W3CDTF">2018-06-22T10:52:00Z</dcterms:modified>
</cp:coreProperties>
</file>