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3A" w:rsidRDefault="0062533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2533A" w:rsidRDefault="0062533A">
      <w:pPr>
        <w:pStyle w:val="ConsPlusNormal"/>
        <w:jc w:val="both"/>
      </w:pPr>
    </w:p>
    <w:p w:rsidR="0062533A" w:rsidRDefault="0062533A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заключении контракта с единственным исполнителем на обязательную охрану зданий (помещений), строений, сооружений, на которые не распространяется частная охранная деятельность.</w:t>
      </w:r>
    </w:p>
    <w:p w:rsidR="0062533A" w:rsidRDefault="0062533A">
      <w:pPr>
        <w:pStyle w:val="ConsPlusNormal"/>
        <w:jc w:val="both"/>
      </w:pPr>
    </w:p>
    <w:p w:rsidR="0062533A" w:rsidRDefault="0062533A">
      <w:pPr>
        <w:pStyle w:val="ConsPlusNormal"/>
        <w:ind w:firstLine="540"/>
        <w:jc w:val="both"/>
      </w:pPr>
      <w:r>
        <w:rPr>
          <w:b/>
        </w:rPr>
        <w:t>Ответ:</w:t>
      </w:r>
    </w:p>
    <w:p w:rsidR="0062533A" w:rsidRDefault="0062533A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62533A" w:rsidRDefault="0062533A">
      <w:pPr>
        <w:pStyle w:val="ConsPlusTitle"/>
        <w:jc w:val="center"/>
      </w:pPr>
    </w:p>
    <w:p w:rsidR="0062533A" w:rsidRDefault="0062533A">
      <w:pPr>
        <w:pStyle w:val="ConsPlusTitle"/>
        <w:jc w:val="center"/>
      </w:pPr>
      <w:r>
        <w:t>ПИСЬМО</w:t>
      </w:r>
    </w:p>
    <w:p w:rsidR="0062533A" w:rsidRDefault="0062533A">
      <w:pPr>
        <w:pStyle w:val="ConsPlusTitle"/>
        <w:jc w:val="center"/>
      </w:pPr>
      <w:r>
        <w:t>от 24 февраля 2016 г. N Д28и-398</w:t>
      </w:r>
    </w:p>
    <w:p w:rsidR="0062533A" w:rsidRDefault="0062533A">
      <w:pPr>
        <w:pStyle w:val="ConsPlusNormal"/>
        <w:jc w:val="both"/>
      </w:pPr>
    </w:p>
    <w:p w:rsidR="0062533A" w:rsidRDefault="0062533A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62533A" w:rsidRDefault="0062533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6 части 1 статьи 93</w:t>
        </w:r>
      </w:hyperlink>
      <w:r>
        <w:t xml:space="preserve"> Закона N 44-ФЗ закупка у единственного поставщика (подрядчика, исполнителя) может осуществляться заказчиком в случае осуществления закупки работ или услуг,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учреждением, государственным унитарным предприятием, соответствующие полномочия которых устанавливаются федеральными законами, нормативными правовыми актами</w:t>
      </w:r>
      <w:proofErr w:type="gramEnd"/>
      <w:r>
        <w:t xml:space="preserve"> Президента Российской Федерации или нормативными правовыми актами Правительства Российской Федерации, законодательными актами соответствующего субъекта Российской Федерации.</w:t>
      </w:r>
    </w:p>
    <w:p w:rsidR="0062533A" w:rsidRDefault="0062533A">
      <w:pPr>
        <w:pStyle w:val="ConsPlusNormal"/>
        <w:ind w:firstLine="540"/>
        <w:jc w:val="both"/>
      </w:pPr>
      <w:proofErr w:type="gramStart"/>
      <w:r>
        <w:t xml:space="preserve">Таким образом, в соответствии с </w:t>
      </w:r>
      <w:hyperlink r:id="rId8" w:history="1">
        <w:r>
          <w:rPr>
            <w:color w:val="0000FF"/>
          </w:rPr>
          <w:t>пунктом 6 части 1 статьи 93</w:t>
        </w:r>
      </w:hyperlink>
      <w:r>
        <w:t xml:space="preserve"> Закона N 44-ФЗ закупка у единственного поставщика (подрядчика, исполнителя) осуществляется, если работу или услугу может выполнить или оказать только орган исполнительной власти или подведомственное ему государственное учреждение, либо унитарное предприятие при наличии у них полномочий, установленных соответствующим нормативным правовым или законодательным актом.</w:t>
      </w:r>
      <w:proofErr w:type="gramEnd"/>
    </w:p>
    <w:p w:rsidR="0062533A" w:rsidRDefault="0062533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абзацем 2 статьи 5</w:t>
        </w:r>
      </w:hyperlink>
      <w:r>
        <w:t xml:space="preserve"> Федерального закона от 27 мая 1996 г. N 57-ФЗ "О государственной охране" в обеспечении безопасности объектов государственной охраны и защиты охраняемых объектов в пределах своих полномочий участвуют органы федеральной службы безопасности, органы внутренних дел Российской Федерации и внутренние войска Министерства внутренних дел Российской Федерации, органы внешней разведки Российской Федерации, Вооруженные Силы Российской Федерации</w:t>
      </w:r>
      <w:proofErr w:type="gramEnd"/>
      <w:r>
        <w:t xml:space="preserve"> и иные государственные органы обеспечения безопасности.</w:t>
      </w:r>
    </w:p>
    <w:p w:rsidR="0062533A" w:rsidRDefault="0062533A">
      <w:pPr>
        <w:pStyle w:val="ConsPlusNormal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11 февраля 2005 г. N 66 "Вопросы реформирования вневедомственной охраны при органах внутренних дел Российской Федерации" (далее - Постановление) ФГУП "Охрана" является подведомственным Министерству внутренних дел Российской Федерации унитарным предприятием.</w:t>
      </w:r>
    </w:p>
    <w:p w:rsidR="0062533A" w:rsidRDefault="0062533A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пунктом 3(1)</w:t>
        </w:r>
      </w:hyperlink>
      <w:r>
        <w:t xml:space="preserve"> Постановления ФГУП "Охрана" вправе охранять объекты, на которые частная охранная деятельность не распространяется.</w:t>
      </w:r>
    </w:p>
    <w:p w:rsidR="0062533A" w:rsidRDefault="0062533A">
      <w:pPr>
        <w:pStyle w:val="ConsPlusNormal"/>
        <w:ind w:firstLine="540"/>
        <w:jc w:val="both"/>
      </w:pPr>
      <w:r>
        <w:t xml:space="preserve">Постановлением Правительства Российской Федерации от 14 августа 1992 г. N 587 "Вопросы частной детективной (сыскной) и частной охранной деятельности" утвержден </w:t>
      </w:r>
      <w:hyperlink r:id="rId12" w:history="1">
        <w:r>
          <w:rPr>
            <w:color w:val="0000FF"/>
          </w:rPr>
          <w:t>перечень</w:t>
        </w:r>
      </w:hyperlink>
      <w:r>
        <w:t xml:space="preserve"> объектов, на которые частная охранная деятельность не распространяется (далее - Перечень).</w:t>
      </w:r>
    </w:p>
    <w:p w:rsidR="0062533A" w:rsidRDefault="0062533A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пунктом 1</w:t>
        </w:r>
      </w:hyperlink>
      <w:r>
        <w:t xml:space="preserve"> Перечня в него </w:t>
      </w:r>
      <w:proofErr w:type="gramStart"/>
      <w:r>
        <w:t>входят</w:t>
      </w:r>
      <w:proofErr w:type="gramEnd"/>
      <w:r>
        <w:t xml:space="preserve"> в том числе здания (помещения), строения, сооружения, прилегающие к ним территории и акватории федеральных органов законодательной и исполнительной власти, органов законодательной (представительной) и исполнительной власти субъектов Российской Федерации, иных государственных органов Российской Федерации.</w:t>
      </w:r>
    </w:p>
    <w:p w:rsidR="0062533A" w:rsidRDefault="0062533A">
      <w:pPr>
        <w:pStyle w:val="ConsPlusNormal"/>
        <w:ind w:firstLine="540"/>
        <w:jc w:val="both"/>
      </w:pPr>
      <w:r>
        <w:t xml:space="preserve">На основании вышеизложенного отмечаем, что ФГУП "Охрана" вправе охранять объекты, на </w:t>
      </w:r>
      <w:r>
        <w:lastRenderedPageBreak/>
        <w:t>которые частная охранная деятельность не распространяется.</w:t>
      </w:r>
    </w:p>
    <w:p w:rsidR="0062533A" w:rsidRDefault="0062533A">
      <w:pPr>
        <w:pStyle w:val="ConsPlusNormal"/>
        <w:ind w:firstLine="540"/>
        <w:jc w:val="both"/>
      </w:pPr>
      <w:r>
        <w:t xml:space="preserve">Таким образом, заказчик вправе заключить контракт на оказание услуг по обязательной охране таких зданий (помещений), строений, </w:t>
      </w:r>
      <w:proofErr w:type="gramStart"/>
      <w:r>
        <w:t>сооружений</w:t>
      </w:r>
      <w:proofErr w:type="gramEnd"/>
      <w:r>
        <w:t xml:space="preserve"> в том числе в соответствии с </w:t>
      </w:r>
      <w:hyperlink r:id="rId14" w:history="1">
        <w:r>
          <w:rPr>
            <w:color w:val="0000FF"/>
          </w:rPr>
          <w:t>пунктом 6 части 1 статьи 93</w:t>
        </w:r>
      </w:hyperlink>
      <w:r>
        <w:t xml:space="preserve"> Закона N 44-ФЗ с ФГУП "Охрана".</w:t>
      </w:r>
    </w:p>
    <w:p w:rsidR="0062533A" w:rsidRDefault="0062533A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62533A" w:rsidRDefault="0062533A">
      <w:pPr>
        <w:pStyle w:val="ConsPlusNormal"/>
        <w:ind w:firstLine="540"/>
        <w:jc w:val="both"/>
      </w:pPr>
      <w:r>
        <w:t xml:space="preserve">В соответствии с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62533A" w:rsidRDefault="0062533A">
      <w:pPr>
        <w:pStyle w:val="ConsPlusNormal"/>
        <w:jc w:val="both"/>
      </w:pPr>
    </w:p>
    <w:p w:rsidR="0062533A" w:rsidRDefault="0062533A">
      <w:pPr>
        <w:pStyle w:val="ConsPlusNormal"/>
        <w:jc w:val="right"/>
      </w:pPr>
      <w:r>
        <w:t>Врио директора</w:t>
      </w:r>
    </w:p>
    <w:p w:rsidR="0062533A" w:rsidRDefault="0062533A">
      <w:pPr>
        <w:pStyle w:val="ConsPlusNormal"/>
        <w:jc w:val="right"/>
      </w:pPr>
      <w:r>
        <w:t>Департамента развития</w:t>
      </w:r>
    </w:p>
    <w:p w:rsidR="0062533A" w:rsidRDefault="0062533A">
      <w:pPr>
        <w:pStyle w:val="ConsPlusNormal"/>
        <w:jc w:val="right"/>
      </w:pPr>
      <w:r>
        <w:t>контрактной системы</w:t>
      </w:r>
    </w:p>
    <w:p w:rsidR="0062533A" w:rsidRDefault="0062533A">
      <w:pPr>
        <w:pStyle w:val="ConsPlusNormal"/>
        <w:jc w:val="right"/>
      </w:pPr>
      <w:r>
        <w:t>Д.А.ГОТОВЦЕВ</w:t>
      </w:r>
    </w:p>
    <w:p w:rsidR="0062533A" w:rsidRDefault="0062533A">
      <w:pPr>
        <w:pStyle w:val="ConsPlusNormal"/>
      </w:pPr>
      <w:r>
        <w:t>24.02.2016</w:t>
      </w:r>
    </w:p>
    <w:p w:rsidR="0062533A" w:rsidRDefault="0062533A">
      <w:pPr>
        <w:pStyle w:val="ConsPlusNormal"/>
      </w:pPr>
    </w:p>
    <w:p w:rsidR="0062533A" w:rsidRDefault="0062533A">
      <w:pPr>
        <w:pStyle w:val="ConsPlusNormal"/>
      </w:pPr>
    </w:p>
    <w:p w:rsidR="0062533A" w:rsidRDefault="006253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3322" w:rsidRDefault="00D33322">
      <w:bookmarkStart w:id="0" w:name="_GoBack"/>
      <w:bookmarkEnd w:id="0"/>
    </w:p>
    <w:sectPr w:rsidR="00D33322" w:rsidSect="00AE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3A"/>
    <w:rsid w:val="0062533A"/>
    <w:rsid w:val="00D3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5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53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5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53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EA9AE026AC571C8A88DB48550B2A91E3EAE7A698EF008173306E58284A2B700988AEABA0E5F10ALFs3H" TargetMode="External"/><Relationship Id="rId13" Type="http://schemas.openxmlformats.org/officeDocument/2006/relationships/hyperlink" Target="consultantplus://offline/ref=CFEA9AE026AC571C8A88DB48550B2A91E3EBE0A19CE1008173306E58284A2B700988AEABA3LEs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EA9AE026AC571C8A88DB48550B2A91E3EAE7A698EF008173306E58284A2B700988AEABA0E5F10ALFs3H" TargetMode="External"/><Relationship Id="rId12" Type="http://schemas.openxmlformats.org/officeDocument/2006/relationships/hyperlink" Target="consultantplus://offline/ref=CFEA9AE026AC571C8A88DB48550B2A91E3EBE0A19CE1008173306E58284A2B700988AEABA0E4F40BLFs2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EA9AE026AC571C8A88DB48550B2A91E3EAE7A698EF008173306E5828L4sAH" TargetMode="External"/><Relationship Id="rId11" Type="http://schemas.openxmlformats.org/officeDocument/2006/relationships/hyperlink" Target="consultantplus://offline/ref=CFEA9AE026AC571C8A88DB48550B2A91E3EBE0A19CEB008173306E58284A2B700988AEABA0E4F600LFs5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FEA9AE026AC571C8A88DB48550B2A91E3EAE5A795EC008173306E58284A2B700988AEABA0E4F600LFs5H" TargetMode="External"/><Relationship Id="rId10" Type="http://schemas.openxmlformats.org/officeDocument/2006/relationships/hyperlink" Target="consultantplus://offline/ref=CFEA9AE026AC571C8A88DB48550B2A91E3EBE0A19CEB008173306E58284A2B700988AEABA0E4F602LFs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EA9AE026AC571C8A88DB48550B2A91E3E5E6A09DE1008173306E58284A2B700988AEABA0E4F400LFsBH" TargetMode="External"/><Relationship Id="rId14" Type="http://schemas.openxmlformats.org/officeDocument/2006/relationships/hyperlink" Target="consultantplus://offline/ref=CFEA9AE026AC571C8A88DB48550B2A91E3EAE7A698EF008173306E58284A2B700988AEABA0E5F10ALFs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2016-03-14T07:44:00Z</dcterms:created>
  <dcterms:modified xsi:type="dcterms:W3CDTF">2016-03-14T07:44:00Z</dcterms:modified>
</cp:coreProperties>
</file>