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CD" w:rsidRDefault="007113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13CD" w:rsidRDefault="007113CD">
      <w:pPr>
        <w:pStyle w:val="ConsPlusNormal"/>
        <w:jc w:val="both"/>
        <w:outlineLvl w:val="0"/>
      </w:pPr>
    </w:p>
    <w:p w:rsidR="007113CD" w:rsidRDefault="007113CD">
      <w:pPr>
        <w:pStyle w:val="ConsPlusTitle"/>
        <w:jc w:val="center"/>
      </w:pPr>
      <w:r>
        <w:t>МИНИСТЕРСТВО ФИНАНСОВ РОССИЙСКОЙ ФЕДЕРАЦИИ</w:t>
      </w:r>
    </w:p>
    <w:p w:rsidR="007113CD" w:rsidRDefault="007113CD">
      <w:pPr>
        <w:pStyle w:val="ConsPlusTitle"/>
        <w:jc w:val="center"/>
      </w:pPr>
    </w:p>
    <w:p w:rsidR="007113CD" w:rsidRDefault="007113CD">
      <w:pPr>
        <w:pStyle w:val="ConsPlusTitle"/>
        <w:jc w:val="center"/>
      </w:pPr>
      <w:r>
        <w:t>ИНФОРМАЦИОННОЕ ПИСЬМО</w:t>
      </w:r>
    </w:p>
    <w:p w:rsidR="007113CD" w:rsidRDefault="007113CD">
      <w:pPr>
        <w:pStyle w:val="ConsPlusTitle"/>
        <w:jc w:val="center"/>
      </w:pPr>
      <w:r>
        <w:t>от 15 мая 2019 г. N 24-01-07/</w:t>
      </w:r>
      <w:bookmarkStart w:id="0" w:name="_GoBack"/>
      <w:r>
        <w:t>34829</w:t>
      </w:r>
    </w:p>
    <w:bookmarkEnd w:id="0"/>
    <w:p w:rsidR="007113CD" w:rsidRDefault="007113CD">
      <w:pPr>
        <w:pStyle w:val="ConsPlusTitle"/>
        <w:jc w:val="center"/>
      </w:pPr>
    </w:p>
    <w:p w:rsidR="007113CD" w:rsidRDefault="007113CD">
      <w:pPr>
        <w:pStyle w:val="ConsPlusTitle"/>
        <w:jc w:val="center"/>
      </w:pPr>
      <w:r>
        <w:t>ПО ВОПРОСУ</w:t>
      </w:r>
    </w:p>
    <w:p w:rsidR="007113CD" w:rsidRDefault="007113CD">
      <w:pPr>
        <w:pStyle w:val="ConsPlusTitle"/>
        <w:jc w:val="center"/>
      </w:pPr>
      <w:r>
        <w:t>ЗАКЛЮЧЕНИЯ И ПОРЯДКА ОПЛАТЫ ПО КОНТРАКТУ ИСПОЛНИТЕЛЮ,</w:t>
      </w:r>
    </w:p>
    <w:p w:rsidR="007113CD" w:rsidRDefault="007113CD">
      <w:pPr>
        <w:pStyle w:val="ConsPlusTitle"/>
        <w:jc w:val="center"/>
      </w:pPr>
      <w:proofErr w:type="gramStart"/>
      <w:r>
        <w:t>ПРИМЕНЯЮЩЕМУ</w:t>
      </w:r>
      <w:proofErr w:type="gramEnd"/>
      <w:r>
        <w:t xml:space="preserve"> УПРОЩЕННУЮ СИСТЕМУ НАЛОГООБЛОЖЕНИЯ</w:t>
      </w:r>
    </w:p>
    <w:p w:rsidR="007113CD" w:rsidRDefault="007113CD">
      <w:pPr>
        <w:pStyle w:val="ConsPlusNormal"/>
        <w:jc w:val="center"/>
      </w:pPr>
    </w:p>
    <w:p w:rsidR="007113CD" w:rsidRDefault="007113CD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и порядка оплаты по контракту исполнителю, применяющему упрощенную систему налогообложения, Минфин России сообщает следующее.</w:t>
      </w:r>
      <w:proofErr w:type="gramEnd"/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 статьи 3</w:t>
        </w:r>
      </w:hyperlink>
      <w:r>
        <w:t xml:space="preserve"> Закона о контрактной системе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8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</w:t>
      </w:r>
      <w:hyperlink r:id="rId9" w:history="1">
        <w:r>
          <w:rPr>
            <w:color w:val="0000FF"/>
          </w:rPr>
          <w:t>перечень</w:t>
        </w:r>
      </w:hyperlink>
      <w:r>
        <w:t xml:space="preserve"> государств</w:t>
      </w:r>
      <w:proofErr w:type="gramEnd"/>
      <w:r>
        <w:t xml:space="preserve">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Таким образом, любой участник закупки, в том </w:t>
      </w:r>
      <w:proofErr w:type="gramStart"/>
      <w:r>
        <w:t>числе</w:t>
      </w:r>
      <w:proofErr w:type="gramEnd"/>
      <w:r>
        <w:t xml:space="preserve"> который освобожден от уплаты налога на добавленную стоимость и применяет упрощенную систему налогообложения, вправе участвовать в закупках.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>Вместе с тем сведения о применяемой участниками закупок системе налогообложения не включены в перечень документов и сведений, которые участники закупок должны представлять в составе заявки на участие в закупке.</w:t>
      </w:r>
    </w:p>
    <w:p w:rsidR="007113CD" w:rsidRDefault="007113C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Законом</w:t>
        </w:r>
      </w:hyperlink>
      <w:r>
        <w:t xml:space="preserve"> о контрактной системе в сфере закупок не определен порядок действий заказчика, в случае если победитель конкурентной процедуры использует или переходит на упрощенную систему налогообложения.</w:t>
      </w:r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положениями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 при осуществлении</w:t>
      </w:r>
      <w:proofErr w:type="gramEnd"/>
      <w:r>
        <w:t xml:space="preserve"> закупки в извещении и документации о закупке заказчиком устанавливается начальная (максимальная) цена контракта.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Начальная (максимальная) цена контракта и в предусмотренных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 </w:t>
      </w:r>
      <w:hyperlink r:id="rId13" w:history="1">
        <w:r>
          <w:rPr>
            <w:color w:val="0000FF"/>
          </w:rPr>
          <w:t>статьи 22</w:t>
        </w:r>
      </w:hyperlink>
      <w:r>
        <w:t xml:space="preserve"> Закона о контрактной системе.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lastRenderedPageBreak/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>Запрос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</w:t>
      </w:r>
      <w:proofErr w:type="gramEnd"/>
      <w:r>
        <w:t xml:space="preserve">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По мнению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 Налоговым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Кодекс).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части 1 статьи 34</w:t>
        </w:r>
      </w:hyperlink>
      <w:r>
        <w:t xml:space="preserve">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о контрактной системе </w:t>
      </w:r>
      <w:proofErr w:type="gramStart"/>
      <w:r>
        <w:t>извещение</w:t>
      </w:r>
      <w:proofErr w:type="gramEnd"/>
      <w: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</w:t>
      </w:r>
      <w:hyperlink r:id="rId17" w:history="1">
        <w:r>
          <w:rPr>
            <w:color w:val="0000FF"/>
          </w:rPr>
          <w:t>статьей 95</w:t>
        </w:r>
      </w:hyperlink>
      <w:r>
        <w:t xml:space="preserve"> Закона о контрактной системе (</w:t>
      </w:r>
      <w:hyperlink r:id="rId18" w:history="1">
        <w:r>
          <w:rPr>
            <w:color w:val="0000FF"/>
          </w:rPr>
          <w:t>часть 2 статьи 34</w:t>
        </w:r>
      </w:hyperlink>
      <w:r>
        <w:t xml:space="preserve"> Закона о контрактной системе).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Таким образом, с учетом положений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контрактной системе, контракт заключается и оплачивается заказчиком по цене победителя закупок вне зависимости от применения системы налогообложения у победителя.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</w:t>
      </w:r>
      <w:hyperlink r:id="rId20" w:history="1">
        <w:r>
          <w:rPr>
            <w:color w:val="0000FF"/>
          </w:rPr>
          <w:t>Закона</w:t>
        </w:r>
      </w:hyperlink>
      <w:r>
        <w:t xml:space="preserve"> о контрактной системе не предусмотрена.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</w:t>
      </w:r>
      <w:hyperlink r:id="rId21" w:history="1">
        <w:r>
          <w:rPr>
            <w:color w:val="0000FF"/>
          </w:rPr>
          <w:t>Кодекса</w:t>
        </w:r>
      </w:hyperlink>
      <w:r>
        <w:t>.</w:t>
      </w:r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22" w:history="1">
        <w:r>
          <w:rPr>
            <w:color w:val="0000FF"/>
          </w:rPr>
          <w:t>пунктом 2 части 13 статьи 34</w:t>
        </w:r>
      </w:hyperlink>
      <w:r>
        <w:t xml:space="preserve"> Закона о контрактной системе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</w:t>
      </w:r>
      <w:r>
        <w:lastRenderedPageBreak/>
        <w:t>качестве индивидуального предпринимателя, на размер налогов, сборов и иных обязательных платежей, в бюджеты бюджетной системы Российской Федерации, связанных с оплатой контракта, если в соответствии</w:t>
      </w:r>
      <w:proofErr w:type="gramEnd"/>
      <w:r>
        <w:t xml:space="preserve">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</w:t>
      </w:r>
      <w:hyperlink r:id="rId23" w:history="1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  <w:proofErr w:type="gramEnd"/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</w:t>
      </w:r>
      <w:hyperlink r:id="rId24" w:history="1">
        <w:r>
          <w:rPr>
            <w:color w:val="0000FF"/>
          </w:rPr>
          <w:t>подпунктом "а" пункта 1 части 1 статьи 95</w:t>
        </w:r>
      </w:hyperlink>
      <w:r>
        <w:t xml:space="preserve"> Закона о контрактной системе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осуществления закупки у единственного поставщика (подрядчика, исполнителя) контрактом.</w:t>
      </w:r>
    </w:p>
    <w:p w:rsidR="007113CD" w:rsidRDefault="007113CD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отмечаем, что </w:t>
      </w:r>
      <w:hyperlink r:id="rId25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26" w:history="1">
        <w:r>
          <w:rPr>
            <w:color w:val="0000FF"/>
          </w:rPr>
          <w:t>3 статьи 346.11</w:t>
        </w:r>
      </w:hyperlink>
      <w:r>
        <w:t xml:space="preserve">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</w:t>
      </w:r>
      <w:hyperlink r:id="rId27" w:history="1">
        <w:r>
          <w:rPr>
            <w:color w:val="0000FF"/>
          </w:rPr>
          <w:t>Кодексом</w:t>
        </w:r>
      </w:hyperlink>
      <w:r>
        <w:t xml:space="preserve"> при ввозе товаров на территорию Российской Федерации и иные территории, находящиеся под ее юрисдикцией, а также</w:t>
      </w:r>
      <w:proofErr w:type="gramEnd"/>
      <w:r>
        <w:t xml:space="preserve"> налога на добавленную стоимость, уплачиваемого в соответствии со </w:t>
      </w:r>
      <w:hyperlink r:id="rId28" w:history="1">
        <w:r>
          <w:rPr>
            <w:color w:val="0000FF"/>
          </w:rPr>
          <w:t>статьями 161</w:t>
        </w:r>
      </w:hyperlink>
      <w:r>
        <w:t xml:space="preserve"> и </w:t>
      </w:r>
      <w:hyperlink r:id="rId29" w:history="1">
        <w:r>
          <w:rPr>
            <w:color w:val="0000FF"/>
          </w:rPr>
          <w:t>174.1</w:t>
        </w:r>
      </w:hyperlink>
      <w:r>
        <w:t xml:space="preserve"> Кодекса.</w:t>
      </w:r>
    </w:p>
    <w:p w:rsidR="007113CD" w:rsidRDefault="007113CD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30" w:history="1">
        <w:r>
          <w:rPr>
            <w:color w:val="0000FF"/>
          </w:rPr>
          <w:t>подпунктом 1 пункта 5 статьи 173</w:t>
        </w:r>
      </w:hyperlink>
      <w:r>
        <w:t xml:space="preserve">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7113CD" w:rsidRDefault="007113CD">
      <w:pPr>
        <w:pStyle w:val="ConsPlusNormal"/>
        <w:spacing w:before="220"/>
        <w:ind w:firstLine="540"/>
        <w:jc w:val="both"/>
      </w:pPr>
      <w:hyperlink r:id="rId31" w:history="1">
        <w:proofErr w:type="gramStart"/>
        <w:r>
          <w:rPr>
            <w:color w:val="0000FF"/>
          </w:rPr>
          <w:t>Пунктом 5</w:t>
        </w:r>
      </w:hyperlink>
      <w:r>
        <w:t xml:space="preserve"> постановления Пленума Высшего Арбитражного Суда Российской Федерации от 30 мая 2014 г. N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</w:t>
      </w:r>
      <w:proofErr w:type="gramEnd"/>
      <w:r>
        <w:t xml:space="preserve"> На указанное лицо возлагается лишь обязанность перечислить в бюджет налог, размер которого в силу прямого указания </w:t>
      </w:r>
      <w:hyperlink r:id="rId32" w:history="1">
        <w:r>
          <w:rPr>
            <w:color w:val="0000FF"/>
          </w:rPr>
          <w:t>пункта 5 статьи 173</w:t>
        </w:r>
      </w:hyperlink>
      <w:r>
        <w:t xml:space="preserve">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</w:t>
      </w:r>
      <w:hyperlink r:id="rId33" w:history="1">
        <w:r>
          <w:rPr>
            <w:color w:val="0000FF"/>
          </w:rPr>
          <w:t>главы 21</w:t>
        </w:r>
      </w:hyperlink>
      <w:r>
        <w:t xml:space="preserve"> Кодекса не предусмотрена.</w:t>
      </w:r>
    </w:p>
    <w:p w:rsidR="007113CD" w:rsidRDefault="007113CD">
      <w:pPr>
        <w:pStyle w:val="ConsPlusNormal"/>
        <w:ind w:firstLine="540"/>
        <w:jc w:val="both"/>
      </w:pPr>
    </w:p>
    <w:p w:rsidR="007113CD" w:rsidRDefault="007113CD">
      <w:pPr>
        <w:pStyle w:val="ConsPlusNormal"/>
        <w:jc w:val="right"/>
      </w:pPr>
      <w:r>
        <w:t>А.М.ЛАВРОВ</w:t>
      </w:r>
    </w:p>
    <w:p w:rsidR="007113CD" w:rsidRDefault="007113CD">
      <w:pPr>
        <w:pStyle w:val="ConsPlusNormal"/>
        <w:ind w:firstLine="540"/>
        <w:jc w:val="both"/>
      </w:pPr>
    </w:p>
    <w:p w:rsidR="007113CD" w:rsidRDefault="007113CD">
      <w:pPr>
        <w:pStyle w:val="ConsPlusNormal"/>
        <w:ind w:firstLine="540"/>
        <w:jc w:val="both"/>
      </w:pPr>
    </w:p>
    <w:p w:rsidR="007113CD" w:rsidRDefault="007113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5F8B" w:rsidRDefault="00775F8B"/>
    <w:sectPr w:rsidR="00775F8B" w:rsidSect="0027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CD"/>
    <w:rsid w:val="007113CD"/>
    <w:rsid w:val="007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3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3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B41BEDA7597739677D9C2785F53B60061EB3BD636340A839F75258205F98DD2BAF6410D85F5863EEB8C92FA9EA3CB0774C28E891841i420G" TargetMode="External"/><Relationship Id="rId13" Type="http://schemas.openxmlformats.org/officeDocument/2006/relationships/hyperlink" Target="consultantplus://offline/ref=461B41BEDA7597739677D9C2785F53B60061E73DD23C340A839F75258205F98DD2BAF6410A85F6823DB48987EBC6AFCC1F6ACA98951A4048iF2CG" TargetMode="External"/><Relationship Id="rId18" Type="http://schemas.openxmlformats.org/officeDocument/2006/relationships/hyperlink" Target="consultantplus://offline/ref=461B41BEDA7597739677D9C2785F53B60061E73DD23C340A839F75258205F98DD2BAF6410A85F08337B48987EBC6AFCC1F6ACA98951A4048iF2CG" TargetMode="External"/><Relationship Id="rId26" Type="http://schemas.openxmlformats.org/officeDocument/2006/relationships/hyperlink" Target="consultantplus://offline/ref=461B41BEDA7597739677D9C2785F53B60061EB3BD636340A839F75258205F98DD2BAF6410F84F38A3EEB8C92FA9EA3CB0774C28E891841i42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1B41BEDA7597739677D9C2785F53B60061E53CDC34340A839F75258205F98DC0BAAE4D0B83EA833DA1DFD6AEi92A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61B41BEDA7597739677D9C2785F53B60061E73DD23C340A839F75258205F98DD2BAF6410A83FFD764FB88DBAE95BCCD116AC8908Ai121G" TargetMode="External"/><Relationship Id="rId12" Type="http://schemas.openxmlformats.org/officeDocument/2006/relationships/hyperlink" Target="consultantplus://offline/ref=461B41BEDA7597739677D9C2785F53B60061E73DD23C340A839F75258205F98DC0BAAE4D0B83EA833DA1DFD6AEi92AG" TargetMode="External"/><Relationship Id="rId17" Type="http://schemas.openxmlformats.org/officeDocument/2006/relationships/hyperlink" Target="consultantplus://offline/ref=461B41BEDA7597739677D9C2785F53B60061E73DD23C340A839F75258205F98DD2BAF6410A84F7833CB48987EBC6AFCC1F6ACA98951A4048iF2CG" TargetMode="External"/><Relationship Id="rId25" Type="http://schemas.openxmlformats.org/officeDocument/2006/relationships/hyperlink" Target="consultantplus://offline/ref=461B41BEDA7597739677D9C2785F53B60061EB3BD636340A839F75258205F98DD2BAF6410F84F38B3EEB8C92FA9EA3CB0774C28E891841i420G" TargetMode="External"/><Relationship Id="rId33" Type="http://schemas.openxmlformats.org/officeDocument/2006/relationships/hyperlink" Target="consultantplus://offline/ref=461B41BEDA7597739677D9C2785F53B60061EB3BD636340A839F75258205F98DD2BAF6410A85F4833DB48987EBC6AFCC1F6ACA98951A4048iF2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1B41BEDA7597739677D9C2785F53B60061E73DD23C340A839F75258205F98DC0BAAE4D0B83EA833DA1DFD6AEi92AG" TargetMode="External"/><Relationship Id="rId20" Type="http://schemas.openxmlformats.org/officeDocument/2006/relationships/hyperlink" Target="consultantplus://offline/ref=461B41BEDA7597739677D9C2785F53B60061E73DD23C340A839F75258205F98DC0BAAE4D0B83EA833DA1DFD6AEi92AG" TargetMode="External"/><Relationship Id="rId29" Type="http://schemas.openxmlformats.org/officeDocument/2006/relationships/hyperlink" Target="consultantplus://offline/ref=461B41BEDA7597739677D9C2785F53B60061EB3BD636340A839F75258205F98DD2BAF6470984F08861EE9983A292A4D3197CD4928B19i42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B41BEDA7597739677D9C2785F53B60061E73DD23C340A839F75258205F98DC0BAAE4D0B83EA833DA1DFD6AEi92AG" TargetMode="External"/><Relationship Id="rId11" Type="http://schemas.openxmlformats.org/officeDocument/2006/relationships/hyperlink" Target="consultantplus://offline/ref=461B41BEDA7597739677D9C2785F53B60061E73DD23C340A839F75258205F98DC0BAAE4D0B83EA833DA1DFD6AEi92AG" TargetMode="External"/><Relationship Id="rId24" Type="http://schemas.openxmlformats.org/officeDocument/2006/relationships/hyperlink" Target="consultantplus://offline/ref=461B41BEDA7597739677D9C2785F53B60061E73DD23C340A839F75258205F98DD2BAF6410A84F78237B48987EBC6AFCC1F6ACA98951A4048iF2CG" TargetMode="External"/><Relationship Id="rId32" Type="http://schemas.openxmlformats.org/officeDocument/2006/relationships/hyperlink" Target="consultantplus://offline/ref=461B41BEDA7597739677D9C2785F53B60061EB3BD636340A839F75258205F98DD2BAF6410A85F18631B48987EBC6AFCC1F6ACA98951A4048iF2C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61B41BEDA7597739677D9C2785F53B60061E73DD23C340A839F75258205F98DD2BAF6410A85F08334B48987EBC6AFCC1F6ACA98951A4048iF2CG" TargetMode="External"/><Relationship Id="rId23" Type="http://schemas.openxmlformats.org/officeDocument/2006/relationships/hyperlink" Target="consultantplus://offline/ref=461B41BEDA7597739677D9C2785F53B60061E73DD23C340A839F75258205F98DD2BAF6440882FFD764FB88DBAE95BCCD116AC8908Ai121G" TargetMode="External"/><Relationship Id="rId28" Type="http://schemas.openxmlformats.org/officeDocument/2006/relationships/hyperlink" Target="consultantplus://offline/ref=461B41BEDA7597739677D9C2785F53B60061EB3BD636340A839F75258205F98DD2BAF6410A85F6843CB48987EBC6AFCC1F6ACA98951A4048iF2CG" TargetMode="External"/><Relationship Id="rId10" Type="http://schemas.openxmlformats.org/officeDocument/2006/relationships/hyperlink" Target="consultantplus://offline/ref=461B41BEDA7597739677D9C2785F53B60061E73DD23C340A839F75258205F98DC0BAAE4D0B83EA833DA1DFD6AEi92AG" TargetMode="External"/><Relationship Id="rId19" Type="http://schemas.openxmlformats.org/officeDocument/2006/relationships/hyperlink" Target="consultantplus://offline/ref=461B41BEDA7597739677D9C2785F53B60061E73DD23C340A839F75258205F98DC0BAAE4D0B83EA833DA1DFD6AEi92AG" TargetMode="External"/><Relationship Id="rId31" Type="http://schemas.openxmlformats.org/officeDocument/2006/relationships/hyperlink" Target="consultantplus://offline/ref=461B41BEDA7597739677D9C2785F53B60265E73ADC31340A839F75258205F98DD2BAF6410A85F4823DB48987EBC6AFCC1F6ACA98951A4048iF2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1B41BEDA7597739677D9C2785F53B6016BE03ED237340A839F75258205F98DD2BAF64501D1A5C760B2DCD0B193AAD31B74CBi929G" TargetMode="External"/><Relationship Id="rId14" Type="http://schemas.openxmlformats.org/officeDocument/2006/relationships/hyperlink" Target="consultantplus://offline/ref=461B41BEDA7597739677D9C2785F53B60061E53CDC34340A839F75258205F98DC0BAAE4D0B83EA833DA1DFD6AEi92AG" TargetMode="External"/><Relationship Id="rId22" Type="http://schemas.openxmlformats.org/officeDocument/2006/relationships/hyperlink" Target="consultantplus://offline/ref=461B41BEDA7597739677D9C2785F53B60061E73DD23C340A839F75258205F98DD2BAF6440882FFD764FB88DBAE95BCCD116AC8908Ai121G" TargetMode="External"/><Relationship Id="rId27" Type="http://schemas.openxmlformats.org/officeDocument/2006/relationships/hyperlink" Target="consultantplus://offline/ref=461B41BEDA7597739677D9C2785F53B60061E53CDC34340A839F75258205F98DC0BAAE4D0B83EA833DA1DFD6AEi92AG" TargetMode="External"/><Relationship Id="rId30" Type="http://schemas.openxmlformats.org/officeDocument/2006/relationships/hyperlink" Target="consultantplus://offline/ref=461B41BEDA7597739677D9C2785F53B60061EB3BD636340A839F75258205F98DD2BAF6410A85F18630B48987EBC6AFCC1F6ACA98951A4048iF2C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2019-08-16T06:54:00Z</dcterms:created>
  <dcterms:modified xsi:type="dcterms:W3CDTF">2019-08-16T06:54:00Z</dcterms:modified>
</cp:coreProperties>
</file>