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522" w:rsidRDefault="00EB552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B5522" w:rsidRDefault="00EB5522">
      <w:pPr>
        <w:pStyle w:val="ConsPlusNormal"/>
        <w:jc w:val="both"/>
        <w:outlineLvl w:val="0"/>
      </w:pPr>
    </w:p>
    <w:p w:rsidR="00EB5522" w:rsidRDefault="00EB5522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Об указании в заявке на участие в запросе котировок почтового адреса, ИНН участника закупки.</w:t>
      </w:r>
    </w:p>
    <w:p w:rsidR="00EB5522" w:rsidRDefault="00EB5522">
      <w:pPr>
        <w:pStyle w:val="ConsPlusNormal"/>
        <w:jc w:val="both"/>
      </w:pPr>
    </w:p>
    <w:p w:rsidR="00EB5522" w:rsidRDefault="00EB5522">
      <w:pPr>
        <w:pStyle w:val="ConsPlusNormal"/>
        <w:ind w:firstLine="540"/>
        <w:jc w:val="both"/>
      </w:pPr>
      <w:r>
        <w:rPr>
          <w:b/>
        </w:rPr>
        <w:t>Ответ:</w:t>
      </w:r>
    </w:p>
    <w:p w:rsidR="00EB5522" w:rsidRDefault="00EB5522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EB5522" w:rsidRDefault="00EB5522">
      <w:pPr>
        <w:pStyle w:val="ConsPlusTitle"/>
        <w:jc w:val="center"/>
      </w:pPr>
    </w:p>
    <w:p w:rsidR="00EB5522" w:rsidRDefault="00EB5522">
      <w:pPr>
        <w:pStyle w:val="ConsPlusTitle"/>
        <w:jc w:val="center"/>
      </w:pPr>
      <w:r>
        <w:t>ПИСЬМО</w:t>
      </w:r>
    </w:p>
    <w:p w:rsidR="00EB5522" w:rsidRDefault="00EB5522">
      <w:pPr>
        <w:pStyle w:val="ConsPlusTitle"/>
        <w:jc w:val="center"/>
      </w:pPr>
      <w:r>
        <w:t>от 9 ноября 2016 г. N Д28и-2962</w:t>
      </w:r>
    </w:p>
    <w:p w:rsidR="00EB5522" w:rsidRDefault="00EB5522">
      <w:pPr>
        <w:pStyle w:val="ConsPlusNormal"/>
        <w:jc w:val="both"/>
      </w:pPr>
    </w:p>
    <w:p w:rsidR="00EB5522" w:rsidRDefault="00EB5522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о применении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EB5522" w:rsidRDefault="00EB5522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1 статьи 78</w:t>
        </w:r>
      </w:hyperlink>
      <w:r>
        <w:t xml:space="preserve"> Закона N 44-ФЗ комиссия по осуществлению закупок при вскрытии заявок на участие в запросе котировок </w:t>
      </w:r>
      <w:proofErr w:type="gramStart"/>
      <w:r>
        <w:t>объявляет</w:t>
      </w:r>
      <w:proofErr w:type="gramEnd"/>
      <w:r>
        <w:t xml:space="preserve"> в том числе почтовый адрес каждого участника запроса котировок.</w:t>
      </w:r>
    </w:p>
    <w:p w:rsidR="00EB5522" w:rsidRDefault="00EB5522">
      <w:pPr>
        <w:pStyle w:val="ConsPlusNormal"/>
        <w:ind w:firstLine="540"/>
        <w:jc w:val="both"/>
      </w:pPr>
      <w:r>
        <w:t xml:space="preserve">В связи с </w:t>
      </w:r>
      <w:proofErr w:type="gramStart"/>
      <w:r>
        <w:t>тем</w:t>
      </w:r>
      <w:proofErr w:type="gramEnd"/>
      <w:r>
        <w:t xml:space="preserve"> что указанная </w:t>
      </w:r>
      <w:hyperlink r:id="rId8" w:history="1">
        <w:r>
          <w:rPr>
            <w:color w:val="0000FF"/>
          </w:rPr>
          <w:t>норма</w:t>
        </w:r>
      </w:hyperlink>
      <w:r>
        <w:t xml:space="preserve"> носит императивный характер, она является обязанностью.</w:t>
      </w:r>
    </w:p>
    <w:p w:rsidR="00EB5522" w:rsidRDefault="00EB5522">
      <w:pPr>
        <w:pStyle w:val="ConsPlusNormal"/>
        <w:ind w:firstLine="540"/>
        <w:jc w:val="both"/>
      </w:pPr>
      <w:r>
        <w:t xml:space="preserve">В целях реализации такой обязанности заказчик вправе предусмотреть необходимость предоставления указанной информации в форме заявки на участие в запросе котировок, которая заполняется участниками закупки. Указанная форма </w:t>
      </w:r>
      <w:proofErr w:type="gramStart"/>
      <w:r>
        <w:t>является неотъемлемой частью извещения о проведении запроса котировок и является</w:t>
      </w:r>
      <w:proofErr w:type="gramEnd"/>
      <w:r>
        <w:t xml:space="preserve"> обязательной (</w:t>
      </w:r>
      <w:hyperlink r:id="rId9" w:history="1">
        <w:r>
          <w:rPr>
            <w:color w:val="0000FF"/>
          </w:rPr>
          <w:t>пункт 2 части 1 статьи 73</w:t>
        </w:r>
      </w:hyperlink>
      <w:r>
        <w:t xml:space="preserve"> Закона N 44-ФЗ).</w:t>
      </w:r>
    </w:p>
    <w:p w:rsidR="00EB5522" w:rsidRDefault="00EB5522">
      <w:pPr>
        <w:pStyle w:val="ConsPlusNormal"/>
        <w:ind w:firstLine="540"/>
        <w:jc w:val="both"/>
      </w:pPr>
      <w:proofErr w:type="gramStart"/>
      <w:r>
        <w:t xml:space="preserve">Таким образом, в случае указания заказчиком в форме заявки на участие в запросе котировок необходимости предоставления участником закупки почтового адреса непредоставление такой информации является основанием для отклонения заявки в соответствии с </w:t>
      </w:r>
      <w:hyperlink r:id="rId10" w:history="1">
        <w:r>
          <w:rPr>
            <w:color w:val="0000FF"/>
          </w:rPr>
          <w:t>частью 7 статьи 78</w:t>
        </w:r>
      </w:hyperlink>
      <w:r>
        <w:t xml:space="preserve"> Закона N 44-ФЗ, согласно которой заявки, не соответствующие требованиям, установленным в извещении о проведении запроса котировок, отклоняются.</w:t>
      </w:r>
      <w:proofErr w:type="gramEnd"/>
    </w:p>
    <w:p w:rsidR="00EB5522" w:rsidRDefault="00EB5522">
      <w:pPr>
        <w:pStyle w:val="ConsPlusNormal"/>
        <w:ind w:firstLine="540"/>
        <w:jc w:val="both"/>
      </w:pPr>
      <w:r>
        <w:t xml:space="preserve">В соответствии с </w:t>
      </w:r>
      <w:hyperlink r:id="rId11" w:history="1">
        <w:r>
          <w:rPr>
            <w:color w:val="0000FF"/>
          </w:rPr>
          <w:t>частью 3 статьи 73</w:t>
        </w:r>
      </w:hyperlink>
      <w:r>
        <w:t xml:space="preserve"> Закона N 44-ФЗ заявка на участие в запросе котировок должна </w:t>
      </w:r>
      <w:proofErr w:type="gramStart"/>
      <w:r>
        <w:t>содержать</w:t>
      </w:r>
      <w:proofErr w:type="gramEnd"/>
      <w:r>
        <w:t xml:space="preserve"> в том числе банковские реквизиты участника закупки.</w:t>
      </w:r>
    </w:p>
    <w:p w:rsidR="00EB5522" w:rsidRDefault="00EB5522">
      <w:pPr>
        <w:pStyle w:val="ConsPlusNormal"/>
        <w:ind w:firstLine="540"/>
        <w:jc w:val="both"/>
      </w:pPr>
      <w:r>
        <w:t xml:space="preserve">Согласно </w:t>
      </w:r>
      <w:hyperlink r:id="rId12" w:history="1">
        <w:r>
          <w:rPr>
            <w:color w:val="0000FF"/>
          </w:rPr>
          <w:t>части 7 статьи 84</w:t>
        </w:r>
      </w:hyperlink>
      <w:r>
        <w:t xml:space="preserve"> Налогового кодекса Российской Федерации каждому налогоплательщику присваивается единый на всей территории Российской Федерации по всем видам налогов и сборов идентификационный номер налогоплательщика (далее - ИНН).</w:t>
      </w:r>
    </w:p>
    <w:p w:rsidR="00EB5522" w:rsidRDefault="00EB5522">
      <w:pPr>
        <w:pStyle w:val="ConsPlusNormal"/>
        <w:ind w:firstLine="540"/>
        <w:jc w:val="both"/>
      </w:pPr>
      <w:hyperlink r:id="rId13" w:history="1">
        <w:r>
          <w:rPr>
            <w:color w:val="0000FF"/>
          </w:rPr>
          <w:t>Положением</w:t>
        </w:r>
      </w:hyperlink>
      <w:r>
        <w:t xml:space="preserve"> о правилах осуществления перевода денежных средств, утвержденным Банком России 19 июня 2012 г. N 383-П (зарегистрировано в Минюсте России 22 июня 2012 г. N 24667), установлено, что к банковским реквизитам плательщика или </w:t>
      </w:r>
      <w:proofErr w:type="gramStart"/>
      <w:r>
        <w:t>получателя</w:t>
      </w:r>
      <w:proofErr w:type="gramEnd"/>
      <w:r>
        <w:t xml:space="preserve"> в том числе относится ИНН.</w:t>
      </w:r>
    </w:p>
    <w:p w:rsidR="00EB5522" w:rsidRDefault="00EB5522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4" w:history="1">
        <w:r>
          <w:rPr>
            <w:color w:val="0000FF"/>
          </w:rPr>
          <w:t>частью 7 статьи 78</w:t>
        </w:r>
      </w:hyperlink>
      <w:r>
        <w:t xml:space="preserve"> Закона N 44-ФЗ котировочная комиссия не рассматривает и отклоняет заявки на участие в запросе котировок, если они не соответствуют требованиям, установленным в извещении о проведении запроса котировок, либо предложенная в таких заявках цена товара, работы или услуги превышает начальную (максимальную) цену, указанную в извещении о проведении запроса котировок, или участником запроса котировок не</w:t>
      </w:r>
      <w:proofErr w:type="gramEnd"/>
      <w:r>
        <w:t xml:space="preserve"> представлены документы и информация, предусмотренные </w:t>
      </w:r>
      <w:hyperlink r:id="rId15" w:history="1">
        <w:r>
          <w:rPr>
            <w:color w:val="0000FF"/>
          </w:rPr>
          <w:t>частью 3 статьи 73</w:t>
        </w:r>
      </w:hyperlink>
      <w:r>
        <w:t xml:space="preserve"> Закона N 44-ФЗ. Отклонение заявок на участие в запросе котировок по иным основаниям не допускается.</w:t>
      </w:r>
    </w:p>
    <w:p w:rsidR="00EB5522" w:rsidRDefault="00EB5522">
      <w:pPr>
        <w:pStyle w:val="ConsPlusNormal"/>
        <w:ind w:firstLine="540"/>
        <w:jc w:val="both"/>
      </w:pPr>
      <w:proofErr w:type="gramStart"/>
      <w:r>
        <w:t>Таким образом, в случае отсутствия у участника запроса котировок ИНН, полученного в налоговых органах Российской Федерации, или неуказания его в составе заявки на участие в запросе котировок, а также в случае указания участником запроса котировок в заявке на участие в запросе котировок количества цифр в ИНН, не соответствующего количеству цифр ИНН, установленному законодательством Российской Федерации, котировочная комиссия отклоняет такую заявку</w:t>
      </w:r>
      <w:proofErr w:type="gramEnd"/>
      <w:r>
        <w:t xml:space="preserve"> в соответствии с </w:t>
      </w:r>
      <w:hyperlink r:id="rId16" w:history="1">
        <w:r>
          <w:rPr>
            <w:color w:val="0000FF"/>
          </w:rPr>
          <w:t>частью 7 статьи 78</w:t>
        </w:r>
      </w:hyperlink>
      <w:r>
        <w:t xml:space="preserve"> Закона N 44-ФЗ в связи с непредоставлением участником запроса котировок информации, установленной </w:t>
      </w:r>
      <w:hyperlink r:id="rId17" w:history="1">
        <w:r>
          <w:rPr>
            <w:color w:val="0000FF"/>
          </w:rPr>
          <w:t>частью 3 статьи 73</w:t>
        </w:r>
      </w:hyperlink>
      <w:r>
        <w:t xml:space="preserve"> Закона N 44-ФЗ.</w:t>
      </w:r>
    </w:p>
    <w:p w:rsidR="00EB5522" w:rsidRDefault="00EB5522">
      <w:pPr>
        <w:pStyle w:val="ConsPlusNormal"/>
        <w:ind w:firstLine="540"/>
        <w:jc w:val="both"/>
      </w:pPr>
      <w:r>
        <w:lastRenderedPageBreak/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</w:t>
      </w:r>
    </w:p>
    <w:p w:rsidR="00EB5522" w:rsidRDefault="00EB5522">
      <w:pPr>
        <w:pStyle w:val="ConsPlusNormal"/>
        <w:ind w:firstLine="540"/>
        <w:jc w:val="both"/>
      </w:pPr>
      <w:r>
        <w:t xml:space="preserve">В соответствии с </w:t>
      </w:r>
      <w:hyperlink r:id="rId18" w:history="1">
        <w:r>
          <w:rPr>
            <w:color w:val="0000FF"/>
          </w:rPr>
          <w:t>Положением</w:t>
        </w:r>
      </w:hyperlink>
      <w:r>
        <w:t xml:space="preserve">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EB5522" w:rsidRDefault="00EB5522">
      <w:pPr>
        <w:pStyle w:val="ConsPlusNormal"/>
        <w:jc w:val="right"/>
      </w:pPr>
    </w:p>
    <w:p w:rsidR="00EB5522" w:rsidRDefault="00EB5522">
      <w:pPr>
        <w:pStyle w:val="ConsPlusNormal"/>
        <w:jc w:val="right"/>
      </w:pPr>
      <w:r>
        <w:t>Директор Департамента</w:t>
      </w:r>
    </w:p>
    <w:p w:rsidR="00EB5522" w:rsidRDefault="00EB5522">
      <w:pPr>
        <w:pStyle w:val="ConsPlusNormal"/>
        <w:jc w:val="right"/>
      </w:pPr>
      <w:r>
        <w:t>развития контрактной системы</w:t>
      </w:r>
    </w:p>
    <w:p w:rsidR="00EB5522" w:rsidRDefault="00EB5522">
      <w:pPr>
        <w:pStyle w:val="ConsPlusNormal"/>
        <w:jc w:val="right"/>
      </w:pPr>
      <w:r>
        <w:t>М.В.ЧЕМЕРИСОВ</w:t>
      </w:r>
    </w:p>
    <w:p w:rsidR="00EB5522" w:rsidRDefault="00EB5522">
      <w:pPr>
        <w:pStyle w:val="ConsPlusNormal"/>
      </w:pPr>
      <w:r>
        <w:t>09.11.2016</w:t>
      </w:r>
    </w:p>
    <w:p w:rsidR="00EB5522" w:rsidRDefault="00EB5522">
      <w:pPr>
        <w:pStyle w:val="ConsPlusNormal"/>
      </w:pPr>
    </w:p>
    <w:p w:rsidR="00EB5522" w:rsidRDefault="00EB5522">
      <w:pPr>
        <w:pStyle w:val="ConsPlusNormal"/>
      </w:pPr>
    </w:p>
    <w:p w:rsidR="00EB5522" w:rsidRDefault="00EB55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7C09" w:rsidRDefault="00A37C09">
      <w:bookmarkStart w:id="0" w:name="_GoBack"/>
      <w:bookmarkEnd w:id="0"/>
    </w:p>
    <w:sectPr w:rsidR="00A37C09" w:rsidSect="00F45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522"/>
    <w:rsid w:val="00A37C09"/>
    <w:rsid w:val="00EB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55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55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55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55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55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55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FFDB94A5D4ED635FD16E282F00D1378C6ACC4F3F1383EFC67300B38275AEEB814C4AE3AEFA4DFB6DE6I" TargetMode="External"/><Relationship Id="rId13" Type="http://schemas.openxmlformats.org/officeDocument/2006/relationships/hyperlink" Target="consultantplus://offline/ref=23FFDB94A5D4ED635FD16E282F00D1378F63CF483E1083EFC67300B38267E5I" TargetMode="External"/><Relationship Id="rId18" Type="http://schemas.openxmlformats.org/officeDocument/2006/relationships/hyperlink" Target="consultantplus://offline/ref=23FFDB94A5D4ED635FD16E282F00D1378C6ACA4C381783EFC67300B38275AEEB814C4AE3AEFB44FA6DE5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FFDB94A5D4ED635FD16E282F00D1378C6ACC4F3F1383EFC67300B38275AEEB814C4AE3AEFA4DFB6DE6I" TargetMode="External"/><Relationship Id="rId12" Type="http://schemas.openxmlformats.org/officeDocument/2006/relationships/hyperlink" Target="consultantplus://offline/ref=23FFDB94A5D4ED635FD16E282F00D1378C6ACC453A1183EFC67300B38275AEEB814C4AE3ADFD64ECI" TargetMode="External"/><Relationship Id="rId17" Type="http://schemas.openxmlformats.org/officeDocument/2006/relationships/hyperlink" Target="consultantplus://offline/ref=23FFDB94A5D4ED635FD16E282F00D1378C6ACC4F3F1383EFC67300B38275AEEB814C4AE3AEFA4DF96DE7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3FFDB94A5D4ED635FD16E282F00D1378C6ACC4F3F1383EFC67300B38275AEEB814C4AE3AEFA44FB6DE3I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3FFDB94A5D4ED635FD16E282F00D1378C6ACC4F3F1383EFC67300B38267E5I" TargetMode="External"/><Relationship Id="rId11" Type="http://schemas.openxmlformats.org/officeDocument/2006/relationships/hyperlink" Target="consultantplus://offline/ref=23FFDB94A5D4ED635FD16E282F00D1378C6ACC4F3F1383EFC67300B38275AEEB814C4AE3AEFA4DF96DE7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3FFDB94A5D4ED635FD16E282F00D1378C6ACC4F3F1383EFC67300B38275AEEB814C4AE3AEFA4DF96DE7I" TargetMode="External"/><Relationship Id="rId10" Type="http://schemas.openxmlformats.org/officeDocument/2006/relationships/hyperlink" Target="consultantplus://offline/ref=23FFDB94A5D4ED635FD16E282F00D1378C6ACC4F3F1383EFC67300B38275AEEB814C4AE3AEFA44FB6DE3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3FFDB94A5D4ED635FD16E282F00D1378C6ACC4F3F1383EFC67300B38275AEEB814C4AE3AEFA4DF96DE1I" TargetMode="External"/><Relationship Id="rId14" Type="http://schemas.openxmlformats.org/officeDocument/2006/relationships/hyperlink" Target="consultantplus://offline/ref=23FFDB94A5D4ED635FD16E282F00D1378C6ACC4F3F1383EFC67300B38275AEEB814C4AE3AEFA44FB6DE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2017-02-20T08:04:00Z</dcterms:created>
  <dcterms:modified xsi:type="dcterms:W3CDTF">2017-02-20T08:05:00Z</dcterms:modified>
</cp:coreProperties>
</file>