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7C" w:rsidRDefault="00537D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7D7C" w:rsidRDefault="00537D7C">
      <w:pPr>
        <w:pStyle w:val="ConsPlusNormal"/>
        <w:jc w:val="both"/>
        <w:outlineLvl w:val="0"/>
      </w:pPr>
    </w:p>
    <w:p w:rsidR="00537D7C" w:rsidRDefault="00537D7C">
      <w:pPr>
        <w:pStyle w:val="ConsPlusTitle"/>
        <w:jc w:val="center"/>
      </w:pPr>
      <w:r>
        <w:t>МИНИСТЕРСТВО СТРОИТЕЛЬСТВА И ЖИЛИЩНО-КОММУНАЛЬНОГО</w:t>
      </w:r>
    </w:p>
    <w:p w:rsidR="00537D7C" w:rsidRDefault="00537D7C">
      <w:pPr>
        <w:pStyle w:val="ConsPlusTitle"/>
        <w:jc w:val="center"/>
      </w:pPr>
      <w:r>
        <w:t>ХОЗЯЙСТВА РОССИЙСКОЙ ФЕДЕРАЦИИ</w:t>
      </w:r>
    </w:p>
    <w:p w:rsidR="00537D7C" w:rsidRDefault="00537D7C">
      <w:pPr>
        <w:pStyle w:val="ConsPlusTitle"/>
        <w:jc w:val="center"/>
      </w:pPr>
    </w:p>
    <w:p w:rsidR="00537D7C" w:rsidRDefault="00537D7C">
      <w:pPr>
        <w:pStyle w:val="ConsPlusTitle"/>
        <w:jc w:val="center"/>
      </w:pPr>
      <w:r>
        <w:t>ПИСЬМО</w:t>
      </w:r>
    </w:p>
    <w:p w:rsidR="00537D7C" w:rsidRDefault="00537D7C">
      <w:pPr>
        <w:pStyle w:val="ConsPlusTitle"/>
        <w:jc w:val="center"/>
      </w:pPr>
      <w:r>
        <w:t>от 8 июля 2019 г. N 24645-ВЯ/08</w:t>
      </w:r>
    </w:p>
    <w:p w:rsidR="00537D7C" w:rsidRDefault="00537D7C">
      <w:pPr>
        <w:pStyle w:val="ConsPlusNormal"/>
        <w:jc w:val="both"/>
      </w:pPr>
    </w:p>
    <w:p w:rsidR="00537D7C" w:rsidRDefault="00537D7C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в рамках исполнения пункта 12 протокола совещания у Заместителя Председателя Правительства Российской Федерации В.Л. Мутко от 14 июня 2019 г. N ВМ-П9-57пр по вопросу применения экономически эффективной проектной документации повторного использования сообщает следующее.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48.2</w:t>
        </w:r>
      </w:hyperlink>
      <w:r>
        <w:t xml:space="preserve"> Градостроительного кодекса Российской Федерации (далее - Кодекс) органы государственной власти, органы местного самоуправления и юридические лица, указанные в </w:t>
      </w:r>
      <w:hyperlink r:id="rId7" w:history="1">
        <w:r>
          <w:rPr>
            <w:color w:val="0000FF"/>
          </w:rPr>
          <w:t>части 2 статьи 48.2</w:t>
        </w:r>
      </w:hyperlink>
      <w:r>
        <w:t xml:space="preserve"> Кодекса (далее - государственные заказчики), обязаны использовать экономически эффективную проектную документацию повторного использования, подготовленную применительно к аналогичному объекту.</w:t>
      </w:r>
    </w:p>
    <w:p w:rsidR="00537D7C" w:rsidRDefault="00537D7C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Критерии</w:t>
        </w:r>
      </w:hyperlink>
      <w:r>
        <w:t>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признании проектной документации экономически эффективной проектной документацией повторного использования, установлены приказом Минстроя России от 16 октября 2018 г. N 662/пр.</w:t>
      </w:r>
      <w:proofErr w:type="gramEnd"/>
    </w:p>
    <w:p w:rsidR="00537D7C" w:rsidRDefault="00537D7C">
      <w:pPr>
        <w:pStyle w:val="ConsPlusNormal"/>
        <w:spacing w:before="220"/>
        <w:ind w:firstLine="540"/>
        <w:jc w:val="both"/>
      </w:pPr>
      <w:r>
        <w:t xml:space="preserve">Также согласно </w:t>
      </w:r>
      <w:hyperlink r:id="rId9" w:history="1">
        <w:r>
          <w:rPr>
            <w:color w:val="0000FF"/>
          </w:rPr>
          <w:t>части 3.1 статьи 48.2</w:t>
        </w:r>
      </w:hyperlink>
      <w:r>
        <w:t xml:space="preserve"> Кодекса проектная документация, подготовленная применительно к объекту капитального строительства, строительство которого обеспечивается государственными заказчиками, должна соответствовать критериям экономически эффективной проектной документации, утвержденным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ноября 2016 г. N 1159.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марта 2017 г. N 389 "О порядке признания проектной документации повторного использования экономически эффективной проектной документацией повторного использования" Минстроем России ведется работа по формированию реестра экономически эффективной проектной документации повторного использования (далее - реестр).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 xml:space="preserve">Сведения об экономически эффективной проектной документации повторного использования, включенной в реестр, размещены на официальном сайте Минстроя России в информационно-телекоммуникационной сети "Интернет" (www.minstoyrf.ru) согласно </w:t>
      </w:r>
      <w:hyperlink r:id="rId12" w:history="1">
        <w:r>
          <w:rPr>
            <w:color w:val="0000FF"/>
          </w:rPr>
          <w:t>приказу</w:t>
        </w:r>
      </w:hyperlink>
      <w:r>
        <w:t xml:space="preserve"> Минстроя России от 1098/</w:t>
      </w:r>
      <w:proofErr w:type="gramStart"/>
      <w:r>
        <w:t>пр</w:t>
      </w:r>
      <w:proofErr w:type="gramEnd"/>
      <w:r>
        <w:t xml:space="preserve"> от 31 июля 2017 г. "Об определении официального сайта для размещения систематизированных сведений об экономически эффективной проектной документации повторного использования и уполномоченных сотрудников Министерства строительства и жилищно-коммунального хозяйства Российской Федерации".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>По состоянию на 4 июля 2019 года в реестр включены сведения о проектной документации в отношении 1075 объектов капитального строительства.</w:t>
      </w:r>
    </w:p>
    <w:p w:rsidR="00537D7C" w:rsidRDefault="00537D7C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статьи 110.1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государственному заказчику, от имени которого заключен контракт, принадлежит исключительное право использовать произведение архитектуры, градостроительства или садово-паркового искусства, созданное в ходе выполнения такого </w:t>
      </w:r>
      <w:r>
        <w:lastRenderedPageBreak/>
        <w:t>контракта, путем разработки проектной документации объекта капитального строительства на основе указанного</w:t>
      </w:r>
      <w:proofErr w:type="gramEnd"/>
      <w:r>
        <w:t xml:space="preserve"> произведения, а также путем реализации произведения архитектуры, градостроительства или садово-паркового искусства. Также государственный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>На основании изложенного в случае заинтересованности применения государственным заказчиком (А) проектной документации, включенной в реестр экономически эффективной проектной документации повторного использования, исключительные права на которую принадлежат государственному заказчику (Б), государственный заказчик (А) для получения необходимой проектной документации повторного использования обращается с официальным запросом в адрес государственного заказчика (Б).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 xml:space="preserve">Данное обращение должно быть рассмотрено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>Передача экономически эффективной проектной документации повторного использования осуществляется путем заключения лицензионного договора.</w:t>
      </w:r>
    </w:p>
    <w:p w:rsidR="00537D7C" w:rsidRDefault="00537D7C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согласно Гражданскому </w:t>
      </w:r>
      <w:hyperlink r:id="rId15" w:history="1">
        <w:r>
          <w:rPr>
            <w:color w:val="0000FF"/>
          </w:rPr>
          <w:t>кодексу</w:t>
        </w:r>
      </w:hyperlink>
      <w:r>
        <w:t xml:space="preserve"> Российской Федерации заключение лицензионного договора не влечет за собой переход исключительного права к лицензиату.</w:t>
      </w:r>
    </w:p>
    <w:p w:rsidR="00537D7C" w:rsidRDefault="00537D7C">
      <w:pPr>
        <w:pStyle w:val="ConsPlusNormal"/>
        <w:jc w:val="both"/>
      </w:pPr>
    </w:p>
    <w:p w:rsidR="00537D7C" w:rsidRDefault="00537D7C">
      <w:pPr>
        <w:pStyle w:val="ConsPlusNormal"/>
        <w:jc w:val="right"/>
      </w:pPr>
      <w:r>
        <w:t>В.В.ЯКУШЕВ</w:t>
      </w:r>
    </w:p>
    <w:p w:rsidR="00537D7C" w:rsidRDefault="00537D7C">
      <w:pPr>
        <w:pStyle w:val="ConsPlusNormal"/>
        <w:jc w:val="both"/>
      </w:pPr>
    </w:p>
    <w:p w:rsidR="00537D7C" w:rsidRDefault="00537D7C">
      <w:pPr>
        <w:pStyle w:val="ConsPlusNormal"/>
        <w:jc w:val="both"/>
      </w:pPr>
    </w:p>
    <w:p w:rsidR="00537D7C" w:rsidRDefault="00537D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645" w:rsidRDefault="005D3645">
      <w:bookmarkStart w:id="0" w:name="_GoBack"/>
      <w:bookmarkEnd w:id="0"/>
    </w:p>
    <w:sectPr w:rsidR="005D3645" w:rsidSect="00FE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7C"/>
    <w:rsid w:val="00537D7C"/>
    <w:rsid w:val="005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9645E30626786852CD439DBCE5FBE6546EB54EC8A1052CA84A80A94B34DA8EF7B46B775EEA4DA514AB44493752AFAB5CAA1802EB5F6BC2EFX8H" TargetMode="External"/><Relationship Id="rId13" Type="http://schemas.openxmlformats.org/officeDocument/2006/relationships/hyperlink" Target="consultantplus://offline/ref=6C9645E30626786852CD439DBCE5FBE6546DB94CC7AF052CA84A80A94B34DA8EF7B46B775AEA46F14CE445157201BCAA52AA1A0AF4E5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9645E30626786852CD439DBCE5FBE6546CBD47C7A6052CA84A80A94B34DA8EF7B46B745AE34BAE49F1544D7E06A4B45ABC0608F55CE6X2H" TargetMode="External"/><Relationship Id="rId12" Type="http://schemas.openxmlformats.org/officeDocument/2006/relationships/hyperlink" Target="consultantplus://offline/ref=6C9645E30626786852CD439DBCE5FBE6556DBF4AC1AE052CA84A80A94B34DA8EE5B4337B5FEC53A515BE121872E0XE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9645E30626786852CD439DBCE5FBE6546CBD47C7A6052CA84A80A94B34DA8EF7B46B745AE34BAE49F1544D7E06A4B45ABC0608F55CE6X2H" TargetMode="External"/><Relationship Id="rId11" Type="http://schemas.openxmlformats.org/officeDocument/2006/relationships/hyperlink" Target="consultantplus://offline/ref=6C9645E30626786852CD439DBCE5FBE6556EB949C6AE052CA84A80A94B34DA8EE5B4337B5FEC53A515BE121872E0X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C9645E30626786852CD439DBCE5FBE6546EBF4BC6AE052CA84A80A94B34DA8EE5B4337B5FEC53A515BE121872E0XEH" TargetMode="External"/><Relationship Id="rId10" Type="http://schemas.openxmlformats.org/officeDocument/2006/relationships/hyperlink" Target="consultantplus://offline/ref=6C9645E30626786852CD439DBCE5FBE65566BD4CC1A0052CA84A80A94B34DA8EE5B4337B5FEC53A515BE121872E0X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9645E30626786852CD439DBCE5FBE6546CBD47C7A6052CA84A80A94B34DA8EF7B46B745BEA4DAE49F1544D7E06A4B45ABC0608F55CE6X2H" TargetMode="External"/><Relationship Id="rId14" Type="http://schemas.openxmlformats.org/officeDocument/2006/relationships/hyperlink" Target="consultantplus://offline/ref=6C9645E30626786852CD439DBCE5FBE6546EB946C3A7052CA84A80A94B34DA8EE5B4337B5FEC53A515BE121872E0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2019-08-16T07:23:00Z</dcterms:created>
  <dcterms:modified xsi:type="dcterms:W3CDTF">2019-08-16T07:23:00Z</dcterms:modified>
</cp:coreProperties>
</file>