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F7" w:rsidRDefault="002826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826F7" w:rsidRDefault="002826F7">
      <w:pPr>
        <w:pStyle w:val="ConsPlusNormal"/>
        <w:ind w:firstLine="540"/>
        <w:jc w:val="both"/>
        <w:outlineLvl w:val="0"/>
      </w:pPr>
    </w:p>
    <w:p w:rsidR="002826F7" w:rsidRDefault="002826F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оплате контракта в сфере закупок и возврате обеспечения его исполнения.</w:t>
      </w:r>
    </w:p>
    <w:p w:rsidR="002826F7" w:rsidRDefault="002826F7">
      <w:pPr>
        <w:pStyle w:val="ConsPlusNormal"/>
        <w:ind w:firstLine="540"/>
        <w:jc w:val="both"/>
      </w:pPr>
    </w:p>
    <w:p w:rsidR="002826F7" w:rsidRDefault="002826F7">
      <w:pPr>
        <w:pStyle w:val="ConsPlusNormal"/>
        <w:ind w:firstLine="540"/>
        <w:jc w:val="both"/>
      </w:pPr>
      <w:r>
        <w:rPr>
          <w:b/>
        </w:rPr>
        <w:t>Ответ:</w:t>
      </w:r>
    </w:p>
    <w:p w:rsidR="002826F7" w:rsidRDefault="002826F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2826F7" w:rsidRDefault="002826F7">
      <w:pPr>
        <w:pStyle w:val="ConsPlusTitle"/>
        <w:jc w:val="center"/>
      </w:pPr>
    </w:p>
    <w:p w:rsidR="002826F7" w:rsidRDefault="002826F7">
      <w:pPr>
        <w:pStyle w:val="ConsPlusTitle"/>
        <w:jc w:val="center"/>
      </w:pPr>
      <w:r>
        <w:t>ПИСЬМО</w:t>
      </w:r>
    </w:p>
    <w:p w:rsidR="002826F7" w:rsidRDefault="002826F7">
      <w:pPr>
        <w:pStyle w:val="ConsPlusTitle"/>
        <w:jc w:val="center"/>
      </w:pPr>
      <w:r>
        <w:t>от 19 января 2017 г. N Д28и-222</w:t>
      </w:r>
    </w:p>
    <w:p w:rsidR="002826F7" w:rsidRDefault="002826F7">
      <w:pPr>
        <w:pStyle w:val="ConsPlusNormal"/>
        <w:ind w:firstLine="540"/>
        <w:jc w:val="both"/>
      </w:pPr>
    </w:p>
    <w:p w:rsidR="002826F7" w:rsidRDefault="002826F7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ООО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826F7" w:rsidRDefault="002826F7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Частью 1 статьи 34</w:t>
        </w:r>
      </w:hyperlink>
      <w:r>
        <w:t xml:space="preserve">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</w:t>
      </w:r>
      <w:proofErr w:type="gramEnd"/>
      <w: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2826F7" w:rsidRDefault="002826F7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13 статьи 34</w:t>
        </w:r>
      </w:hyperlink>
      <w:r>
        <w:t xml:space="preserve"> Закона N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2826F7" w:rsidRDefault="002826F7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Частью 27 статьи 34</w:t>
        </w:r>
      </w:hyperlink>
      <w:r>
        <w:t xml:space="preserve"> Закона N 44-ФЗ предусмотрено, что в контра</w:t>
      </w:r>
      <w:proofErr w:type="gramStart"/>
      <w:r>
        <w:t>кт вкл</w:t>
      </w:r>
      <w:proofErr w:type="gramEnd"/>
      <w:r>
        <w:t>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исполнителем)).</w:t>
      </w:r>
    </w:p>
    <w:p w:rsidR="002826F7" w:rsidRDefault="002826F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5 статьи 219</w:t>
        </w:r>
      </w:hyperlink>
      <w:r>
        <w:t xml:space="preserve"> Бюджетного кодекса Российской Федерации 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 оплаты денежных обязательств, установленным финансовым органом (органом управления государственным внебюджетным фондом) в соответствии с положениями данного Кодекса.</w:t>
      </w:r>
      <w:proofErr w:type="gramEnd"/>
    </w:p>
    <w:p w:rsidR="002826F7" w:rsidRDefault="002826F7">
      <w:pPr>
        <w:pStyle w:val="ConsPlusNormal"/>
        <w:ind w:firstLine="540"/>
        <w:jc w:val="both"/>
      </w:pPr>
      <w:proofErr w:type="gramStart"/>
      <w:r>
        <w:t>Для санкционирования оплаты денежных обязательств по государственным (муниципальным) контрактам дополнительно осуществляется проверка на соответствие сведений о государственном (муниципальном)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государственному (муниципальному) контракту условиям данного государственного (муниципального) контракта.</w:t>
      </w:r>
      <w:proofErr w:type="gramEnd"/>
    </w:p>
    <w:p w:rsidR="002826F7" w:rsidRDefault="002826F7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оплата по контракту и возврат обеспечения исполнения контракта возможны только поставщику (подрядчику, исполнителю), платежные реквизиты которого указаны в таком контракте.</w:t>
      </w:r>
    </w:p>
    <w:p w:rsidR="002826F7" w:rsidRDefault="002826F7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</w:t>
      </w:r>
      <w:r>
        <w:lastRenderedPageBreak/>
        <w:t>компетенцией по разъяснению законодательства Российской Федерации.</w:t>
      </w:r>
    </w:p>
    <w:p w:rsidR="002826F7" w:rsidRDefault="002826F7">
      <w:pPr>
        <w:pStyle w:val="ConsPlusNormal"/>
        <w:ind w:firstLine="540"/>
        <w:jc w:val="both"/>
      </w:pPr>
    </w:p>
    <w:p w:rsidR="002826F7" w:rsidRDefault="002826F7">
      <w:pPr>
        <w:pStyle w:val="ConsPlusNormal"/>
        <w:jc w:val="right"/>
      </w:pPr>
      <w:r>
        <w:t>Директор Департамента</w:t>
      </w:r>
    </w:p>
    <w:p w:rsidR="002826F7" w:rsidRDefault="002826F7">
      <w:pPr>
        <w:pStyle w:val="ConsPlusNormal"/>
        <w:jc w:val="right"/>
      </w:pPr>
      <w:r>
        <w:t>развития контрактной системы</w:t>
      </w:r>
    </w:p>
    <w:p w:rsidR="002826F7" w:rsidRDefault="002826F7">
      <w:pPr>
        <w:pStyle w:val="ConsPlusNormal"/>
        <w:jc w:val="right"/>
      </w:pPr>
      <w:r>
        <w:t>М.В.ЧЕМЕРИСОВ</w:t>
      </w:r>
    </w:p>
    <w:p w:rsidR="002826F7" w:rsidRDefault="002826F7">
      <w:pPr>
        <w:pStyle w:val="ConsPlusNormal"/>
      </w:pPr>
      <w:r>
        <w:t>19.01.2017</w:t>
      </w:r>
    </w:p>
    <w:p w:rsidR="002826F7" w:rsidRDefault="002826F7">
      <w:pPr>
        <w:pStyle w:val="ConsPlusNormal"/>
        <w:ind w:firstLine="540"/>
        <w:jc w:val="both"/>
      </w:pPr>
    </w:p>
    <w:p w:rsidR="002826F7" w:rsidRDefault="002826F7">
      <w:pPr>
        <w:pStyle w:val="ConsPlusNormal"/>
        <w:ind w:firstLine="540"/>
        <w:jc w:val="both"/>
      </w:pPr>
    </w:p>
    <w:p w:rsidR="002826F7" w:rsidRDefault="002826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4EA5" w:rsidRDefault="00C94EA5">
      <w:bookmarkStart w:id="0" w:name="_GoBack"/>
      <w:bookmarkEnd w:id="0"/>
    </w:p>
    <w:sectPr w:rsidR="00C94EA5" w:rsidSect="0069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F7"/>
    <w:rsid w:val="002826F7"/>
    <w:rsid w:val="00C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6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A060F8E3B4BC3233E72070771E42C01135F5F418E0E04B8862EA81B71034060AFDA452C985167VBa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7A060F8E3B4BC3233E72070771E42C01135F5F418E0E04B8862EA81B71034060AFDA452C985166VBa4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7A060F8E3B4BC3233E72070771E42C01135F5F418E0E04B8862EA81BV7a1I" TargetMode="External"/><Relationship Id="rId11" Type="http://schemas.openxmlformats.org/officeDocument/2006/relationships/hyperlink" Target="consultantplus://offline/ref=1A7A060F8E3B4BC3233E72070771E42C0112565A4C8C0E04B8862EA81B71034060AFDA452C985564VBa3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A7A060F8E3B4BC3233E72070771E42C01125E5F438D0E04B8862EA81B71034060AFDA472A9DV5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7A060F8E3B4BC3233E72070771E42C01135F5F418E0E04B8862EA81B71034060AFDA452C985164VBa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2017-02-16T08:26:00Z</dcterms:created>
  <dcterms:modified xsi:type="dcterms:W3CDTF">2017-02-16T08:26:00Z</dcterms:modified>
</cp:coreProperties>
</file>