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8C" w:rsidRDefault="004420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208C" w:rsidRDefault="0044208C">
      <w:pPr>
        <w:pStyle w:val="ConsPlusNormal"/>
        <w:jc w:val="both"/>
        <w:outlineLvl w:val="0"/>
      </w:pPr>
    </w:p>
    <w:p w:rsidR="0044208C" w:rsidRDefault="0044208C">
      <w:pPr>
        <w:pStyle w:val="ConsPlusTitle"/>
        <w:jc w:val="center"/>
      </w:pPr>
      <w:r>
        <w:t>МИНИСТЕРСТВО ФИНАНСОВ РОССИЙСКОЙ ФЕДЕРАЦИИ</w:t>
      </w:r>
    </w:p>
    <w:p w:rsidR="0044208C" w:rsidRDefault="0044208C">
      <w:pPr>
        <w:pStyle w:val="ConsPlusTitle"/>
        <w:jc w:val="center"/>
      </w:pPr>
    </w:p>
    <w:p w:rsidR="0044208C" w:rsidRDefault="0044208C">
      <w:pPr>
        <w:pStyle w:val="ConsPlusTitle"/>
        <w:jc w:val="center"/>
      </w:pPr>
      <w:r>
        <w:t>ФЕДЕРАЛЬНОЕ КАЗНАЧЕЙСТВО</w:t>
      </w:r>
    </w:p>
    <w:p w:rsidR="0044208C" w:rsidRDefault="0044208C">
      <w:pPr>
        <w:pStyle w:val="ConsPlusTitle"/>
        <w:jc w:val="center"/>
      </w:pPr>
    </w:p>
    <w:p w:rsidR="0044208C" w:rsidRDefault="0044208C">
      <w:pPr>
        <w:pStyle w:val="ConsPlusTitle"/>
        <w:jc w:val="center"/>
      </w:pPr>
      <w:r>
        <w:t>ПИСЬМО</w:t>
      </w:r>
    </w:p>
    <w:p w:rsidR="0044208C" w:rsidRDefault="0044208C">
      <w:pPr>
        <w:pStyle w:val="ConsPlusTitle"/>
        <w:jc w:val="center"/>
      </w:pPr>
      <w:r>
        <w:t>от 30 сентября 2019 г. N 14-00-06/20797</w:t>
      </w:r>
    </w:p>
    <w:p w:rsidR="0044208C" w:rsidRDefault="0044208C">
      <w:pPr>
        <w:pStyle w:val="ConsPlusNormal"/>
        <w:jc w:val="both"/>
      </w:pPr>
    </w:p>
    <w:p w:rsidR="0044208C" w:rsidRDefault="0044208C">
      <w:pPr>
        <w:pStyle w:val="ConsPlusNormal"/>
        <w:ind w:firstLine="540"/>
        <w:jc w:val="both"/>
      </w:pPr>
      <w:proofErr w:type="gramStart"/>
      <w:r>
        <w:t xml:space="preserve">Федеральное казначейство рассмотрело обращение по вопросу отсутствия технической возможности в единой информационной системе в сфере закупок (далее - ЕИС) заключения контракта в электронной форме в случаях, предусмотренных </w:t>
      </w:r>
      <w:hyperlink r:id="rId6" w:history="1">
        <w:r>
          <w:rPr>
            <w:color w:val="0000FF"/>
          </w:rPr>
          <w:t>частью 17.1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и сообщает следующее.</w:t>
      </w:r>
      <w:proofErr w:type="gramEnd"/>
    </w:p>
    <w:p w:rsidR="0044208C" w:rsidRDefault="0044208C">
      <w:pPr>
        <w:pStyle w:val="ConsPlusNormal"/>
        <w:spacing w:before="220"/>
        <w:ind w:firstLine="540"/>
        <w:jc w:val="both"/>
      </w:pPr>
      <w:r>
        <w:t>Федеральное казначейство осуществляет функции по созданию, развитию, ведению и обслуживанию ЕИС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>При этом по вопросу, указанному в обращении, полагаем возможным сообщить следующее.</w:t>
      </w:r>
    </w:p>
    <w:p w:rsidR="0044208C" w:rsidRDefault="0044208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17.1 статьи 95</w:t>
        </w:r>
      </w:hyperlink>
      <w:r>
        <w:t xml:space="preserve"> Закона N 44-ФЗ в случае расторжения контракта, заключенного по результатам электронной процедуры, по основаниям, предусмотренным </w:t>
      </w:r>
      <w:hyperlink r:id="rId9" w:history="1">
        <w:r>
          <w:rPr>
            <w:color w:val="0000FF"/>
          </w:rPr>
          <w:t>частью 8 статьи 95</w:t>
        </w:r>
      </w:hyperlink>
      <w:r>
        <w:t xml:space="preserve"> Закона N 44-ФЗ, заказчик вправе заключить контракт с участником закупки, с которым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N 44-ФЗ заключается контракт при уклонении от заключения контракта победителя электронной процедуры.</w:t>
      </w:r>
      <w:proofErr w:type="gramEnd"/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Указанный контракт заключается с соблюдением условий, предусмотренных </w:t>
      </w:r>
      <w:hyperlink r:id="rId11" w:history="1">
        <w:r>
          <w:rPr>
            <w:color w:val="0000FF"/>
          </w:rPr>
          <w:t>частью 1 статьи 34</w:t>
        </w:r>
      </w:hyperlink>
      <w:r>
        <w:t xml:space="preserve"> Закона N 44-ФЗ с учетом положений </w:t>
      </w:r>
      <w:hyperlink r:id="rId12" w:history="1">
        <w:r>
          <w:rPr>
            <w:color w:val="0000FF"/>
          </w:rPr>
          <w:t>части 18 статьи 95</w:t>
        </w:r>
      </w:hyperlink>
      <w:r>
        <w:t xml:space="preserve"> Закона N 44-ФЗ.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При этом положения </w:t>
      </w:r>
      <w:hyperlink r:id="rId13" w:history="1">
        <w:r>
          <w:rPr>
            <w:color w:val="0000FF"/>
          </w:rPr>
          <w:t>части 17.1 статьи 95</w:t>
        </w:r>
      </w:hyperlink>
      <w:r>
        <w:t xml:space="preserve"> Закона N 44-ФЗ не устанавливают форму заключения такого контракта и не содержат отсылки к порядку заключения контракта, предусмотренному </w:t>
      </w:r>
      <w:hyperlink r:id="rId14" w:history="1">
        <w:r>
          <w:rPr>
            <w:color w:val="0000FF"/>
          </w:rPr>
          <w:t>статьей 83.2</w:t>
        </w:r>
      </w:hyperlink>
      <w:r>
        <w:t xml:space="preserve"> Закона N 44-ФЗ.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5" w:history="1">
        <w:r>
          <w:rPr>
            <w:color w:val="0000FF"/>
          </w:rPr>
          <w:t>статьи 83.2</w:t>
        </w:r>
      </w:hyperlink>
      <w:r>
        <w:t xml:space="preserve"> Закона N 44-ФЗ также не определяют порядок заключения контракта с участником электронной процедуры, заявке которого присвоен второй номер, в случае расторжения контракта с победителем электронной процедуры и не определяют сроки направления проекта контракта заказчиком такому участнику.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Одновременно обращаем внимание, что Федеральным казначейством совместно с Минфином России прорабатывается вопрос внесения изменений в положения </w:t>
      </w:r>
      <w:hyperlink r:id="rId16" w:history="1">
        <w:r>
          <w:rPr>
            <w:color w:val="0000FF"/>
          </w:rPr>
          <w:t>Закона</w:t>
        </w:r>
      </w:hyperlink>
      <w:r>
        <w:t xml:space="preserve"> N 44-ФЗ в целях урегулирования порядка заключения контракта с участником электронной процедуры, заявке которого присвоен второй номер, в случае, установленном </w:t>
      </w:r>
      <w:hyperlink r:id="rId17" w:history="1">
        <w:r>
          <w:rPr>
            <w:color w:val="0000FF"/>
          </w:rPr>
          <w:t>частью 17.1 статьи 95</w:t>
        </w:r>
      </w:hyperlink>
      <w:r>
        <w:t xml:space="preserve"> Закона N 44-ФЗ.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Таким образом, при возникновении у заказчика необходимости заключения контракта с участником электронной процедуры, заявке которого присвоен второй номер, по основанию, </w:t>
      </w:r>
      <w:r>
        <w:lastRenderedPageBreak/>
        <w:t xml:space="preserve">предусмотренному </w:t>
      </w:r>
      <w:hyperlink r:id="rId18" w:history="1">
        <w:r>
          <w:rPr>
            <w:color w:val="0000FF"/>
          </w:rPr>
          <w:t>частью 17.1 статьи 95</w:t>
        </w:r>
      </w:hyperlink>
      <w:r>
        <w:t xml:space="preserve"> Закона N 44-ФЗ, такой контракт может быть заключен без использования </w:t>
      </w:r>
      <w:proofErr w:type="gramStart"/>
      <w:r>
        <w:t>ЕИС</w:t>
      </w:r>
      <w:proofErr w:type="gramEnd"/>
      <w:r>
        <w:t xml:space="preserve"> в том числе на бумажном носителе.</w:t>
      </w:r>
    </w:p>
    <w:p w:rsidR="0044208C" w:rsidRDefault="0044208C">
      <w:pPr>
        <w:pStyle w:val="ConsPlusNormal"/>
        <w:spacing w:before="220"/>
        <w:ind w:firstLine="540"/>
        <w:jc w:val="both"/>
      </w:pPr>
      <w:r>
        <w:t xml:space="preserve">Дополнительно информируем, что с выходом версии ЕИС 9.3 (плановая дата выпуска 07.10.2019) функционалом ЕИС будет обеспечиваться возможность включения в реестр контрактов, заключенных заказчиками, сведений о контракте, заключенном без использования ЕИС (в неэлектронной форме), в случае, установленном </w:t>
      </w:r>
      <w:hyperlink r:id="rId19" w:history="1">
        <w:r>
          <w:rPr>
            <w:color w:val="0000FF"/>
          </w:rPr>
          <w:t>частью 17.1 статьи 95</w:t>
        </w:r>
      </w:hyperlink>
      <w:r>
        <w:t xml:space="preserve"> Закона N 44-ФЗ. До выхода вышеуказанной версии включение сведений в реестр контрактов, заключенных заказчиками, обеспечивается службой технической поддержки пользователей на основании обращения заказчика.</w:t>
      </w:r>
    </w:p>
    <w:p w:rsidR="0044208C" w:rsidRDefault="0044208C">
      <w:pPr>
        <w:pStyle w:val="ConsPlusNormal"/>
        <w:jc w:val="both"/>
      </w:pPr>
    </w:p>
    <w:p w:rsidR="0044208C" w:rsidRDefault="0044208C">
      <w:pPr>
        <w:pStyle w:val="ConsPlusNormal"/>
        <w:jc w:val="right"/>
      </w:pPr>
      <w:r>
        <w:t>А.Т.КАТАМАДЗЕ</w:t>
      </w:r>
    </w:p>
    <w:p w:rsidR="0044208C" w:rsidRDefault="0044208C">
      <w:pPr>
        <w:pStyle w:val="ConsPlusNormal"/>
        <w:jc w:val="both"/>
      </w:pPr>
    </w:p>
    <w:p w:rsidR="0044208C" w:rsidRDefault="0044208C">
      <w:pPr>
        <w:pStyle w:val="ConsPlusNormal"/>
        <w:jc w:val="both"/>
      </w:pPr>
    </w:p>
    <w:p w:rsidR="0044208C" w:rsidRDefault="004420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5942" w:rsidRDefault="00EA5942">
      <w:bookmarkStart w:id="0" w:name="_GoBack"/>
      <w:bookmarkEnd w:id="0"/>
    </w:p>
    <w:sectPr w:rsidR="00EA5942" w:rsidSect="005F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8C"/>
    <w:rsid w:val="0044208C"/>
    <w:rsid w:val="00E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13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18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FA418EC0E236506A8B068E01A8F29D77F660B29809E193D75CC264FC03D4993A00FDDACCF77DB9519FC7D8A5C3527A3811E4604471E56BeCA4I" TargetMode="External"/><Relationship Id="rId12" Type="http://schemas.openxmlformats.org/officeDocument/2006/relationships/hyperlink" Target="consultantplus://offline/ref=21FA418EC0E236506A8B068E01A8F29D77F167B89801E193D75CC264FC03D4993A00FDDACCF67EBB539FC7D8A5C3527A3811E4604471E56BeCA4I" TargetMode="External"/><Relationship Id="rId17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FA418EC0E236506A8B068E01A8F29D77F167B89801E193D75CC264FC03D4992800A5D6CDF763B8548A9189E3e9A6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11" Type="http://schemas.openxmlformats.org/officeDocument/2006/relationships/hyperlink" Target="consultantplus://offline/ref=21FA418EC0E236506A8B068E01A8F29D77F167B89801E193D75CC264FC03D4993A00FDDACEF77AB302C5D7DCEC975F65380DFA605A71eEA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FA418EC0E236506A8B068E01A8F29D77F167B89801E193D75CC264FC03D4993A00FDD2C9F076EC07D0C684E096417B3A11E66258e7A3I" TargetMode="External"/><Relationship Id="rId10" Type="http://schemas.openxmlformats.org/officeDocument/2006/relationships/hyperlink" Target="consultantplus://offline/ref=21FA418EC0E236506A8B068E01A8F29D77F167B89801E193D75CC264FC03D4992800A5D6CDF763B8548A9189E3e9A6I" TargetMode="External"/><Relationship Id="rId19" Type="http://schemas.openxmlformats.org/officeDocument/2006/relationships/hyperlink" Target="consultantplus://offline/ref=21FA418EC0E236506A8B068E01A8F29D77F167B89801E193D75CC264FC03D4993A00FDDACFF57EB302C5D7DCEC975F65380DFA605A71eEA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FA418EC0E236506A8B068E01A8F29D77F167B89801E193D75CC264FC03D4993A00FDDACCF67EBA539FC7D8A5C3527A3811E4604471E56BeCA4I" TargetMode="External"/><Relationship Id="rId14" Type="http://schemas.openxmlformats.org/officeDocument/2006/relationships/hyperlink" Target="consultantplus://offline/ref=21FA418EC0E236506A8B068E01A8F29D77F167B89801E193D75CC264FC03D4993A00FDD2C9F076EC07D0C684E096417B3A11E66258e7A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2020-02-10T08:00:00Z</dcterms:created>
  <dcterms:modified xsi:type="dcterms:W3CDTF">2020-02-10T08:00:00Z</dcterms:modified>
</cp:coreProperties>
</file>