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C97" w:rsidRDefault="00564C97">
      <w:pPr>
        <w:pStyle w:val="ConsPlusTitlePage"/>
      </w:pPr>
      <w:r>
        <w:t xml:space="preserve">Документ предоставлен </w:t>
      </w:r>
      <w:hyperlink r:id="rId5" w:history="1">
        <w:r>
          <w:rPr>
            <w:color w:val="0000FF"/>
          </w:rPr>
          <w:t>КонсультантПлюс</w:t>
        </w:r>
      </w:hyperlink>
      <w:r>
        <w:br/>
      </w:r>
    </w:p>
    <w:p w:rsidR="00564C97" w:rsidRDefault="00564C97">
      <w:pPr>
        <w:pStyle w:val="ConsPlusNormal"/>
        <w:jc w:val="both"/>
        <w:outlineLvl w:val="0"/>
      </w:pPr>
    </w:p>
    <w:p w:rsidR="00564C97" w:rsidRDefault="00564C97">
      <w:pPr>
        <w:pStyle w:val="ConsPlusNormal"/>
        <w:outlineLvl w:val="0"/>
      </w:pPr>
      <w:r>
        <w:t>Зарегистрировано в Минюсте России 31 декабря 2014 г. N 35530</w:t>
      </w:r>
    </w:p>
    <w:p w:rsidR="00564C97" w:rsidRDefault="00564C97">
      <w:pPr>
        <w:pStyle w:val="ConsPlusNormal"/>
        <w:pBdr>
          <w:top w:val="single" w:sz="6" w:space="0" w:color="auto"/>
        </w:pBdr>
        <w:spacing w:before="100" w:after="100"/>
        <w:jc w:val="both"/>
        <w:rPr>
          <w:sz w:val="2"/>
          <w:szCs w:val="2"/>
        </w:rPr>
      </w:pPr>
    </w:p>
    <w:p w:rsidR="00564C97" w:rsidRDefault="00564C97">
      <w:pPr>
        <w:pStyle w:val="ConsPlusNormal"/>
      </w:pPr>
    </w:p>
    <w:p w:rsidR="00564C97" w:rsidRDefault="00564C97">
      <w:pPr>
        <w:pStyle w:val="ConsPlusTitle"/>
        <w:jc w:val="center"/>
      </w:pPr>
      <w:r>
        <w:t>МИНИСТЕРСТВО ФИНАНСОВ РОССИЙСКОЙ ФЕДЕРАЦИИ</w:t>
      </w:r>
    </w:p>
    <w:p w:rsidR="00564C97" w:rsidRDefault="00564C97">
      <w:pPr>
        <w:pStyle w:val="ConsPlusTitle"/>
        <w:jc w:val="center"/>
      </w:pPr>
    </w:p>
    <w:p w:rsidR="00564C97" w:rsidRDefault="00564C97">
      <w:pPr>
        <w:pStyle w:val="ConsPlusTitle"/>
        <w:jc w:val="center"/>
      </w:pPr>
      <w:r>
        <w:t>ФЕДЕРАЛЬНОЕ КАЗНАЧЕЙСТВО</w:t>
      </w:r>
    </w:p>
    <w:p w:rsidR="00564C97" w:rsidRDefault="00564C97">
      <w:pPr>
        <w:pStyle w:val="ConsPlusTitle"/>
        <w:jc w:val="center"/>
      </w:pPr>
    </w:p>
    <w:p w:rsidR="00564C97" w:rsidRDefault="00564C97">
      <w:pPr>
        <w:pStyle w:val="ConsPlusTitle"/>
        <w:jc w:val="center"/>
      </w:pPr>
      <w:r>
        <w:t>ПРИКАЗ</w:t>
      </w:r>
    </w:p>
    <w:p w:rsidR="00564C97" w:rsidRDefault="00564C97">
      <w:pPr>
        <w:pStyle w:val="ConsPlusTitle"/>
        <w:jc w:val="center"/>
      </w:pPr>
      <w:r>
        <w:t>от 28 ноября 2014 г. N 18н</w:t>
      </w:r>
    </w:p>
    <w:p w:rsidR="00564C97" w:rsidRDefault="00564C97">
      <w:pPr>
        <w:pStyle w:val="ConsPlusTitle"/>
        <w:jc w:val="center"/>
      </w:pPr>
    </w:p>
    <w:p w:rsidR="00564C97" w:rsidRDefault="00564C97">
      <w:pPr>
        <w:pStyle w:val="ConsPlusTitle"/>
        <w:jc w:val="center"/>
      </w:pPr>
      <w:r>
        <w:t>ОБ УТВЕРЖДЕНИИ ПОРЯДКА</w:t>
      </w:r>
    </w:p>
    <w:p w:rsidR="00564C97" w:rsidRDefault="00564C97">
      <w:pPr>
        <w:pStyle w:val="ConsPlusTitle"/>
        <w:jc w:val="center"/>
      </w:pPr>
      <w:r>
        <w:t>ФОРМИРОВАНИЯ И НАПРАВЛЕНИЯ ЗАКАЗЧИКОМ СВЕДЕНИЙ, ПОДЛЕЖАЩИХ</w:t>
      </w:r>
    </w:p>
    <w:p w:rsidR="00564C97" w:rsidRDefault="00564C97">
      <w:pPr>
        <w:pStyle w:val="ConsPlusTitle"/>
        <w:jc w:val="center"/>
      </w:pPr>
      <w:r>
        <w:t>ВКЛЮЧЕНИЮ В РЕЕСТР КОНТРАКТОВ, СОДЕРЖАЩИЙ СВЕДЕНИЯ,</w:t>
      </w:r>
    </w:p>
    <w:p w:rsidR="00564C97" w:rsidRDefault="00564C97">
      <w:pPr>
        <w:pStyle w:val="ConsPlusTitle"/>
        <w:jc w:val="center"/>
      </w:pPr>
      <w:r>
        <w:t>СОСТАВЛЯЮЩИЕ ГОСУДАРСТВЕННУЮ ТАЙНУ, А ТАКЖЕ НАПРАВЛЕНИЯ</w:t>
      </w:r>
    </w:p>
    <w:p w:rsidR="00564C97" w:rsidRDefault="00564C97">
      <w:pPr>
        <w:pStyle w:val="ConsPlusTitle"/>
        <w:jc w:val="center"/>
      </w:pPr>
      <w:r>
        <w:t>ФЕДЕРАЛЬНЫМ КАЗНАЧЕЙСТВОМ ЗАКАЗЧИКУ СВЕДЕНИЙ,</w:t>
      </w:r>
    </w:p>
    <w:p w:rsidR="00564C97" w:rsidRDefault="00564C97">
      <w:pPr>
        <w:pStyle w:val="ConsPlusTitle"/>
        <w:jc w:val="center"/>
      </w:pPr>
      <w:r>
        <w:t>ИЗВЕЩЕНИЙ И ПРОТОКОЛОВ</w:t>
      </w:r>
    </w:p>
    <w:p w:rsidR="00564C97" w:rsidRDefault="00564C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4C97">
        <w:trPr>
          <w:jc w:val="center"/>
        </w:trPr>
        <w:tc>
          <w:tcPr>
            <w:tcW w:w="9294" w:type="dxa"/>
            <w:tcBorders>
              <w:top w:val="nil"/>
              <w:left w:val="single" w:sz="24" w:space="0" w:color="CED3F1"/>
              <w:bottom w:val="nil"/>
              <w:right w:val="single" w:sz="24" w:space="0" w:color="F4F3F8"/>
            </w:tcBorders>
            <w:shd w:val="clear" w:color="auto" w:fill="F4F3F8"/>
          </w:tcPr>
          <w:p w:rsidR="00564C97" w:rsidRDefault="00564C97">
            <w:pPr>
              <w:pStyle w:val="ConsPlusNormal"/>
              <w:jc w:val="center"/>
            </w:pPr>
            <w:r>
              <w:rPr>
                <w:color w:val="392C69"/>
              </w:rPr>
              <w:t>Список изменяющих документов</w:t>
            </w:r>
          </w:p>
          <w:p w:rsidR="00564C97" w:rsidRDefault="00564C97">
            <w:pPr>
              <w:pStyle w:val="ConsPlusNormal"/>
              <w:jc w:val="center"/>
            </w:pPr>
            <w:r>
              <w:rPr>
                <w:color w:val="392C69"/>
              </w:rPr>
              <w:t xml:space="preserve">(в ред. Приказов Казначейства России от 27.08.2015 </w:t>
            </w:r>
            <w:hyperlink r:id="rId6" w:history="1">
              <w:r>
                <w:rPr>
                  <w:color w:val="0000FF"/>
                </w:rPr>
                <w:t>N 15н</w:t>
              </w:r>
            </w:hyperlink>
            <w:r>
              <w:rPr>
                <w:color w:val="392C69"/>
              </w:rPr>
              <w:t>,</w:t>
            </w:r>
          </w:p>
          <w:p w:rsidR="00564C97" w:rsidRDefault="00564C97">
            <w:pPr>
              <w:pStyle w:val="ConsPlusNormal"/>
              <w:jc w:val="center"/>
            </w:pPr>
            <w:r>
              <w:rPr>
                <w:color w:val="392C69"/>
              </w:rPr>
              <w:t xml:space="preserve">от 04.12.2015 </w:t>
            </w:r>
            <w:hyperlink r:id="rId7" w:history="1">
              <w:r>
                <w:rPr>
                  <w:color w:val="0000FF"/>
                </w:rPr>
                <w:t>N 24н</w:t>
              </w:r>
            </w:hyperlink>
            <w:r>
              <w:rPr>
                <w:color w:val="392C69"/>
              </w:rPr>
              <w:t xml:space="preserve">, от 29.07.2016 </w:t>
            </w:r>
            <w:hyperlink r:id="rId8" w:history="1">
              <w:r>
                <w:rPr>
                  <w:color w:val="0000FF"/>
                </w:rPr>
                <w:t>N 11н</w:t>
              </w:r>
            </w:hyperlink>
            <w:r>
              <w:rPr>
                <w:color w:val="392C69"/>
              </w:rPr>
              <w:t xml:space="preserve">, от 08.11.2019 </w:t>
            </w:r>
            <w:hyperlink r:id="rId9" w:history="1">
              <w:r>
                <w:rPr>
                  <w:color w:val="0000FF"/>
                </w:rPr>
                <w:t>N 31н</w:t>
              </w:r>
            </w:hyperlink>
            <w:r>
              <w:rPr>
                <w:color w:val="392C69"/>
              </w:rPr>
              <w:t>)</w:t>
            </w:r>
          </w:p>
        </w:tc>
      </w:tr>
    </w:tbl>
    <w:p w:rsidR="00564C97" w:rsidRDefault="00564C97">
      <w:pPr>
        <w:pStyle w:val="ConsPlusNormal"/>
        <w:jc w:val="center"/>
      </w:pPr>
    </w:p>
    <w:p w:rsidR="00564C97" w:rsidRDefault="00564C97">
      <w:pPr>
        <w:pStyle w:val="ConsPlusNormal"/>
        <w:ind w:firstLine="540"/>
        <w:jc w:val="both"/>
      </w:pPr>
      <w:r>
        <w:t xml:space="preserve">В целях реализации </w:t>
      </w:r>
      <w:hyperlink r:id="rId10" w:history="1">
        <w:r>
          <w:rPr>
            <w:color w:val="0000FF"/>
          </w:rPr>
          <w:t>пункта 10</w:t>
        </w:r>
      </w:hyperlink>
      <w:r>
        <w:t xml:space="preserve">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приказываю:</w:t>
      </w:r>
    </w:p>
    <w:p w:rsidR="00564C97" w:rsidRDefault="00564C97">
      <w:pPr>
        <w:pStyle w:val="ConsPlusNormal"/>
        <w:spacing w:before="220"/>
        <w:ind w:firstLine="540"/>
        <w:jc w:val="both"/>
      </w:pPr>
      <w:r>
        <w:t xml:space="preserve">1. Утвердить прилагаемый </w:t>
      </w:r>
      <w:hyperlink w:anchor="P42" w:history="1">
        <w:r>
          <w:rPr>
            <w:color w:val="0000FF"/>
          </w:rPr>
          <w:t>Порядок</w:t>
        </w:r>
      </w:hyperlink>
      <w:r>
        <w:t xml:space="preserve"> формирования и направления заказчиком сведений, подлежащих включению в реестр контрактов, содержащий сведения, составляющие государственную тайну, а также направления Федеральным казначейством заказчику сведений, извещений и протоколов (далее - Порядок).</w:t>
      </w:r>
    </w:p>
    <w:p w:rsidR="00564C97" w:rsidRDefault="00564C97">
      <w:pPr>
        <w:pStyle w:val="ConsPlusNormal"/>
        <w:spacing w:before="220"/>
        <w:ind w:firstLine="540"/>
        <w:jc w:val="both"/>
      </w:pPr>
      <w:bookmarkStart w:id="0" w:name="P23"/>
      <w:bookmarkEnd w:id="0"/>
      <w:r>
        <w:t xml:space="preserve">2. Настоящий приказ вступает в силу с 1 января 2015 года, за исключением </w:t>
      </w:r>
      <w:hyperlink w:anchor="P74" w:history="1">
        <w:r>
          <w:rPr>
            <w:color w:val="0000FF"/>
          </w:rPr>
          <w:t>пункта 7.2</w:t>
        </w:r>
      </w:hyperlink>
      <w:r>
        <w:t xml:space="preserve"> Порядка, вступающего в силу с 1 января 2017 года.</w:t>
      </w:r>
    </w:p>
    <w:p w:rsidR="00564C97" w:rsidRDefault="00564C97">
      <w:pPr>
        <w:pStyle w:val="ConsPlusNormal"/>
        <w:jc w:val="both"/>
      </w:pPr>
      <w:r>
        <w:t xml:space="preserve">(в ред. </w:t>
      </w:r>
      <w:hyperlink r:id="rId11" w:history="1">
        <w:r>
          <w:rPr>
            <w:color w:val="0000FF"/>
          </w:rPr>
          <w:t>Приказа</w:t>
        </w:r>
      </w:hyperlink>
      <w:r>
        <w:t xml:space="preserve"> Казначейства России от 27.08.2015 N 15н)</w:t>
      </w:r>
    </w:p>
    <w:p w:rsidR="00564C97" w:rsidRDefault="00564C97">
      <w:pPr>
        <w:pStyle w:val="ConsPlusNormal"/>
        <w:ind w:firstLine="540"/>
        <w:jc w:val="both"/>
      </w:pPr>
    </w:p>
    <w:p w:rsidR="00564C97" w:rsidRDefault="00564C97">
      <w:pPr>
        <w:pStyle w:val="ConsPlusNormal"/>
        <w:jc w:val="right"/>
      </w:pPr>
      <w:r>
        <w:t>Руководитель</w:t>
      </w:r>
    </w:p>
    <w:p w:rsidR="00564C97" w:rsidRDefault="00564C97">
      <w:pPr>
        <w:pStyle w:val="ConsPlusNormal"/>
        <w:jc w:val="right"/>
      </w:pPr>
      <w:r>
        <w:t>Р.Е.АРТЮХИН</w:t>
      </w:r>
    </w:p>
    <w:p w:rsidR="00564C97" w:rsidRDefault="00564C97">
      <w:pPr>
        <w:pStyle w:val="ConsPlusNormal"/>
        <w:jc w:val="right"/>
      </w:pPr>
    </w:p>
    <w:p w:rsidR="00564C97" w:rsidRDefault="00564C97">
      <w:pPr>
        <w:pStyle w:val="ConsPlusNormal"/>
        <w:jc w:val="right"/>
      </w:pPr>
      <w:r>
        <w:t>Согласовано</w:t>
      </w:r>
    </w:p>
    <w:p w:rsidR="00564C97" w:rsidRDefault="00564C97">
      <w:pPr>
        <w:pStyle w:val="ConsPlusNormal"/>
        <w:jc w:val="right"/>
      </w:pPr>
      <w:r>
        <w:t>Министр финансов</w:t>
      </w:r>
    </w:p>
    <w:p w:rsidR="00564C97" w:rsidRDefault="00564C97">
      <w:pPr>
        <w:pStyle w:val="ConsPlusNormal"/>
        <w:jc w:val="right"/>
      </w:pPr>
      <w:r>
        <w:t>Российской Федерации</w:t>
      </w:r>
    </w:p>
    <w:p w:rsidR="00564C97" w:rsidRDefault="00564C97">
      <w:pPr>
        <w:pStyle w:val="ConsPlusNormal"/>
        <w:jc w:val="right"/>
      </w:pPr>
      <w:r>
        <w:t>А.Г.СИЛУАНОВ</w:t>
      </w:r>
    </w:p>
    <w:p w:rsidR="00564C97" w:rsidRDefault="00564C97">
      <w:pPr>
        <w:pStyle w:val="ConsPlusNormal"/>
        <w:ind w:firstLine="540"/>
        <w:jc w:val="both"/>
      </w:pPr>
    </w:p>
    <w:p w:rsidR="00564C97" w:rsidRDefault="00564C97">
      <w:pPr>
        <w:pStyle w:val="ConsPlusNormal"/>
        <w:ind w:firstLine="540"/>
        <w:jc w:val="both"/>
      </w:pPr>
    </w:p>
    <w:p w:rsidR="00564C97" w:rsidRDefault="00564C97">
      <w:pPr>
        <w:pStyle w:val="ConsPlusNormal"/>
        <w:ind w:firstLine="540"/>
        <w:jc w:val="both"/>
      </w:pPr>
    </w:p>
    <w:p w:rsidR="00564C97" w:rsidRDefault="00564C97">
      <w:pPr>
        <w:pStyle w:val="ConsPlusNormal"/>
        <w:ind w:firstLine="540"/>
        <w:jc w:val="both"/>
      </w:pPr>
    </w:p>
    <w:p w:rsidR="00564C97" w:rsidRDefault="00564C97">
      <w:pPr>
        <w:pStyle w:val="ConsPlusNormal"/>
        <w:ind w:firstLine="540"/>
        <w:jc w:val="both"/>
      </w:pPr>
    </w:p>
    <w:p w:rsidR="00564C97" w:rsidRDefault="00564C97">
      <w:pPr>
        <w:pStyle w:val="ConsPlusNormal"/>
        <w:jc w:val="right"/>
        <w:outlineLvl w:val="0"/>
      </w:pPr>
      <w:r>
        <w:t>Утвержден</w:t>
      </w:r>
    </w:p>
    <w:p w:rsidR="00564C97" w:rsidRDefault="00564C97">
      <w:pPr>
        <w:pStyle w:val="ConsPlusNormal"/>
        <w:jc w:val="right"/>
      </w:pPr>
      <w:r>
        <w:lastRenderedPageBreak/>
        <w:t>приказом Федерального казначейства</w:t>
      </w:r>
    </w:p>
    <w:p w:rsidR="00564C97" w:rsidRDefault="00564C97">
      <w:pPr>
        <w:pStyle w:val="ConsPlusNormal"/>
        <w:jc w:val="right"/>
      </w:pPr>
      <w:r>
        <w:t>от 28 ноября 2014 г. N 18н</w:t>
      </w:r>
    </w:p>
    <w:p w:rsidR="00564C97" w:rsidRDefault="00564C97">
      <w:pPr>
        <w:pStyle w:val="ConsPlusNormal"/>
        <w:ind w:firstLine="540"/>
        <w:jc w:val="both"/>
      </w:pPr>
    </w:p>
    <w:p w:rsidR="00564C97" w:rsidRDefault="00564C97">
      <w:pPr>
        <w:pStyle w:val="ConsPlusTitle"/>
        <w:jc w:val="center"/>
      </w:pPr>
      <w:bookmarkStart w:id="1" w:name="P42"/>
      <w:bookmarkEnd w:id="1"/>
      <w:r>
        <w:t>ПОРЯДОК</w:t>
      </w:r>
    </w:p>
    <w:p w:rsidR="00564C97" w:rsidRDefault="00564C97">
      <w:pPr>
        <w:pStyle w:val="ConsPlusTitle"/>
        <w:jc w:val="center"/>
      </w:pPr>
      <w:r>
        <w:t>ФОРМИРОВАНИЯ И НАПРАВЛЕНИЯ ЗАКАЗЧИКОМ СВЕДЕНИЙ, ПОДЛЕЖАЩИХ</w:t>
      </w:r>
    </w:p>
    <w:p w:rsidR="00564C97" w:rsidRDefault="00564C97">
      <w:pPr>
        <w:pStyle w:val="ConsPlusTitle"/>
        <w:jc w:val="center"/>
      </w:pPr>
      <w:r>
        <w:t>ВКЛЮЧЕНИЮ В РЕЕСТР КОНТРАКТОВ, СОДЕРЖАЩИЙ СВЕДЕНИЯ,</w:t>
      </w:r>
    </w:p>
    <w:p w:rsidR="00564C97" w:rsidRDefault="00564C97">
      <w:pPr>
        <w:pStyle w:val="ConsPlusTitle"/>
        <w:jc w:val="center"/>
      </w:pPr>
      <w:r>
        <w:t>СОСТАВЛЯЮЩИЕ ГОСУДАРСТВЕННУЮ ТАЙНУ, А ТАКЖЕ НАПРАВЛЕНИЯ</w:t>
      </w:r>
    </w:p>
    <w:p w:rsidR="00564C97" w:rsidRDefault="00564C97">
      <w:pPr>
        <w:pStyle w:val="ConsPlusTitle"/>
        <w:jc w:val="center"/>
      </w:pPr>
      <w:r>
        <w:t>ФЕДЕРАЛЬНЫМ КАЗНАЧЕЙСТВОМ ЗАКАЗЧИКУ СВЕДЕНИЙ,</w:t>
      </w:r>
    </w:p>
    <w:p w:rsidR="00564C97" w:rsidRDefault="00564C97">
      <w:pPr>
        <w:pStyle w:val="ConsPlusTitle"/>
        <w:jc w:val="center"/>
      </w:pPr>
      <w:r>
        <w:t>ИЗВЕЩЕНИЙ И ПРОТОКОЛОВ</w:t>
      </w:r>
    </w:p>
    <w:p w:rsidR="00564C97" w:rsidRDefault="00564C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4C97">
        <w:trPr>
          <w:jc w:val="center"/>
        </w:trPr>
        <w:tc>
          <w:tcPr>
            <w:tcW w:w="9294" w:type="dxa"/>
            <w:tcBorders>
              <w:top w:val="nil"/>
              <w:left w:val="single" w:sz="24" w:space="0" w:color="CED3F1"/>
              <w:bottom w:val="nil"/>
              <w:right w:val="single" w:sz="24" w:space="0" w:color="F4F3F8"/>
            </w:tcBorders>
            <w:shd w:val="clear" w:color="auto" w:fill="F4F3F8"/>
          </w:tcPr>
          <w:p w:rsidR="00564C97" w:rsidRDefault="00564C97">
            <w:pPr>
              <w:pStyle w:val="ConsPlusNormal"/>
              <w:jc w:val="center"/>
            </w:pPr>
            <w:r>
              <w:rPr>
                <w:color w:val="392C69"/>
              </w:rPr>
              <w:t>Список изменяющих документов</w:t>
            </w:r>
          </w:p>
          <w:p w:rsidR="00564C97" w:rsidRDefault="00564C97">
            <w:pPr>
              <w:pStyle w:val="ConsPlusNormal"/>
              <w:jc w:val="center"/>
            </w:pPr>
            <w:r>
              <w:rPr>
                <w:color w:val="392C69"/>
              </w:rPr>
              <w:t xml:space="preserve">(в ред. Приказов Казначейства России от 27.08.2015 </w:t>
            </w:r>
            <w:hyperlink r:id="rId12" w:history="1">
              <w:r>
                <w:rPr>
                  <w:color w:val="0000FF"/>
                </w:rPr>
                <w:t>N 15н</w:t>
              </w:r>
            </w:hyperlink>
            <w:r>
              <w:rPr>
                <w:color w:val="392C69"/>
              </w:rPr>
              <w:t>,</w:t>
            </w:r>
          </w:p>
          <w:p w:rsidR="00564C97" w:rsidRDefault="00564C97">
            <w:pPr>
              <w:pStyle w:val="ConsPlusNormal"/>
              <w:jc w:val="center"/>
            </w:pPr>
            <w:r>
              <w:rPr>
                <w:color w:val="392C69"/>
              </w:rPr>
              <w:t xml:space="preserve">от 04.12.2015 </w:t>
            </w:r>
            <w:hyperlink r:id="rId13" w:history="1">
              <w:r>
                <w:rPr>
                  <w:color w:val="0000FF"/>
                </w:rPr>
                <w:t>N 24н</w:t>
              </w:r>
            </w:hyperlink>
            <w:r>
              <w:rPr>
                <w:color w:val="392C69"/>
              </w:rPr>
              <w:t xml:space="preserve">, от 29.07.2016 </w:t>
            </w:r>
            <w:hyperlink r:id="rId14" w:history="1">
              <w:r>
                <w:rPr>
                  <w:color w:val="0000FF"/>
                </w:rPr>
                <w:t>N 11н</w:t>
              </w:r>
            </w:hyperlink>
            <w:r>
              <w:rPr>
                <w:color w:val="392C69"/>
              </w:rPr>
              <w:t xml:space="preserve">, от 08.11.2019 </w:t>
            </w:r>
            <w:hyperlink r:id="rId15" w:history="1">
              <w:r>
                <w:rPr>
                  <w:color w:val="0000FF"/>
                </w:rPr>
                <w:t>N 31н</w:t>
              </w:r>
            </w:hyperlink>
            <w:r>
              <w:rPr>
                <w:color w:val="392C69"/>
              </w:rPr>
              <w:t>)</w:t>
            </w:r>
          </w:p>
        </w:tc>
      </w:tr>
    </w:tbl>
    <w:p w:rsidR="00564C97" w:rsidRDefault="00564C97">
      <w:pPr>
        <w:pStyle w:val="ConsPlusNormal"/>
        <w:jc w:val="center"/>
      </w:pPr>
    </w:p>
    <w:p w:rsidR="00564C97" w:rsidRDefault="00564C97">
      <w:pPr>
        <w:pStyle w:val="ConsPlusNormal"/>
        <w:ind w:firstLine="540"/>
        <w:jc w:val="both"/>
      </w:pPr>
      <w:r>
        <w:t xml:space="preserve">1. Настоящий Порядок формирования и направления заказчиком сведений, подлежащих включению в реестр контрактов, содержащий сведения, составляющие государственную тайну, а также направления Федеральным казначейством заказчику сведений, извещений и протоколов (далее - Порядок) разработан в соответствии с </w:t>
      </w:r>
      <w:hyperlink r:id="rId16" w:history="1">
        <w:r>
          <w:rPr>
            <w:color w:val="0000FF"/>
          </w:rPr>
          <w:t>пунктом 10</w:t>
        </w:r>
      </w:hyperlink>
      <w:r>
        <w:t xml:space="preserve">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(далее - Правила) в целях реализации Федерального </w:t>
      </w:r>
      <w:hyperlink r:id="rId17"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(далее - Федеральный закон N 44-ФЗ).</w:t>
      </w:r>
    </w:p>
    <w:p w:rsidR="00564C97" w:rsidRDefault="00564C97">
      <w:pPr>
        <w:pStyle w:val="ConsPlusNormal"/>
        <w:spacing w:before="220"/>
        <w:ind w:firstLine="540"/>
        <w:jc w:val="both"/>
      </w:pPr>
      <w:r>
        <w:t>2. Государственные заказчики, действующие от имени Российской Федерации, федеральные бюджетные учреждения, федеральные автономные учреждения, федеральные государственные унитарные предприятия, иные юридические лица, заключившие договор об участии Российской Федерации в собственности указанных юридических лиц, на которые распространяются положения Правил (далее - заказчики), направляют сведения о закупках, о заключении контрактов, содержащих сведения, составляющие государственную тайну, в орган Федерального казначейства по месту открытия заказчику соответствующего лицевого счета, в случае отсутствия открытого лицевого счета в органах Федерального казначейства - в орган Федерального казначейства по месту нахождения заказчика.</w:t>
      </w:r>
    </w:p>
    <w:p w:rsidR="00564C97" w:rsidRDefault="00564C97">
      <w:pPr>
        <w:pStyle w:val="ConsPlusNormal"/>
        <w:spacing w:before="220"/>
        <w:ind w:firstLine="540"/>
        <w:jc w:val="both"/>
      </w:pPr>
      <w:bookmarkStart w:id="2" w:name="P54"/>
      <w:bookmarkEnd w:id="2"/>
      <w:r>
        <w:t>3. Формирование и направление заказчиком сведений о закупках, о заключении контрактов, содержащих сведения, составляющие государственную тайну (далее - сведения), для включения в реестр контрактов, содержащий сведения, составляющие государственную тайну (далее - реестр контрактов), а также направление органом Федерального казначейства заказчику сведений, формирование и направление заказчику извещений и протоколов, содержащих сведения, составляющие государственную тайну (далее - информация), осуществляется с соблюдением требований законодательства Российской Федерации о защите государственной тайны.</w:t>
      </w:r>
    </w:p>
    <w:p w:rsidR="00564C97" w:rsidRDefault="00564C97">
      <w:pPr>
        <w:pStyle w:val="ConsPlusNormal"/>
        <w:spacing w:before="220"/>
        <w:ind w:firstLine="540"/>
        <w:jc w:val="both"/>
      </w:pPr>
      <w:r>
        <w:t xml:space="preserve">4. Сведения для включения в реестр контрактов направляются заказчиком в орган Федерального казначейства с приложением </w:t>
      </w:r>
      <w:hyperlink r:id="rId18" w:history="1">
        <w:r>
          <w:rPr>
            <w:color w:val="0000FF"/>
          </w:rPr>
          <w:t>Карточки</w:t>
        </w:r>
      </w:hyperlink>
      <w:r>
        <w:t xml:space="preserve"> образцов подписей к лицевым счетам (код формы по КФД 0531753), оформленной в соответствии с </w:t>
      </w:r>
      <w:hyperlink r:id="rId19" w:history="1">
        <w:r>
          <w:rPr>
            <w:color w:val="0000FF"/>
          </w:rPr>
          <w:t>Порядком</w:t>
        </w:r>
      </w:hyperlink>
      <w:r>
        <w:t xml:space="preserve"> открытия и ведения лицевых счетов территориальными органами Федерального казначейства, утвержденным приказом Федерального казначейства от 17 октября 2016 г. N 21н (зарегистрирован в Министерстве юстиции Российской Федерации 1 декабря 2016 г., регистрационный номер 44513), с учетом изменений, внесенных приказом Федерального казначейства от 28 декабря 2017 г. N 36н (зарегистрирован в Министерстве юстиции Российской Федерации 13 марта 2018 г., регистрационный номер 50327) </w:t>
      </w:r>
      <w:r>
        <w:lastRenderedPageBreak/>
        <w:t>(далее - Карточка образцов подписей), в одном экземпляре, при этом для заказчиков, которым лицевой счет в органе Федерального казначейства не открыт, Карточка образцов подписей подписывается заказчиком и заверяется оттиском его печати (гербовой или фирменной).</w:t>
      </w:r>
    </w:p>
    <w:p w:rsidR="00564C97" w:rsidRDefault="00564C97">
      <w:pPr>
        <w:pStyle w:val="ConsPlusNormal"/>
        <w:jc w:val="both"/>
      </w:pPr>
      <w:r>
        <w:t xml:space="preserve">(в ред. </w:t>
      </w:r>
      <w:hyperlink r:id="rId20"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Повторного представления Карточки образцов подписей не требуется в случае отсутствия изменений в ранее представленной в орган Федерального казначейства Карточке образцов подписей, в том числе связанной с открытием лицевого счета.</w:t>
      </w:r>
    </w:p>
    <w:p w:rsidR="00564C97" w:rsidRDefault="00564C97">
      <w:pPr>
        <w:pStyle w:val="ConsPlusNormal"/>
        <w:spacing w:before="220"/>
        <w:ind w:firstLine="540"/>
        <w:jc w:val="both"/>
      </w:pPr>
      <w:r>
        <w:t>5. Ошибки в сведениях на бумажном носителе исправляются путем зачеркивания тонкой чертой неправильного текста так, чтобы можно было прочитать зачеркнутое, и написания над зачеркнутым исправленного текста. Исправление ошибки в документе на бумажном носителе должно быть оговорено надписью "исправлено", подтверждено подписью лица, подписавшего документ, с проставлением даты исправления.</w:t>
      </w:r>
    </w:p>
    <w:p w:rsidR="00564C97" w:rsidRDefault="00564C97">
      <w:pPr>
        <w:pStyle w:val="ConsPlusNormal"/>
        <w:spacing w:before="220"/>
        <w:ind w:firstLine="540"/>
        <w:jc w:val="both"/>
      </w:pPr>
      <w:r>
        <w:t>6. Орган Федерального казначейства в течение 3 рабочих дней со дня получения от заказчика сведений, подлежащих включению в реестр контрактов, проверяет:</w:t>
      </w:r>
    </w:p>
    <w:p w:rsidR="00564C97" w:rsidRDefault="00564C97">
      <w:pPr>
        <w:pStyle w:val="ConsPlusNormal"/>
        <w:spacing w:before="220"/>
        <w:ind w:firstLine="540"/>
        <w:jc w:val="both"/>
      </w:pPr>
      <w:r>
        <w:t xml:space="preserve">а) наличие сведений, предусмотренных </w:t>
      </w:r>
      <w:hyperlink w:anchor="P54" w:history="1">
        <w:r>
          <w:rPr>
            <w:color w:val="0000FF"/>
          </w:rPr>
          <w:t>пунктом 3</w:t>
        </w:r>
      </w:hyperlink>
      <w:r>
        <w:t xml:space="preserve"> Правил;</w:t>
      </w:r>
    </w:p>
    <w:p w:rsidR="00564C97" w:rsidRDefault="00564C97">
      <w:pPr>
        <w:pStyle w:val="ConsPlusNormal"/>
        <w:spacing w:before="220"/>
        <w:ind w:firstLine="540"/>
        <w:jc w:val="both"/>
      </w:pPr>
      <w:r>
        <w:t xml:space="preserve">б) правильность формирования и направления сведений в соответствии с требованиями, установленными </w:t>
      </w:r>
      <w:hyperlink w:anchor="P65" w:history="1">
        <w:r>
          <w:rPr>
            <w:color w:val="0000FF"/>
          </w:rPr>
          <w:t>пунктами 7</w:t>
        </w:r>
      </w:hyperlink>
      <w:r>
        <w:t xml:space="preserve"> - </w:t>
      </w:r>
      <w:hyperlink w:anchor="P376" w:history="1">
        <w:r>
          <w:rPr>
            <w:color w:val="0000FF"/>
          </w:rPr>
          <w:t>12</w:t>
        </w:r>
      </w:hyperlink>
      <w:r>
        <w:t xml:space="preserve"> настоящего Порядка;</w:t>
      </w:r>
    </w:p>
    <w:p w:rsidR="00564C97" w:rsidRDefault="00564C97">
      <w:pPr>
        <w:pStyle w:val="ConsPlusNormal"/>
        <w:spacing w:before="220"/>
        <w:ind w:firstLine="540"/>
        <w:jc w:val="both"/>
      </w:pPr>
      <w:r>
        <w:t>в) представленные сведения на непротиворечивость содержащихся в них данных друг другу, а также условиям принимаемого (принятого) к учету бюджетного обязательства получателя средств федерального бюджета (если сведения направляются государственным заказчиком), а в случае представления сведений об изменении контракта - сведениям, размещенным ранее в реестре контрактов, за исключением изменяемых сведений;</w:t>
      </w:r>
    </w:p>
    <w:p w:rsidR="00564C97" w:rsidRDefault="00564C97">
      <w:pPr>
        <w:pStyle w:val="ConsPlusNormal"/>
        <w:spacing w:before="220"/>
        <w:ind w:firstLine="540"/>
        <w:jc w:val="both"/>
      </w:pPr>
      <w:r>
        <w:t>г) соответствие подписи лица, подписавшего сведения, образцу подписи в Карточке образцов подписей;</w:t>
      </w:r>
    </w:p>
    <w:p w:rsidR="00564C97" w:rsidRDefault="00564C97">
      <w:pPr>
        <w:pStyle w:val="ConsPlusNormal"/>
        <w:spacing w:before="220"/>
        <w:ind w:firstLine="540"/>
        <w:jc w:val="both"/>
      </w:pPr>
      <w:r>
        <w:t>д) отсутствие в представленных сведениях исправлений, не заверенных в установленном порядке.</w:t>
      </w:r>
    </w:p>
    <w:p w:rsidR="00564C97" w:rsidRDefault="00564C97">
      <w:pPr>
        <w:pStyle w:val="ConsPlusNormal"/>
        <w:spacing w:before="220"/>
        <w:ind w:firstLine="540"/>
        <w:jc w:val="both"/>
      </w:pPr>
      <w:bookmarkStart w:id="3" w:name="P65"/>
      <w:bookmarkEnd w:id="3"/>
      <w:r>
        <w:t xml:space="preserve">7. Сведения о заключенном контракте (его изменении) формируются заказчиком по форме согласно </w:t>
      </w:r>
      <w:hyperlink w:anchor="P406" w:history="1">
        <w:r>
          <w:rPr>
            <w:color w:val="0000FF"/>
          </w:rPr>
          <w:t>приложению N 1</w:t>
        </w:r>
      </w:hyperlink>
      <w:r>
        <w:t xml:space="preserve"> к настоящему Порядку с указанием грифа секретности (при наличии) в соответствии с требованиями законодательства Российской Федерации о защите государственной тайны, даты составления и подписания заказчиком сведений (в формате день, месяц, год (00.00.0000)), а также следующих сведений:</w:t>
      </w:r>
    </w:p>
    <w:p w:rsidR="00564C97" w:rsidRDefault="00564C97">
      <w:pPr>
        <w:pStyle w:val="ConsPlusNormal"/>
        <w:jc w:val="both"/>
      </w:pPr>
      <w:r>
        <w:t xml:space="preserve">(в ред. </w:t>
      </w:r>
      <w:hyperlink r:id="rId21"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bookmarkStart w:id="4" w:name="P67"/>
      <w:bookmarkEnd w:id="4"/>
      <w:r>
        <w:t xml:space="preserve">7.1. В </w:t>
      </w:r>
      <w:hyperlink w:anchor="P406" w:history="1">
        <w:r>
          <w:rPr>
            <w:color w:val="0000FF"/>
          </w:rPr>
          <w:t>части наименования</w:t>
        </w:r>
      </w:hyperlink>
      <w:r>
        <w:t xml:space="preserve"> заказчика указываются:</w:t>
      </w:r>
    </w:p>
    <w:p w:rsidR="00564C97" w:rsidRDefault="00564C97">
      <w:pPr>
        <w:pStyle w:val="ConsPlusNormal"/>
        <w:spacing w:before="220"/>
        <w:ind w:firstLine="540"/>
        <w:jc w:val="both"/>
      </w:pPr>
      <w:r>
        <w:t>полное наименование заказчика в соответствии со сведениями Единого государственного реестра юридических лиц и в отдельной строке сокращенное (при наличии) наименование заказчика в соответствии со сведениями Единого государственного реестра юридических лиц;</w:t>
      </w:r>
    </w:p>
    <w:p w:rsidR="00564C97" w:rsidRDefault="00564C97">
      <w:pPr>
        <w:pStyle w:val="ConsPlusNormal"/>
        <w:spacing w:before="220"/>
        <w:ind w:firstLine="540"/>
        <w:jc w:val="both"/>
      </w:pPr>
      <w:hyperlink w:anchor="P406" w:history="1">
        <w:r>
          <w:rPr>
            <w:color w:val="0000FF"/>
          </w:rPr>
          <w:t>идентификационный номер</w:t>
        </w:r>
      </w:hyperlink>
      <w:r>
        <w:t xml:space="preserve"> налогоплательщика заказчика в соответствии со свидетельством о постановке на учет в налоговом органе;</w:t>
      </w:r>
    </w:p>
    <w:p w:rsidR="00564C97" w:rsidRDefault="00564C97">
      <w:pPr>
        <w:pStyle w:val="ConsPlusNormal"/>
        <w:spacing w:before="220"/>
        <w:ind w:firstLine="540"/>
        <w:jc w:val="both"/>
      </w:pPr>
      <w:hyperlink w:anchor="P406" w:history="1">
        <w:r>
          <w:rPr>
            <w:color w:val="0000FF"/>
          </w:rPr>
          <w:t>код причины постановки</w:t>
        </w:r>
      </w:hyperlink>
      <w:r>
        <w:t xml:space="preserve"> на учет в налоговом органе заказчика в соответствии со свидетельством о постановке на учет в налоговом органе;</w:t>
      </w:r>
    </w:p>
    <w:p w:rsidR="00564C97" w:rsidRDefault="00564C97">
      <w:pPr>
        <w:pStyle w:val="ConsPlusNormal"/>
        <w:spacing w:before="220"/>
        <w:ind w:firstLine="540"/>
        <w:jc w:val="both"/>
      </w:pPr>
      <w:r>
        <w:t xml:space="preserve">идентификационный </w:t>
      </w:r>
      <w:hyperlink w:anchor="P406" w:history="1">
        <w:r>
          <w:rPr>
            <w:color w:val="0000FF"/>
          </w:rPr>
          <w:t>код заказчика</w:t>
        </w:r>
      </w:hyperlink>
      <w:r>
        <w:t xml:space="preserve">, присвоенный Федеральным казначейством в соответствии с положениями </w:t>
      </w:r>
      <w:hyperlink r:id="rId22" w:history="1">
        <w:r>
          <w:rPr>
            <w:color w:val="0000FF"/>
          </w:rPr>
          <w:t>приказа</w:t>
        </w:r>
      </w:hyperlink>
      <w:r>
        <w:t xml:space="preserve"> Министерства финансов Российской Федерации от 18 </w:t>
      </w:r>
      <w:r>
        <w:lastRenderedPageBreak/>
        <w:t>декабря 2013 г. N 127н "О порядках присвоения, применения, а также изменения идентификационных кодов банков и заказчиков в целях ведения реестра контрактов, заключенных заказчиками, реестра контрактов, содержащего сведения, составляющие государственную тайну, и реестра банковских гарантий" (зарегистрирован в Министерстве юстиции Российской Федерации 21 февраля 2014 г., регистрационный N 31386, Российская газета, 2014, 12 марта).</w:t>
      </w:r>
    </w:p>
    <w:p w:rsidR="00564C97" w:rsidRDefault="00564C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4C97">
        <w:trPr>
          <w:jc w:val="center"/>
        </w:trPr>
        <w:tc>
          <w:tcPr>
            <w:tcW w:w="9294" w:type="dxa"/>
            <w:tcBorders>
              <w:top w:val="nil"/>
              <w:left w:val="single" w:sz="24" w:space="0" w:color="CED3F1"/>
              <w:bottom w:val="nil"/>
              <w:right w:val="single" w:sz="24" w:space="0" w:color="F4F3F8"/>
            </w:tcBorders>
            <w:shd w:val="clear" w:color="auto" w:fill="F4F3F8"/>
          </w:tcPr>
          <w:p w:rsidR="00564C97" w:rsidRDefault="00564C97">
            <w:pPr>
              <w:pStyle w:val="ConsPlusNormal"/>
              <w:jc w:val="both"/>
            </w:pPr>
            <w:r>
              <w:rPr>
                <w:color w:val="392C69"/>
              </w:rPr>
              <w:t>КонсультантПлюс: примечание.</w:t>
            </w:r>
          </w:p>
          <w:p w:rsidR="00564C97" w:rsidRDefault="00564C97">
            <w:pPr>
              <w:pStyle w:val="ConsPlusNormal"/>
              <w:jc w:val="both"/>
            </w:pPr>
            <w:r>
              <w:rPr>
                <w:color w:val="392C69"/>
              </w:rPr>
              <w:t xml:space="preserve">Пункт 7.2 </w:t>
            </w:r>
            <w:hyperlink w:anchor="P23" w:history="1">
              <w:r>
                <w:rPr>
                  <w:color w:val="0000FF"/>
                </w:rPr>
                <w:t>вступает</w:t>
              </w:r>
            </w:hyperlink>
            <w:r>
              <w:rPr>
                <w:color w:val="392C69"/>
              </w:rPr>
              <w:t xml:space="preserve"> в силу с 1 января 2017 года.</w:t>
            </w:r>
          </w:p>
        </w:tc>
      </w:tr>
    </w:tbl>
    <w:p w:rsidR="00564C97" w:rsidRDefault="00564C97">
      <w:pPr>
        <w:pStyle w:val="ConsPlusNormal"/>
        <w:spacing w:before="280"/>
        <w:ind w:firstLine="540"/>
        <w:jc w:val="both"/>
      </w:pPr>
      <w:bookmarkStart w:id="5" w:name="P74"/>
      <w:bookmarkEnd w:id="5"/>
      <w:r>
        <w:t xml:space="preserve">7.2. Идентификационный </w:t>
      </w:r>
      <w:hyperlink w:anchor="P406" w:history="1">
        <w:r>
          <w:rPr>
            <w:color w:val="0000FF"/>
          </w:rPr>
          <w:t>код закупки</w:t>
        </w:r>
      </w:hyperlink>
      <w:r>
        <w:t>.</w:t>
      </w:r>
    </w:p>
    <w:p w:rsidR="00564C97" w:rsidRDefault="00564C97">
      <w:pPr>
        <w:pStyle w:val="ConsPlusNormal"/>
        <w:spacing w:before="220"/>
        <w:ind w:firstLine="540"/>
        <w:jc w:val="both"/>
      </w:pPr>
      <w:r>
        <w:t xml:space="preserve">7.3. </w:t>
      </w:r>
      <w:hyperlink w:anchor="P406" w:history="1">
        <w:r>
          <w:rPr>
            <w:color w:val="0000FF"/>
          </w:rPr>
          <w:t>Тип сведений</w:t>
        </w:r>
      </w:hyperlink>
      <w:r>
        <w:t xml:space="preserve"> - указывается "первичные", если направление сведений о заключенном контракте для включения в реестр контрактов осуществляется в первый раз; в случае внесения изменений в ранее включенные в реестр контрактов сведения о заключенном контракте (его изменении) - указывается "измененные".</w:t>
      </w:r>
    </w:p>
    <w:p w:rsidR="00564C97" w:rsidRDefault="00564C97">
      <w:pPr>
        <w:pStyle w:val="ConsPlusNormal"/>
        <w:jc w:val="both"/>
      </w:pPr>
      <w:r>
        <w:t xml:space="preserve">(в ред. </w:t>
      </w:r>
      <w:hyperlink r:id="rId23" w:history="1">
        <w:r>
          <w:rPr>
            <w:color w:val="0000FF"/>
          </w:rPr>
          <w:t>Приказа</w:t>
        </w:r>
      </w:hyperlink>
      <w:r>
        <w:t xml:space="preserve"> Казначейства России от 27.08.2015 N 15н)</w:t>
      </w:r>
    </w:p>
    <w:p w:rsidR="00564C97" w:rsidRDefault="00564C97">
      <w:pPr>
        <w:pStyle w:val="ConsPlusNormal"/>
        <w:spacing w:before="220"/>
        <w:ind w:firstLine="540"/>
        <w:jc w:val="both"/>
      </w:pPr>
      <w:r>
        <w:t>7.4. В части источника финансирования (финансового обеспечения) контракта указываются:</w:t>
      </w:r>
    </w:p>
    <w:p w:rsidR="00564C97" w:rsidRDefault="00564C97">
      <w:pPr>
        <w:pStyle w:val="ConsPlusNormal"/>
        <w:spacing w:before="220"/>
        <w:ind w:firstLine="540"/>
        <w:jc w:val="both"/>
      </w:pPr>
      <w:r>
        <w:t xml:space="preserve">код и </w:t>
      </w:r>
      <w:hyperlink w:anchor="P406" w:history="1">
        <w:r>
          <w:rPr>
            <w:color w:val="0000FF"/>
          </w:rPr>
          <w:t>наименование территории</w:t>
        </w:r>
      </w:hyperlink>
      <w:r>
        <w:t xml:space="preserve"> муниципального образования Российской Федерации, соответствующие бюджету бюджетной системы Российской Федерации, в соответствии с Общероссийским классификатором территорий муниципальных образований </w:t>
      </w:r>
      <w:hyperlink r:id="rId24" w:history="1">
        <w:r>
          <w:rPr>
            <w:color w:val="0000FF"/>
          </w:rPr>
          <w:t>(ОКТМО)</w:t>
        </w:r>
      </w:hyperlink>
      <w:r>
        <w:t xml:space="preserve"> (указываются, если финансовое обеспечение контракта осуществляется из бюджета бюджетной системы Российской Федерации);</w:t>
      </w:r>
    </w:p>
    <w:p w:rsidR="00564C97" w:rsidRDefault="00564C97">
      <w:pPr>
        <w:pStyle w:val="ConsPlusNormal"/>
        <w:spacing w:before="220"/>
        <w:ind w:firstLine="540"/>
        <w:jc w:val="both"/>
      </w:pPr>
      <w:r>
        <w:t xml:space="preserve">код и </w:t>
      </w:r>
      <w:hyperlink w:anchor="P406" w:history="1">
        <w:r>
          <w:rPr>
            <w:color w:val="0000FF"/>
          </w:rPr>
          <w:t>наименование бюджета</w:t>
        </w:r>
      </w:hyperlink>
      <w:r>
        <w:t xml:space="preserve"> бюджетной системы Российской Федерации, из которого осуществляется финансовое обеспечение государственного контракта, принимающие следующие значения:</w:t>
      </w:r>
    </w:p>
    <w:p w:rsidR="00564C97" w:rsidRDefault="00564C97">
      <w:pPr>
        <w:pStyle w:val="ConsPlusNormal"/>
        <w:spacing w:before="220"/>
        <w:ind w:firstLine="540"/>
        <w:jc w:val="both"/>
      </w:pPr>
      <w:r>
        <w:t>10 - федеральный бюджет;</w:t>
      </w:r>
    </w:p>
    <w:p w:rsidR="00564C97" w:rsidRDefault="00564C97">
      <w:pPr>
        <w:pStyle w:val="ConsPlusNormal"/>
        <w:jc w:val="both"/>
      </w:pPr>
      <w:r>
        <w:t xml:space="preserve">(в ред. </w:t>
      </w:r>
      <w:hyperlink r:id="rId25" w:history="1">
        <w:r>
          <w:rPr>
            <w:color w:val="0000FF"/>
          </w:rPr>
          <w:t>Приказа</w:t>
        </w:r>
      </w:hyperlink>
      <w:r>
        <w:t xml:space="preserve"> Казначейства России от 29.07.2016 N 11н)</w:t>
      </w:r>
    </w:p>
    <w:p w:rsidR="00564C97" w:rsidRDefault="00564C97">
      <w:pPr>
        <w:pStyle w:val="ConsPlusNormal"/>
        <w:spacing w:before="220"/>
        <w:ind w:firstLine="540"/>
        <w:jc w:val="both"/>
      </w:pPr>
      <w:r>
        <w:t>41 - бюджет Пенсионного фонда Российской Федерации;</w:t>
      </w:r>
    </w:p>
    <w:p w:rsidR="00564C97" w:rsidRDefault="00564C97">
      <w:pPr>
        <w:pStyle w:val="ConsPlusNormal"/>
        <w:jc w:val="both"/>
      </w:pPr>
      <w:r>
        <w:t xml:space="preserve">(в ред. </w:t>
      </w:r>
      <w:hyperlink r:id="rId26" w:history="1">
        <w:r>
          <w:rPr>
            <w:color w:val="0000FF"/>
          </w:rPr>
          <w:t>Приказа</w:t>
        </w:r>
      </w:hyperlink>
      <w:r>
        <w:t xml:space="preserve"> Казначейства России от 29.07.2016 N 11н)</w:t>
      </w:r>
    </w:p>
    <w:p w:rsidR="00564C97" w:rsidRDefault="00564C97">
      <w:pPr>
        <w:pStyle w:val="ConsPlusNormal"/>
        <w:spacing w:before="220"/>
        <w:ind w:firstLine="540"/>
        <w:jc w:val="both"/>
      </w:pPr>
      <w:r>
        <w:t>42 - бюджет Фонда социального страхования Российской Федерации;</w:t>
      </w:r>
    </w:p>
    <w:p w:rsidR="00564C97" w:rsidRDefault="00564C97">
      <w:pPr>
        <w:pStyle w:val="ConsPlusNormal"/>
        <w:jc w:val="both"/>
      </w:pPr>
      <w:r>
        <w:t xml:space="preserve">(в ред. </w:t>
      </w:r>
      <w:hyperlink r:id="rId27" w:history="1">
        <w:r>
          <w:rPr>
            <w:color w:val="0000FF"/>
          </w:rPr>
          <w:t>Приказа</w:t>
        </w:r>
      </w:hyperlink>
      <w:r>
        <w:t xml:space="preserve"> Казначейства России от 29.07.2016 N 11н)</w:t>
      </w:r>
    </w:p>
    <w:p w:rsidR="00564C97" w:rsidRDefault="00564C97">
      <w:pPr>
        <w:pStyle w:val="ConsPlusNormal"/>
        <w:spacing w:before="220"/>
        <w:ind w:firstLine="540"/>
        <w:jc w:val="both"/>
      </w:pPr>
      <w:r>
        <w:t>43 - бюджет Федерального фонда обязательного медицинского страхования;</w:t>
      </w:r>
    </w:p>
    <w:p w:rsidR="00564C97" w:rsidRDefault="00564C97">
      <w:pPr>
        <w:pStyle w:val="ConsPlusNormal"/>
        <w:jc w:val="both"/>
      </w:pPr>
      <w:r>
        <w:t xml:space="preserve">(в ред. </w:t>
      </w:r>
      <w:hyperlink r:id="rId28" w:history="1">
        <w:r>
          <w:rPr>
            <w:color w:val="0000FF"/>
          </w:rPr>
          <w:t>Приказа</w:t>
        </w:r>
      </w:hyperlink>
      <w:r>
        <w:t xml:space="preserve"> Казначейства России от 29.07.2016 N 11н)</w:t>
      </w:r>
    </w:p>
    <w:p w:rsidR="00564C97" w:rsidRDefault="00564C97">
      <w:pPr>
        <w:pStyle w:val="ConsPlusNormal"/>
        <w:spacing w:before="220"/>
        <w:ind w:firstLine="540"/>
        <w:jc w:val="both"/>
      </w:pPr>
      <w:r>
        <w:t>код и наименование внебюджетных средств, направляемых на финансовое обеспечение контракта, принимающие следующие значения:</w:t>
      </w:r>
    </w:p>
    <w:p w:rsidR="00564C97" w:rsidRDefault="00564C97">
      <w:pPr>
        <w:pStyle w:val="ConsPlusNormal"/>
        <w:spacing w:before="220"/>
        <w:ind w:firstLine="540"/>
        <w:jc w:val="both"/>
      </w:pPr>
      <w:r>
        <w:t>60 - средства федеральных бюджетных учреждений;</w:t>
      </w:r>
    </w:p>
    <w:p w:rsidR="00564C97" w:rsidRDefault="00564C97">
      <w:pPr>
        <w:pStyle w:val="ConsPlusNormal"/>
        <w:jc w:val="both"/>
      </w:pPr>
      <w:r>
        <w:t xml:space="preserve">(в ред. </w:t>
      </w:r>
      <w:hyperlink r:id="rId29" w:history="1">
        <w:r>
          <w:rPr>
            <w:color w:val="0000FF"/>
          </w:rPr>
          <w:t>Приказа</w:t>
        </w:r>
      </w:hyperlink>
      <w:r>
        <w:t xml:space="preserve"> Казначейства России от 29.07.2016 N 11н)</w:t>
      </w:r>
    </w:p>
    <w:p w:rsidR="00564C97" w:rsidRDefault="00564C97">
      <w:pPr>
        <w:pStyle w:val="ConsPlusNormal"/>
        <w:spacing w:before="220"/>
        <w:ind w:firstLine="540"/>
        <w:jc w:val="both"/>
      </w:pPr>
      <w:r>
        <w:t>70 - средства федеральных автономных учреждений;</w:t>
      </w:r>
    </w:p>
    <w:p w:rsidR="00564C97" w:rsidRDefault="00564C97">
      <w:pPr>
        <w:pStyle w:val="ConsPlusNormal"/>
        <w:jc w:val="both"/>
      </w:pPr>
      <w:r>
        <w:t xml:space="preserve">(в ред. </w:t>
      </w:r>
      <w:hyperlink r:id="rId30" w:history="1">
        <w:r>
          <w:rPr>
            <w:color w:val="0000FF"/>
          </w:rPr>
          <w:t>Приказа</w:t>
        </w:r>
      </w:hyperlink>
      <w:r>
        <w:t xml:space="preserve"> Казначейства России от 29.07.2016 N 11н)</w:t>
      </w:r>
    </w:p>
    <w:p w:rsidR="00564C97" w:rsidRDefault="00564C97">
      <w:pPr>
        <w:pStyle w:val="ConsPlusNormal"/>
        <w:spacing w:before="220"/>
        <w:ind w:firstLine="540"/>
        <w:jc w:val="both"/>
      </w:pPr>
      <w:r>
        <w:t>80 - средства федеральных государственных унитарных предприятий;</w:t>
      </w:r>
    </w:p>
    <w:p w:rsidR="00564C97" w:rsidRDefault="00564C97">
      <w:pPr>
        <w:pStyle w:val="ConsPlusNormal"/>
        <w:jc w:val="both"/>
      </w:pPr>
      <w:r>
        <w:t xml:space="preserve">(в ред. </w:t>
      </w:r>
      <w:hyperlink r:id="rId31" w:history="1">
        <w:r>
          <w:rPr>
            <w:color w:val="0000FF"/>
          </w:rPr>
          <w:t>Приказа</w:t>
        </w:r>
      </w:hyperlink>
      <w:r>
        <w:t xml:space="preserve"> Казначейства России от 29.07.2016 N 11н)</w:t>
      </w:r>
    </w:p>
    <w:p w:rsidR="00564C97" w:rsidRDefault="00564C97">
      <w:pPr>
        <w:pStyle w:val="ConsPlusNormal"/>
        <w:spacing w:before="220"/>
        <w:ind w:firstLine="540"/>
        <w:jc w:val="both"/>
      </w:pPr>
      <w:r>
        <w:t xml:space="preserve">90 - средства юридических лиц, не являющихся государственными или муниципальными </w:t>
      </w:r>
      <w:r>
        <w:lastRenderedPageBreak/>
        <w:t>учреждениями, государственными или муниципальными унитарными предприятиями.</w:t>
      </w:r>
    </w:p>
    <w:p w:rsidR="00564C97" w:rsidRDefault="00564C97">
      <w:pPr>
        <w:pStyle w:val="ConsPlusNormal"/>
        <w:jc w:val="both"/>
      </w:pPr>
      <w:r>
        <w:t xml:space="preserve">(в ред. </w:t>
      </w:r>
      <w:hyperlink r:id="rId32" w:history="1">
        <w:r>
          <w:rPr>
            <w:color w:val="0000FF"/>
          </w:rPr>
          <w:t>Приказа</w:t>
        </w:r>
      </w:hyperlink>
      <w:r>
        <w:t xml:space="preserve"> Казначейства России от 29.07.2016 N 11н)</w:t>
      </w:r>
    </w:p>
    <w:p w:rsidR="00564C97" w:rsidRDefault="00564C97">
      <w:pPr>
        <w:pStyle w:val="ConsPlusNormal"/>
        <w:spacing w:before="220"/>
        <w:ind w:firstLine="540"/>
        <w:jc w:val="both"/>
      </w:pPr>
      <w:r>
        <w:t xml:space="preserve">7.5. </w:t>
      </w:r>
      <w:hyperlink w:anchor="P406" w:history="1">
        <w:r>
          <w:rPr>
            <w:color w:val="0000FF"/>
          </w:rPr>
          <w:t>Способ</w:t>
        </w:r>
      </w:hyperlink>
      <w:r>
        <w:t xml:space="preserve"> определения поставщика (подрядчика, исполнителя) указывается исходя из следующего:</w:t>
      </w:r>
    </w:p>
    <w:p w:rsidR="00564C97" w:rsidRDefault="00564C97">
      <w:pPr>
        <w:pStyle w:val="ConsPlusNormal"/>
        <w:spacing w:before="220"/>
        <w:ind w:firstLine="540"/>
        <w:jc w:val="both"/>
      </w:pPr>
      <w:r>
        <w:t>10000 - конкурентные способы определения поставщика (подрядчика, исполнителя), в том числе:</w:t>
      </w:r>
    </w:p>
    <w:p w:rsidR="00564C97" w:rsidRDefault="00564C97">
      <w:pPr>
        <w:pStyle w:val="ConsPlusNormal"/>
        <w:spacing w:before="220"/>
        <w:ind w:firstLine="540"/>
        <w:jc w:val="both"/>
      </w:pPr>
      <w:r>
        <w:t>11042 - закрытый конкурс;</w:t>
      </w:r>
    </w:p>
    <w:p w:rsidR="00564C97" w:rsidRDefault="00564C97">
      <w:pPr>
        <w:pStyle w:val="ConsPlusNormal"/>
        <w:spacing w:before="220"/>
        <w:ind w:firstLine="540"/>
        <w:jc w:val="both"/>
      </w:pPr>
      <w:r>
        <w:t>11052 - закрытый конкурс с ограниченным участием;</w:t>
      </w:r>
    </w:p>
    <w:p w:rsidR="00564C97" w:rsidRDefault="00564C97">
      <w:pPr>
        <w:pStyle w:val="ConsPlusNormal"/>
        <w:spacing w:before="220"/>
        <w:ind w:firstLine="540"/>
        <w:jc w:val="both"/>
      </w:pPr>
      <w:r>
        <w:t>11062 - закрытый двухэтапный конкурс;</w:t>
      </w:r>
    </w:p>
    <w:p w:rsidR="00564C97" w:rsidRDefault="00564C97">
      <w:pPr>
        <w:pStyle w:val="ConsPlusNormal"/>
        <w:spacing w:before="220"/>
        <w:ind w:firstLine="540"/>
        <w:jc w:val="both"/>
      </w:pPr>
      <w:r>
        <w:t>12022 - закрытый аукцион;</w:t>
      </w:r>
    </w:p>
    <w:p w:rsidR="00564C97" w:rsidRDefault="00564C97">
      <w:pPr>
        <w:pStyle w:val="ConsPlusNormal"/>
        <w:spacing w:before="220"/>
        <w:ind w:firstLine="540"/>
        <w:jc w:val="both"/>
      </w:pPr>
      <w:r>
        <w:t>20000 - закупка у единственного поставщика (подрядчика, исполнителя), в том числе:</w:t>
      </w:r>
    </w:p>
    <w:p w:rsidR="00564C97" w:rsidRDefault="00564C97">
      <w:pPr>
        <w:pStyle w:val="ConsPlusNormal"/>
        <w:spacing w:before="220"/>
        <w:ind w:firstLine="540"/>
        <w:jc w:val="both"/>
      </w:pPr>
      <w:r>
        <w:t xml:space="preserve">20010 - закупка товара, работы или услуги, которые относятся к сфере деятельности субъектов естественных монополий в соответствии с Федеральным </w:t>
      </w:r>
      <w:hyperlink r:id="rId33" w:history="1">
        <w:r>
          <w:rPr>
            <w:color w:val="0000FF"/>
          </w:rPr>
          <w:t>законом</w:t>
        </w:r>
      </w:hyperlink>
      <w:r>
        <w:t xml:space="preserve"> от 17 августа 1995 г. N 147-ФЗ "О естественных монополиях" (Собрание законодательства Российской Федерации, 1995, N 34, ст. 3426; 2017, N 31, ст. 4828), а также услуг центрального депозитария;</w:t>
      </w:r>
    </w:p>
    <w:p w:rsidR="00564C97" w:rsidRDefault="00564C97">
      <w:pPr>
        <w:pStyle w:val="ConsPlusNormal"/>
        <w:jc w:val="both"/>
      </w:pPr>
      <w:r>
        <w:t xml:space="preserve">(в ред. </w:t>
      </w:r>
      <w:hyperlink r:id="rId34"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20020 -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564C97" w:rsidRDefault="00564C97">
      <w:pPr>
        <w:pStyle w:val="ConsPlusNormal"/>
        <w:spacing w:before="220"/>
        <w:ind w:firstLine="540"/>
        <w:jc w:val="both"/>
      </w:pPr>
      <w:r>
        <w:t>20030 - закупка на выполнение работы по мобилизационной подготовке в Российской Федерации;</w:t>
      </w:r>
    </w:p>
    <w:p w:rsidR="00564C97" w:rsidRDefault="00564C97">
      <w:pPr>
        <w:pStyle w:val="ConsPlusNormal"/>
        <w:spacing w:before="220"/>
        <w:ind w:firstLine="540"/>
        <w:jc w:val="both"/>
      </w:pPr>
      <w:r>
        <w:t>20040 -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564C97" w:rsidRDefault="00564C97">
      <w:pPr>
        <w:pStyle w:val="ConsPlusNormal"/>
        <w:spacing w:before="220"/>
        <w:ind w:firstLine="540"/>
        <w:jc w:val="both"/>
      </w:pPr>
      <w:r>
        <w:t>20050 -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w:t>
      </w:r>
    </w:p>
    <w:p w:rsidR="00564C97" w:rsidRDefault="00564C97">
      <w:pPr>
        <w:pStyle w:val="ConsPlusNormal"/>
        <w:spacing w:before="220"/>
        <w:ind w:firstLine="540"/>
        <w:jc w:val="both"/>
      </w:pPr>
      <w:r>
        <w:t>20060 - закупка оказания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564C97" w:rsidRDefault="00564C97">
      <w:pPr>
        <w:pStyle w:val="ConsPlusNormal"/>
        <w:jc w:val="both"/>
      </w:pPr>
      <w:r>
        <w:t xml:space="preserve">(в ред. </w:t>
      </w:r>
      <w:hyperlink r:id="rId35"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 xml:space="preserve">20070 - закупка определенных товаров, работ, услуг вследствие аварии, иных чрезвычайных </w:t>
      </w:r>
      <w:r>
        <w:lastRenderedPageBreak/>
        <w:t>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(при условии, что такие товары, работы, услуги не включены в утвержденный Правительством Российской Федерации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w:t>
      </w:r>
    </w:p>
    <w:p w:rsidR="00564C97" w:rsidRDefault="00564C97">
      <w:pPr>
        <w:pStyle w:val="ConsPlusNormal"/>
        <w:jc w:val="both"/>
      </w:pPr>
      <w:r>
        <w:t xml:space="preserve">(в ред. </w:t>
      </w:r>
      <w:hyperlink r:id="rId36"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20080 -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564C97" w:rsidRDefault="00564C97">
      <w:pPr>
        <w:pStyle w:val="ConsPlusNormal"/>
        <w:jc w:val="both"/>
      </w:pPr>
      <w:r>
        <w:t xml:space="preserve">(в ред. </w:t>
      </w:r>
      <w:hyperlink r:id="rId37"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20090 - закупка товаров, работ, услуг, производство, выполнение, оказание которых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564C97" w:rsidRDefault="00564C97">
      <w:pPr>
        <w:pStyle w:val="ConsPlusNormal"/>
        <w:spacing w:before="220"/>
        <w:ind w:firstLine="540"/>
        <w:jc w:val="both"/>
      </w:pPr>
      <w:r>
        <w:t>20100 - закупка учреждением, исполняющим наказания,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564C97" w:rsidRDefault="00564C97">
      <w:pPr>
        <w:pStyle w:val="ConsPlusNormal"/>
        <w:spacing w:before="220"/>
        <w:ind w:firstLine="540"/>
        <w:jc w:val="both"/>
      </w:pPr>
      <w:r>
        <w:t>20110 -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564C97" w:rsidRDefault="00564C97">
      <w:pPr>
        <w:pStyle w:val="ConsPlusNormal"/>
        <w:jc w:val="both"/>
      </w:pPr>
      <w:r>
        <w:t xml:space="preserve">(в ред. </w:t>
      </w:r>
      <w:hyperlink r:id="rId38"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20120 -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564C97" w:rsidRDefault="00564C97">
      <w:pPr>
        <w:pStyle w:val="ConsPlusNormal"/>
        <w:spacing w:before="220"/>
        <w:ind w:firstLine="540"/>
        <w:jc w:val="both"/>
      </w:pPr>
      <w:r>
        <w:t>20130 - закупка услуги по посещению зоопарка, театра, кинотеатра, концерта, цирка, музея, выставки или спортивного мероприятия;</w:t>
      </w:r>
    </w:p>
    <w:p w:rsidR="00564C97" w:rsidRDefault="00564C97">
      <w:pPr>
        <w:pStyle w:val="ConsPlusNormal"/>
        <w:spacing w:before="220"/>
        <w:ind w:firstLine="540"/>
        <w:jc w:val="both"/>
      </w:pPr>
      <w:r>
        <w:t xml:space="preserve">20140 - закупка услуги по участию в мероприятии, проводимом для нужд нескольких заказчиков, поставщиком (подрядчиком, исполнителем), который определен заказчиком, являющимся организатором такого мероприятия, в порядке, установленном Федеральным </w:t>
      </w:r>
      <w:hyperlink r:id="rId39" w:history="1">
        <w:r>
          <w:rPr>
            <w:color w:val="0000FF"/>
          </w:rPr>
          <w:t>законом</w:t>
        </w:r>
      </w:hyperlink>
      <w:r>
        <w:t xml:space="preserve"> N 44-ФЗ;</w:t>
      </w:r>
    </w:p>
    <w:p w:rsidR="00564C97" w:rsidRDefault="00564C97">
      <w:pPr>
        <w:pStyle w:val="ConsPlusNormal"/>
        <w:spacing w:before="220"/>
        <w:ind w:firstLine="540"/>
        <w:jc w:val="both"/>
      </w:pPr>
      <w:r>
        <w:t xml:space="preserve">20150 -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w:t>
      </w:r>
      <w:r>
        <w:lastRenderedPageBreak/>
        <w:t>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услуг (работ) на создание произведения литературы или искусства конкретным физическим лицом, на исполнение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либо на изготовление 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конкретным физическим или юридическим лицом;</w:t>
      </w:r>
    </w:p>
    <w:p w:rsidR="00564C97" w:rsidRDefault="00564C97">
      <w:pPr>
        <w:pStyle w:val="ConsPlusNormal"/>
        <w:jc w:val="both"/>
      </w:pPr>
      <w:r>
        <w:t xml:space="preserve">(в ред. </w:t>
      </w:r>
      <w:hyperlink r:id="rId40"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20160 -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564C97" w:rsidRDefault="00564C97">
      <w:pPr>
        <w:pStyle w:val="ConsPlusNormal"/>
        <w:spacing w:before="220"/>
        <w:ind w:firstLine="540"/>
        <w:jc w:val="both"/>
      </w:pPr>
      <w:r>
        <w:t>20170 -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564C97" w:rsidRDefault="00564C97">
      <w:pPr>
        <w:pStyle w:val="ConsPlusNormal"/>
        <w:spacing w:before="220"/>
        <w:ind w:firstLine="540"/>
        <w:jc w:val="both"/>
      </w:pPr>
      <w:r>
        <w:t>20180 - 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564C97" w:rsidRDefault="00564C97">
      <w:pPr>
        <w:pStyle w:val="ConsPlusNormal"/>
        <w:spacing w:before="220"/>
        <w:ind w:firstLine="540"/>
        <w:jc w:val="both"/>
      </w:pPr>
      <w:r>
        <w:t>20190 - 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564C97" w:rsidRDefault="00564C97">
      <w:pPr>
        <w:pStyle w:val="ConsPlusNormal"/>
        <w:spacing w:before="220"/>
        <w:ind w:firstLine="540"/>
        <w:jc w:val="both"/>
      </w:pPr>
      <w:r>
        <w:t>20200 - 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564C97" w:rsidRDefault="00564C97">
      <w:pPr>
        <w:pStyle w:val="ConsPlusNormal"/>
        <w:spacing w:before="220"/>
        <w:ind w:firstLine="540"/>
        <w:jc w:val="both"/>
      </w:pPr>
      <w:r>
        <w:t xml:space="preserve">абзац исключен. - </w:t>
      </w:r>
      <w:hyperlink r:id="rId41" w:history="1">
        <w:r>
          <w:rPr>
            <w:color w:val="0000FF"/>
          </w:rPr>
          <w:t>Приказ</w:t>
        </w:r>
      </w:hyperlink>
      <w:r>
        <w:t xml:space="preserve"> Казначейства России от 27.08.2015 N 15н;</w:t>
      </w:r>
    </w:p>
    <w:p w:rsidR="00564C97" w:rsidRDefault="00564C97">
      <w:pPr>
        <w:pStyle w:val="ConsPlusNormal"/>
        <w:spacing w:before="220"/>
        <w:ind w:firstLine="540"/>
        <w:jc w:val="both"/>
      </w:pPr>
      <w:r>
        <w:t xml:space="preserve">20220 - закупка в связи с признанием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r:id="rId42" w:history="1">
        <w:r>
          <w:rPr>
            <w:color w:val="0000FF"/>
          </w:rPr>
          <w:t>статьи 92</w:t>
        </w:r>
      </w:hyperlink>
      <w:r>
        <w:t xml:space="preserve"> Федерального закона N 44-ФЗ по согласованию с уполномоченным Правительством </w:t>
      </w:r>
      <w:r>
        <w:lastRenderedPageBreak/>
        <w:t>Российской Федерации на осуществление данных функций федеральным органом исполнительной власти;</w:t>
      </w:r>
    </w:p>
    <w:p w:rsidR="00564C97" w:rsidRDefault="00564C97">
      <w:pPr>
        <w:pStyle w:val="ConsPlusNormal"/>
        <w:jc w:val="both"/>
      </w:pPr>
      <w:r>
        <w:t xml:space="preserve">(в ред. </w:t>
      </w:r>
      <w:hyperlink r:id="rId43"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20300 - закупка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564C97" w:rsidRDefault="00564C97">
      <w:pPr>
        <w:pStyle w:val="ConsPlusNormal"/>
        <w:spacing w:before="220"/>
        <w:ind w:firstLine="540"/>
        <w:jc w:val="both"/>
      </w:pPr>
      <w:r>
        <w:t>20310 -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564C97" w:rsidRDefault="00564C97">
      <w:pPr>
        <w:pStyle w:val="ConsPlusNormal"/>
        <w:spacing w:before="220"/>
        <w:ind w:firstLine="540"/>
        <w:jc w:val="both"/>
      </w:pPr>
      <w:r>
        <w:t>20320 - закупка по договору энергоснабжения или договору купли-продажи электрической энергии с гарантирующим поставщиком электрической энергии;</w:t>
      </w:r>
    </w:p>
    <w:p w:rsidR="00564C97" w:rsidRDefault="00564C97">
      <w:pPr>
        <w:pStyle w:val="ConsPlusNormal"/>
        <w:spacing w:before="220"/>
        <w:ind w:firstLine="540"/>
        <w:jc w:val="both"/>
      </w:pPr>
      <w:r>
        <w:t xml:space="preserve">20330 - закупка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r:id="rId44" w:history="1">
        <w:r>
          <w:rPr>
            <w:color w:val="0000FF"/>
          </w:rPr>
          <w:t>пунктом 6 части 2 статьи 1</w:t>
        </w:r>
      </w:hyperlink>
      <w:r>
        <w:t xml:space="preserve"> Федерального закона N 44-ФЗ, у поставщика, определенного распоряжением Правительства Российской Федерации по предложениям высших исполнительных органов государственной власти субъектов Российской Федерации, Центральной избирательной комиссии Российской Федерации;</w:t>
      </w:r>
    </w:p>
    <w:p w:rsidR="00564C97" w:rsidRDefault="00564C97">
      <w:pPr>
        <w:pStyle w:val="ConsPlusNormal"/>
        <w:jc w:val="both"/>
      </w:pPr>
      <w:r>
        <w:t xml:space="preserve">(в ред. </w:t>
      </w:r>
      <w:hyperlink r:id="rId45"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20340 - закупка для обеспечения федеральных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w:t>
      </w:r>
    </w:p>
    <w:p w:rsidR="00564C97" w:rsidRDefault="00564C97">
      <w:pPr>
        <w:pStyle w:val="ConsPlusNormal"/>
        <w:spacing w:before="220"/>
        <w:ind w:firstLine="540"/>
        <w:jc w:val="both"/>
      </w:pPr>
      <w:r>
        <w:t>20350 - аренда нежилого здания, строения, сооружения, нежилого помещения для обеспечения федеральных нужд, а также аренда жилых помещений, находящихся на территории иностранного государства заказчиками, осуществляющими свою деятельность на территории иностранного государства;</w:t>
      </w:r>
    </w:p>
    <w:p w:rsidR="00564C97" w:rsidRDefault="00564C97">
      <w:pPr>
        <w:pStyle w:val="ConsPlusNormal"/>
        <w:spacing w:before="220"/>
        <w:ind w:firstLine="540"/>
        <w:jc w:val="both"/>
      </w:pPr>
      <w:r>
        <w:t>20360 - закупка преподавательских услуг, а также услуг экскурсовода (гида), оказываемых физическими лицами;</w:t>
      </w:r>
    </w:p>
    <w:p w:rsidR="00564C97" w:rsidRDefault="00564C97">
      <w:pPr>
        <w:pStyle w:val="ConsPlusNormal"/>
        <w:spacing w:before="220"/>
        <w:ind w:firstLine="540"/>
        <w:jc w:val="both"/>
      </w:pPr>
      <w:r>
        <w:t xml:space="preserve">20370 -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46" w:history="1">
        <w:r>
          <w:rPr>
            <w:color w:val="0000FF"/>
          </w:rPr>
          <w:t>правилами</w:t>
        </w:r>
      </w:hyperlink>
      <w:r>
        <w:t>, установленными Правительством Российской Федерации;</w:t>
      </w:r>
    </w:p>
    <w:p w:rsidR="00564C97" w:rsidRDefault="00564C97">
      <w:pPr>
        <w:pStyle w:val="ConsPlusNormal"/>
        <w:jc w:val="both"/>
      </w:pPr>
      <w:r>
        <w:t xml:space="preserve">(в ред. </w:t>
      </w:r>
      <w:hyperlink r:id="rId47"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 xml:space="preserve">20380 -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w:t>
      </w:r>
      <w:r>
        <w:lastRenderedPageBreak/>
        <w:t>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564C97" w:rsidRDefault="00564C97">
      <w:pPr>
        <w:pStyle w:val="ConsPlusNormal"/>
        <w:spacing w:before="220"/>
        <w:ind w:firstLine="540"/>
        <w:jc w:val="both"/>
      </w:pPr>
      <w:r>
        <w:t>20390 -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564C97" w:rsidRDefault="00564C97">
      <w:pPr>
        <w:pStyle w:val="ConsPlusNormal"/>
        <w:jc w:val="both"/>
      </w:pPr>
      <w:r>
        <w:t xml:space="preserve">(в ред. </w:t>
      </w:r>
      <w:hyperlink r:id="rId48"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20400 -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564C97" w:rsidRDefault="00564C97">
      <w:pPr>
        <w:pStyle w:val="ConsPlusNormal"/>
        <w:spacing w:before="220"/>
        <w:ind w:firstLine="540"/>
        <w:jc w:val="both"/>
      </w:pPr>
      <w:r>
        <w:t xml:space="preserve">20410 -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49" w:history="1">
        <w:r>
          <w:rPr>
            <w:color w:val="0000FF"/>
          </w:rPr>
          <w:t>кодексом</w:t>
        </w:r>
      </w:hyperlink>
      <w:r>
        <w:t xml:space="preserve"> Российской Федерации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при условии, что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предусмотрено заключение государственных и (или) муниципальных контрактов;</w:t>
      </w:r>
    </w:p>
    <w:p w:rsidR="00564C97" w:rsidRDefault="00564C97">
      <w:pPr>
        <w:pStyle w:val="ConsPlusNormal"/>
        <w:jc w:val="both"/>
      </w:pPr>
      <w:r>
        <w:t xml:space="preserve">(в ред. </w:t>
      </w:r>
      <w:hyperlink r:id="rId50"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 xml:space="preserve">20420 -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51" w:history="1">
        <w:r>
          <w:rPr>
            <w:color w:val="0000FF"/>
          </w:rPr>
          <w:t>законом</w:t>
        </w:r>
      </w:hyperlink>
      <w:r>
        <w:t xml:space="preserve"> от 24 июля 2008 г. N 161-ФЗ "О содействии развитию жилищного строительства" (Собрание законодательства Российской Федерации, 2008, N 30, ст. 3617; 2018, N 1, ст. 90),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564C97" w:rsidRDefault="00564C97">
      <w:pPr>
        <w:pStyle w:val="ConsPlusNormal"/>
        <w:jc w:val="both"/>
      </w:pPr>
      <w:r>
        <w:t xml:space="preserve">(в ред. </w:t>
      </w:r>
      <w:hyperlink r:id="rId52"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20430 -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в соответствии с перечнем товаров, работ, услуг, утвержденным руководителем соответствующего органа внешней разведки Российской Федерации;</w:t>
      </w:r>
    </w:p>
    <w:p w:rsidR="00564C97" w:rsidRDefault="00564C97">
      <w:pPr>
        <w:pStyle w:val="ConsPlusNormal"/>
        <w:jc w:val="both"/>
      </w:pPr>
      <w:r>
        <w:t xml:space="preserve">(абзац введен </w:t>
      </w:r>
      <w:hyperlink r:id="rId53" w:history="1">
        <w:r>
          <w:rPr>
            <w:color w:val="0000FF"/>
          </w:rPr>
          <w:t>Приказом</w:t>
        </w:r>
      </w:hyperlink>
      <w:r>
        <w:t xml:space="preserve"> Казначейства России от 27.08.2015 N 15н)</w:t>
      </w:r>
    </w:p>
    <w:p w:rsidR="00564C97" w:rsidRDefault="00564C97">
      <w:pPr>
        <w:pStyle w:val="ConsPlusNormal"/>
        <w:spacing w:before="220"/>
        <w:ind w:firstLine="540"/>
        <w:jc w:val="both"/>
      </w:pPr>
      <w:r>
        <w:t xml:space="preserve">20440 - осуществление закупок товаров, работ, услуг в целях обеспечения органов </w:t>
      </w:r>
      <w:r>
        <w:lastRenderedPageBreak/>
        <w:t>федеральной службы безопасности средствами контрразведывательной деятельности и борьбы с терроризмом в соответствии с перечнем товаров, работ, услуг, утвержденным руководителем федерального органа исполнительной власти в области обеспечения безопасности;</w:t>
      </w:r>
    </w:p>
    <w:p w:rsidR="00564C97" w:rsidRDefault="00564C97">
      <w:pPr>
        <w:pStyle w:val="ConsPlusNormal"/>
        <w:jc w:val="both"/>
      </w:pPr>
      <w:r>
        <w:t xml:space="preserve">(абзац введен </w:t>
      </w:r>
      <w:hyperlink r:id="rId54" w:history="1">
        <w:r>
          <w:rPr>
            <w:color w:val="0000FF"/>
          </w:rPr>
          <w:t>Приказом</w:t>
        </w:r>
      </w:hyperlink>
      <w:r>
        <w:t xml:space="preserve"> Казначейства России от 27.08.2015 N 15н)</w:t>
      </w:r>
    </w:p>
    <w:p w:rsidR="00564C97" w:rsidRDefault="00564C97">
      <w:pPr>
        <w:pStyle w:val="ConsPlusNormal"/>
        <w:spacing w:before="220"/>
        <w:ind w:firstLine="540"/>
        <w:jc w:val="both"/>
      </w:pPr>
      <w:r>
        <w:t>20450 - закупка товаров, работ, услуг за счет финансовых средств, выделенных на оперативно-разыскную деятельность;</w:t>
      </w:r>
    </w:p>
    <w:p w:rsidR="00564C97" w:rsidRDefault="00564C97">
      <w:pPr>
        <w:pStyle w:val="ConsPlusNormal"/>
        <w:jc w:val="both"/>
      </w:pPr>
      <w:r>
        <w:t xml:space="preserve">(в ред. </w:t>
      </w:r>
      <w:hyperlink r:id="rId55"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 xml:space="preserve">20460 - закупка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r:id="rId56" w:history="1">
        <w:r>
          <w:rPr>
            <w:color w:val="0000FF"/>
          </w:rPr>
          <w:t>статьей 111.3</w:t>
        </w:r>
      </w:hyperlink>
      <w:r>
        <w:t xml:space="preserve"> Федерального закона N 44-ФЗ;</w:t>
      </w:r>
    </w:p>
    <w:p w:rsidR="00564C97" w:rsidRDefault="00564C97">
      <w:pPr>
        <w:pStyle w:val="ConsPlusNormal"/>
        <w:jc w:val="both"/>
      </w:pPr>
      <w:r>
        <w:t xml:space="preserve">(абзац введен </w:t>
      </w:r>
      <w:hyperlink r:id="rId57" w:history="1">
        <w:r>
          <w:rPr>
            <w:color w:val="0000FF"/>
          </w:rPr>
          <w:t>Приказом</w:t>
        </w:r>
      </w:hyperlink>
      <w:r>
        <w:t xml:space="preserve"> Казначейства России от 08.11.2019 N 31н)</w:t>
      </w:r>
    </w:p>
    <w:p w:rsidR="00564C97" w:rsidRDefault="00564C97">
      <w:pPr>
        <w:pStyle w:val="ConsPlusNormal"/>
        <w:spacing w:before="220"/>
        <w:ind w:firstLine="540"/>
        <w:jc w:val="both"/>
      </w:pPr>
      <w:r>
        <w:t xml:space="preserve">20470 - закупка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r:id="rId58" w:history="1">
        <w:r>
          <w:rPr>
            <w:color w:val="0000FF"/>
          </w:rPr>
          <w:t>статье 111.4</w:t>
        </w:r>
      </w:hyperlink>
      <w:r>
        <w:t xml:space="preserve"> Федерального закона N 44-ФЗ, по регулируемым ценам и с учетом особенностей, которые предусмотрены указанной </w:t>
      </w:r>
      <w:hyperlink r:id="rId59" w:history="1">
        <w:r>
          <w:rPr>
            <w:color w:val="0000FF"/>
          </w:rPr>
          <w:t>статьей</w:t>
        </w:r>
      </w:hyperlink>
      <w:r>
        <w:t>;</w:t>
      </w:r>
    </w:p>
    <w:p w:rsidR="00564C97" w:rsidRDefault="00564C97">
      <w:pPr>
        <w:pStyle w:val="ConsPlusNormal"/>
        <w:jc w:val="both"/>
      </w:pPr>
      <w:r>
        <w:t xml:space="preserve">(абзац введен </w:t>
      </w:r>
      <w:hyperlink r:id="rId60" w:history="1">
        <w:r>
          <w:rPr>
            <w:color w:val="0000FF"/>
          </w:rPr>
          <w:t>Приказом</w:t>
        </w:r>
      </w:hyperlink>
      <w:r>
        <w:t xml:space="preserve"> Казначейства России от 08.11.2019 N 31н)</w:t>
      </w:r>
    </w:p>
    <w:p w:rsidR="00564C97" w:rsidRDefault="00564C97">
      <w:pPr>
        <w:pStyle w:val="ConsPlusNormal"/>
        <w:spacing w:before="220"/>
        <w:ind w:firstLine="540"/>
        <w:jc w:val="both"/>
      </w:pPr>
      <w:r>
        <w:t>20480 - закупка уполномоченным Правительством Российской Федерации федеральным органом исполнительной власти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564C97" w:rsidRDefault="00564C97">
      <w:pPr>
        <w:pStyle w:val="ConsPlusNormal"/>
        <w:jc w:val="both"/>
      </w:pPr>
      <w:r>
        <w:t xml:space="preserve">(абзац введен </w:t>
      </w:r>
      <w:hyperlink r:id="rId61" w:history="1">
        <w:r>
          <w:rPr>
            <w:color w:val="0000FF"/>
          </w:rPr>
          <w:t>Приказом</w:t>
        </w:r>
      </w:hyperlink>
      <w:r>
        <w:t xml:space="preserve"> Казначейства России от 08.11.2019 N 31н)</w:t>
      </w:r>
    </w:p>
    <w:p w:rsidR="00564C97" w:rsidRDefault="00564C97">
      <w:pPr>
        <w:pStyle w:val="ConsPlusNormal"/>
        <w:spacing w:before="220"/>
        <w:ind w:firstLine="540"/>
        <w:jc w:val="both"/>
      </w:pPr>
      <w:r>
        <w:t>20490 - закупка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w:t>
      </w:r>
    </w:p>
    <w:p w:rsidR="00564C97" w:rsidRDefault="00564C97">
      <w:pPr>
        <w:pStyle w:val="ConsPlusNormal"/>
        <w:jc w:val="both"/>
      </w:pPr>
      <w:r>
        <w:t xml:space="preserve">(абзац введен </w:t>
      </w:r>
      <w:hyperlink r:id="rId62" w:history="1">
        <w:r>
          <w:rPr>
            <w:color w:val="0000FF"/>
          </w:rPr>
          <w:t>Приказом</w:t>
        </w:r>
      </w:hyperlink>
      <w:r>
        <w:t xml:space="preserve"> Казначейства России от 08.11.2019 N 31н)</w:t>
      </w:r>
    </w:p>
    <w:p w:rsidR="00564C97" w:rsidRDefault="00564C97">
      <w:pPr>
        <w:pStyle w:val="ConsPlusNormal"/>
        <w:spacing w:before="220"/>
        <w:ind w:firstLine="540"/>
        <w:jc w:val="both"/>
      </w:pPr>
      <w:r>
        <w:t>20500 - закупка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564C97" w:rsidRDefault="00564C97">
      <w:pPr>
        <w:pStyle w:val="ConsPlusNormal"/>
        <w:jc w:val="both"/>
      </w:pPr>
      <w:r>
        <w:t xml:space="preserve">(абзац введен </w:t>
      </w:r>
      <w:hyperlink r:id="rId63" w:history="1">
        <w:r>
          <w:rPr>
            <w:color w:val="0000FF"/>
          </w:rPr>
          <w:t>Приказом</w:t>
        </w:r>
      </w:hyperlink>
      <w:r>
        <w:t xml:space="preserve"> Казначейства России от 08.11.2019 N 31н)</w:t>
      </w:r>
    </w:p>
    <w:p w:rsidR="00564C97" w:rsidRDefault="00564C97">
      <w:pPr>
        <w:pStyle w:val="ConsPlusNormal"/>
        <w:spacing w:before="220"/>
        <w:ind w:firstLine="540"/>
        <w:jc w:val="both"/>
      </w:pPr>
      <w:r>
        <w:t>20510 - заключение органами государственной власти Российской Федерации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564C97" w:rsidRDefault="00564C97">
      <w:pPr>
        <w:pStyle w:val="ConsPlusNormal"/>
        <w:jc w:val="both"/>
      </w:pPr>
      <w:r>
        <w:t xml:space="preserve">(абзац введен </w:t>
      </w:r>
      <w:hyperlink r:id="rId64" w:history="1">
        <w:r>
          <w:rPr>
            <w:color w:val="0000FF"/>
          </w:rPr>
          <w:t>Приказом</w:t>
        </w:r>
      </w:hyperlink>
      <w:r>
        <w:t xml:space="preserve"> Казначейства России от 08.11.2019 N 31н)</w:t>
      </w:r>
    </w:p>
    <w:p w:rsidR="00564C97" w:rsidRDefault="00564C97">
      <w:pPr>
        <w:pStyle w:val="ConsPlusNormal"/>
        <w:spacing w:before="220"/>
        <w:ind w:firstLine="540"/>
        <w:jc w:val="both"/>
      </w:pPr>
      <w:r>
        <w:t>20520 - закупка работ по модернизации государственных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564C97" w:rsidRDefault="00564C97">
      <w:pPr>
        <w:pStyle w:val="ConsPlusNormal"/>
        <w:jc w:val="both"/>
      </w:pPr>
      <w:r>
        <w:t xml:space="preserve">(абзац введен </w:t>
      </w:r>
      <w:hyperlink r:id="rId65" w:history="1">
        <w:r>
          <w:rPr>
            <w:color w:val="0000FF"/>
          </w:rPr>
          <w:t>Приказом</w:t>
        </w:r>
      </w:hyperlink>
      <w:r>
        <w:t xml:space="preserve"> Казначейства России от 08.11.2019 N 31н)</w:t>
      </w:r>
    </w:p>
    <w:p w:rsidR="00564C97" w:rsidRDefault="00564C97">
      <w:pPr>
        <w:pStyle w:val="ConsPlusNormal"/>
        <w:spacing w:before="220"/>
        <w:ind w:firstLine="540"/>
        <w:jc w:val="both"/>
      </w:pPr>
      <w:r>
        <w:t xml:space="preserve">20530 - закупка услуг по изготовлению бланков документов, удостоверяющих личность </w:t>
      </w:r>
      <w:r>
        <w:lastRenderedPageBreak/>
        <w:t>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564C97" w:rsidRDefault="00564C97">
      <w:pPr>
        <w:pStyle w:val="ConsPlusNormal"/>
        <w:jc w:val="both"/>
      </w:pPr>
      <w:r>
        <w:t xml:space="preserve">(абзац введен </w:t>
      </w:r>
      <w:hyperlink r:id="rId66" w:history="1">
        <w:r>
          <w:rPr>
            <w:color w:val="0000FF"/>
          </w:rPr>
          <w:t>Приказом</w:t>
        </w:r>
      </w:hyperlink>
      <w:r>
        <w:t xml:space="preserve"> Казначейства России от 08.11.2019 N 31н)</w:t>
      </w:r>
    </w:p>
    <w:p w:rsidR="00564C97" w:rsidRDefault="00564C97">
      <w:pPr>
        <w:pStyle w:val="ConsPlusNormal"/>
        <w:spacing w:before="220"/>
        <w:ind w:firstLine="540"/>
        <w:jc w:val="both"/>
      </w:pPr>
      <w:r>
        <w:t xml:space="preserve">30000 - способ определения поставщика (подрядчика, исполнителя), установленный Правительством Российской Федерации в соответствии со </w:t>
      </w:r>
      <w:hyperlink r:id="rId67" w:history="1">
        <w:r>
          <w:rPr>
            <w:color w:val="0000FF"/>
          </w:rPr>
          <w:t>статьей 111</w:t>
        </w:r>
      </w:hyperlink>
      <w:r>
        <w:t xml:space="preserve"> Федерального закона N 44-ФЗ.</w:t>
      </w:r>
    </w:p>
    <w:p w:rsidR="00564C97" w:rsidRDefault="00564C97">
      <w:pPr>
        <w:pStyle w:val="ConsPlusNormal"/>
        <w:spacing w:before="220"/>
        <w:ind w:firstLine="540"/>
        <w:jc w:val="both"/>
      </w:pPr>
      <w:r>
        <w:t xml:space="preserve">7.6. </w:t>
      </w:r>
      <w:hyperlink w:anchor="P406" w:history="1">
        <w:r>
          <w:rPr>
            <w:color w:val="0000FF"/>
          </w:rPr>
          <w:t>Дата</w:t>
        </w:r>
      </w:hyperlink>
      <w:r>
        <w:t xml:space="preserve"> подведения результатов определения поставщика (подрядчика, исполнителя) - указывается дата (в формате день, месяц, год (00.00.0000)) определения победителя конкурентных способов определения поставщика (подрядчика, исполнителя) в соответствии с протоколом.</w:t>
      </w:r>
    </w:p>
    <w:p w:rsidR="00564C97" w:rsidRDefault="00564C97">
      <w:pPr>
        <w:pStyle w:val="ConsPlusNormal"/>
        <w:spacing w:before="220"/>
        <w:ind w:firstLine="540"/>
        <w:jc w:val="both"/>
      </w:pPr>
      <w:r>
        <w:t>В случае если контракт с единственным поставщиком (подрядчиком, исполнителем) заключается по результатам несостоявшихся конкурентных способов определения поставщиков (подрядчиков, исполнителей) или в связи с отказом победителя конкурентных способов определения поставщика (подрядчика, исполнителя) от заключения контракта, указывается дата соответствующего протокола. В случаях осуществления закупки у единственного поставщика (подрядчика, исполнителя) дата подведения результатов определения поставщика (подрядчика, исполнителя) не указывается.</w:t>
      </w:r>
    </w:p>
    <w:p w:rsidR="00564C97" w:rsidRDefault="00564C97">
      <w:pPr>
        <w:pStyle w:val="ConsPlusNormal"/>
        <w:spacing w:before="220"/>
        <w:ind w:firstLine="540"/>
        <w:jc w:val="both"/>
      </w:pPr>
      <w:r>
        <w:t xml:space="preserve">7.7. В </w:t>
      </w:r>
      <w:hyperlink w:anchor="P406" w:history="1">
        <w:r>
          <w:rPr>
            <w:color w:val="0000FF"/>
          </w:rPr>
          <w:t>части</w:t>
        </w:r>
      </w:hyperlink>
      <w:r>
        <w:t xml:space="preserve"> реквизитов документа, подтверждающего основание заключения контракта (изменения условий контракта), указываются:</w:t>
      </w:r>
    </w:p>
    <w:p w:rsidR="00564C97" w:rsidRDefault="00564C97">
      <w:pPr>
        <w:pStyle w:val="ConsPlusNormal"/>
        <w:spacing w:before="220"/>
        <w:ind w:firstLine="540"/>
        <w:jc w:val="both"/>
      </w:pPr>
      <w:r>
        <w:t>наименование, дата (в формате день, месяц, год (00.00.0000)) и номер (при наличии) документа, подтверждающего основание заключения (изменения) контракта, в том числе документа о согласовании применения закрытых способов определения поставщиков (подрядчиков, исполнителей);</w:t>
      </w:r>
    </w:p>
    <w:p w:rsidR="00564C97" w:rsidRDefault="00564C97">
      <w:pPr>
        <w:pStyle w:val="ConsPlusNormal"/>
        <w:spacing w:before="220"/>
        <w:ind w:firstLine="540"/>
        <w:jc w:val="both"/>
      </w:pPr>
      <w:r>
        <w:t>наименование, дата (в формате день, месяц, год (00.00.0000)) и номер соответствующего протокола.</w:t>
      </w:r>
    </w:p>
    <w:p w:rsidR="00564C97" w:rsidRDefault="00564C97">
      <w:pPr>
        <w:pStyle w:val="ConsPlusNormal"/>
        <w:spacing w:before="220"/>
        <w:ind w:firstLine="540"/>
        <w:jc w:val="both"/>
      </w:pPr>
      <w:r>
        <w:t xml:space="preserve">7.8. В </w:t>
      </w:r>
      <w:hyperlink w:anchor="P406" w:history="1">
        <w:r>
          <w:rPr>
            <w:color w:val="0000FF"/>
          </w:rPr>
          <w:t>части</w:t>
        </w:r>
      </w:hyperlink>
      <w:r>
        <w:t xml:space="preserve"> сведений о дате заключения и номере контракта - указываются:</w:t>
      </w:r>
    </w:p>
    <w:p w:rsidR="00564C97" w:rsidRDefault="00564C97">
      <w:pPr>
        <w:pStyle w:val="ConsPlusNormal"/>
        <w:spacing w:before="220"/>
        <w:ind w:firstLine="540"/>
        <w:jc w:val="both"/>
      </w:pPr>
      <w:hyperlink w:anchor="P406" w:history="1">
        <w:r>
          <w:rPr>
            <w:color w:val="0000FF"/>
          </w:rPr>
          <w:t>дата</w:t>
        </w:r>
      </w:hyperlink>
      <w:r>
        <w:t xml:space="preserve"> (в формате день, месяц, год (00.00.0000));</w:t>
      </w:r>
    </w:p>
    <w:p w:rsidR="00564C97" w:rsidRDefault="00564C97">
      <w:pPr>
        <w:pStyle w:val="ConsPlusNormal"/>
        <w:spacing w:before="220"/>
        <w:ind w:firstLine="540"/>
        <w:jc w:val="both"/>
      </w:pPr>
      <w:hyperlink w:anchor="P406" w:history="1">
        <w:r>
          <w:rPr>
            <w:color w:val="0000FF"/>
          </w:rPr>
          <w:t>номер</w:t>
        </w:r>
      </w:hyperlink>
      <w:r>
        <w:t xml:space="preserve"> контракта (при наличии), присвоенный контракту в соответствии с процедурой присвоения номеров контрактам, применяемой заказчиком.</w:t>
      </w:r>
    </w:p>
    <w:p w:rsidR="00564C97" w:rsidRDefault="00564C97">
      <w:pPr>
        <w:pStyle w:val="ConsPlusNormal"/>
        <w:spacing w:before="220"/>
        <w:ind w:firstLine="540"/>
        <w:jc w:val="both"/>
      </w:pPr>
      <w:r>
        <w:t>При формировании сведений о номере государственного контракта по государственному оборонному заказу перед номером государственного контракта (при наличии) через символ "/" указывается идентификатор государственного контракта. В случае отсутствия номера государственного контракта указывается только идентификатор государственного контракта и через символ "/" проставляется прочерк.</w:t>
      </w:r>
    </w:p>
    <w:p w:rsidR="00564C97" w:rsidRDefault="00564C97">
      <w:pPr>
        <w:pStyle w:val="ConsPlusNormal"/>
        <w:jc w:val="both"/>
      </w:pPr>
      <w:r>
        <w:t xml:space="preserve">(абзац введен </w:t>
      </w:r>
      <w:hyperlink r:id="rId68" w:history="1">
        <w:r>
          <w:rPr>
            <w:color w:val="0000FF"/>
          </w:rPr>
          <w:t>Приказом</w:t>
        </w:r>
      </w:hyperlink>
      <w:r>
        <w:t xml:space="preserve"> Казначейства России от 29.07.2016 N 11н)</w:t>
      </w:r>
    </w:p>
    <w:p w:rsidR="00564C97" w:rsidRDefault="00564C97">
      <w:pPr>
        <w:pStyle w:val="ConsPlusNormal"/>
        <w:spacing w:before="220"/>
        <w:ind w:firstLine="540"/>
        <w:jc w:val="both"/>
      </w:pPr>
      <w:bookmarkStart w:id="6" w:name="P184"/>
      <w:bookmarkEnd w:id="6"/>
      <w:r>
        <w:t xml:space="preserve">7.9. В части цены контракта (обеспечения исполнения контракта) указывается размер денежной суммы в валюте контракта с точностью до второго знака после точки с указанием наименования и кода валюты, в которой осуществляется оплата контракта, в соответствии с Общероссийским </w:t>
      </w:r>
      <w:hyperlink r:id="rId69" w:history="1">
        <w:r>
          <w:rPr>
            <w:color w:val="0000FF"/>
          </w:rPr>
          <w:t>классификатором</w:t>
        </w:r>
      </w:hyperlink>
      <w:r>
        <w:t xml:space="preserve"> валют (ОКВ).</w:t>
      </w:r>
    </w:p>
    <w:p w:rsidR="00564C97" w:rsidRDefault="00564C97">
      <w:pPr>
        <w:pStyle w:val="ConsPlusNormal"/>
        <w:jc w:val="both"/>
      </w:pPr>
      <w:r>
        <w:lastRenderedPageBreak/>
        <w:t xml:space="preserve">(в ред. </w:t>
      </w:r>
      <w:hyperlink r:id="rId70"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 xml:space="preserve">В </w:t>
      </w:r>
      <w:hyperlink w:anchor="P406" w:history="1">
        <w:r>
          <w:rPr>
            <w:color w:val="0000FF"/>
          </w:rPr>
          <w:t>строке</w:t>
        </w:r>
      </w:hyperlink>
      <w:r>
        <w:t xml:space="preserve"> "Формула цены контракта (иная информация, предусмотренная </w:t>
      </w:r>
      <w:hyperlink w:anchor="P184" w:history="1">
        <w:r>
          <w:rPr>
            <w:color w:val="0000FF"/>
          </w:rPr>
          <w:t>пунктом 7.9</w:t>
        </w:r>
      </w:hyperlink>
      <w:r>
        <w:t xml:space="preserve"> Порядка)" указывается:</w:t>
      </w:r>
    </w:p>
    <w:p w:rsidR="00564C97" w:rsidRDefault="00564C97">
      <w:pPr>
        <w:pStyle w:val="ConsPlusNormal"/>
        <w:spacing w:before="220"/>
        <w:ind w:firstLine="540"/>
        <w:jc w:val="both"/>
      </w:pPr>
      <w:r>
        <w:t xml:space="preserve">ориентировочное значение цены контракта, формула цены контракта и максимальное значение цены контракта в случаях, установленных Правительством Российской Федерации в соответствии с </w:t>
      </w:r>
      <w:hyperlink r:id="rId71" w:history="1">
        <w:r>
          <w:rPr>
            <w:color w:val="0000FF"/>
          </w:rPr>
          <w:t>частью 2 статьи 34</w:t>
        </w:r>
      </w:hyperlink>
      <w:r>
        <w:t xml:space="preserve"> Федерального закона N 44-ФЗ;</w:t>
      </w:r>
    </w:p>
    <w:p w:rsidR="00564C97" w:rsidRDefault="00564C97">
      <w:pPr>
        <w:pStyle w:val="ConsPlusNormal"/>
        <w:spacing w:before="220"/>
        <w:ind w:firstLine="540"/>
        <w:jc w:val="both"/>
      </w:pPr>
      <w:r>
        <w:t xml:space="preserve">предельный размер расходов по контракту, размер предусмотренной этим контрактом экономии в натуральном и стоимостном выражении соответствующих расходов заказчика на поставки энергоресурсов, а также процент такой экономии и его определение в стоимостном выражении указываются в соответствии со </w:t>
      </w:r>
      <w:hyperlink r:id="rId72" w:history="1">
        <w:r>
          <w:rPr>
            <w:color w:val="0000FF"/>
          </w:rPr>
          <w:t>статьей 108</w:t>
        </w:r>
      </w:hyperlink>
      <w:r>
        <w:t xml:space="preserve"> Федерального закона N 44-ФЗ;</w:t>
      </w:r>
    </w:p>
    <w:p w:rsidR="00564C97" w:rsidRDefault="00564C97">
      <w:pPr>
        <w:pStyle w:val="ConsPlusNormal"/>
        <w:spacing w:before="220"/>
        <w:ind w:firstLine="540"/>
        <w:jc w:val="both"/>
      </w:pPr>
      <w:r>
        <w:t>цена единицы товара, работы или услуги;</w:t>
      </w:r>
    </w:p>
    <w:p w:rsidR="00564C97" w:rsidRDefault="00564C97">
      <w:pPr>
        <w:pStyle w:val="ConsPlusNormal"/>
        <w:jc w:val="both"/>
      </w:pPr>
      <w:r>
        <w:t xml:space="preserve">(в ред. </w:t>
      </w:r>
      <w:hyperlink r:id="rId73"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цена договоров о привлечении поставщиком (подрядчиком, исполнителем), который в соответствии с извещением об осуществлении закупки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564C97" w:rsidRDefault="00564C97">
      <w:pPr>
        <w:pStyle w:val="ConsPlusNormal"/>
        <w:spacing w:before="220"/>
        <w:ind w:firstLine="540"/>
        <w:jc w:val="both"/>
      </w:pPr>
      <w:r>
        <w:t>7.10. Сведения об обеспечении исполнения контракта - указывается размер обеспечения исполнения контракта, предусмотренный контрактом, в валюте контракта с точностью до второго знака после точки и уникальный номер реестровой записи в реестре банковских гарантий (при наличии).</w:t>
      </w:r>
    </w:p>
    <w:p w:rsidR="00564C97" w:rsidRDefault="00564C97">
      <w:pPr>
        <w:pStyle w:val="ConsPlusNormal"/>
        <w:spacing w:before="220"/>
        <w:ind w:firstLine="540"/>
        <w:jc w:val="both"/>
      </w:pPr>
      <w:r>
        <w:t>7.11. В случае заключения контракта (предоставления обеспечения) в иностранной валюте дополнительно указываются следующие сведения:</w:t>
      </w:r>
    </w:p>
    <w:p w:rsidR="00564C97" w:rsidRDefault="00564C97">
      <w:pPr>
        <w:pStyle w:val="ConsPlusNormal"/>
        <w:spacing w:before="220"/>
        <w:ind w:firstLine="540"/>
        <w:jc w:val="both"/>
      </w:pPr>
      <w:hyperlink w:anchor="P406" w:history="1">
        <w:r>
          <w:rPr>
            <w:color w:val="0000FF"/>
          </w:rPr>
          <w:t>курс</w:t>
        </w:r>
      </w:hyperlink>
      <w:r>
        <w:t xml:space="preserve"> иностранной валюты по отношению к рублю на дату заключения контракта, установленный Центральным банком Российской Федерации;</w:t>
      </w:r>
    </w:p>
    <w:p w:rsidR="00564C97" w:rsidRDefault="00564C97">
      <w:pPr>
        <w:pStyle w:val="ConsPlusNormal"/>
        <w:spacing w:before="220"/>
        <w:ind w:firstLine="540"/>
        <w:jc w:val="both"/>
      </w:pPr>
      <w:hyperlink w:anchor="P406" w:history="1">
        <w:r>
          <w:rPr>
            <w:color w:val="0000FF"/>
          </w:rPr>
          <w:t>размер</w:t>
        </w:r>
      </w:hyperlink>
      <w:r>
        <w:t xml:space="preserve"> денежной суммы, указанной в иностранной валюте, в рублевом эквиваленте как произведение размера денежной суммы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rsidR="00564C97" w:rsidRDefault="00564C97">
      <w:pPr>
        <w:pStyle w:val="ConsPlusNormal"/>
        <w:spacing w:before="220"/>
        <w:ind w:firstLine="540"/>
        <w:jc w:val="both"/>
      </w:pPr>
      <w:r>
        <w:t xml:space="preserve">абзац исключен. - </w:t>
      </w:r>
      <w:hyperlink r:id="rId74" w:history="1">
        <w:r>
          <w:rPr>
            <w:color w:val="0000FF"/>
          </w:rPr>
          <w:t>Приказ</w:t>
        </w:r>
      </w:hyperlink>
      <w:r>
        <w:t xml:space="preserve"> Казначейства России от 08.11.2019 N 31н.</w:t>
      </w:r>
    </w:p>
    <w:p w:rsidR="00564C97" w:rsidRDefault="00564C97">
      <w:pPr>
        <w:pStyle w:val="ConsPlusNormal"/>
        <w:spacing w:before="220"/>
        <w:ind w:firstLine="540"/>
        <w:jc w:val="both"/>
      </w:pPr>
      <w:r>
        <w:t>Информация о курсе иностранной валюты по отношению к рублю на дату заключения контракта формируется в информационной системе Федерального казначейства автоматически на основании сведений Министерства финансов Российской Федерации о курсах иностранных валют, предоставляемых Министерству финансов Российской Федерации Центральным банком Российской Федерации.</w:t>
      </w:r>
    </w:p>
    <w:p w:rsidR="00564C97" w:rsidRDefault="00564C97">
      <w:pPr>
        <w:pStyle w:val="ConsPlusNormal"/>
        <w:spacing w:before="220"/>
        <w:ind w:firstLine="540"/>
        <w:jc w:val="both"/>
      </w:pPr>
      <w:r>
        <w:t>Информация о размере денежной суммы, указанной в иностранной валюте, в рублевом эквиваленте, формируется в информационной системе Федерального казначейства автоматически как произведение размера денежной суммы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rsidR="00564C97" w:rsidRDefault="00564C97">
      <w:pPr>
        <w:pStyle w:val="ConsPlusNormal"/>
        <w:spacing w:before="220"/>
        <w:ind w:firstLine="540"/>
        <w:jc w:val="both"/>
      </w:pPr>
      <w:r>
        <w:t xml:space="preserve">7.12. В </w:t>
      </w:r>
      <w:hyperlink w:anchor="P406" w:history="1">
        <w:r>
          <w:rPr>
            <w:color w:val="0000FF"/>
          </w:rPr>
          <w:t>части</w:t>
        </w:r>
      </w:hyperlink>
      <w:r>
        <w:t xml:space="preserve"> срока исполнения контракта указывается срок исполнения контракта в соответствии с условиями контракта в формате (месяц, год (00.0000)) и периодичность исполнения (например, ежедневно, еженедельно, ежеквартально).</w:t>
      </w:r>
    </w:p>
    <w:p w:rsidR="00564C97" w:rsidRDefault="00564C97">
      <w:pPr>
        <w:pStyle w:val="ConsPlusNormal"/>
        <w:spacing w:before="220"/>
        <w:ind w:firstLine="540"/>
        <w:jc w:val="both"/>
      </w:pPr>
      <w:hyperlink w:anchor="P406" w:history="1">
        <w:r>
          <w:rPr>
            <w:color w:val="0000FF"/>
          </w:rPr>
          <w:t>Номер</w:t>
        </w:r>
      </w:hyperlink>
      <w:r>
        <w:t xml:space="preserve"> извещения об осуществлении закупки - указывается номер, присвоенный извещению об осуществлении закупки в единой информационной системе в сфере закупок.</w:t>
      </w:r>
    </w:p>
    <w:p w:rsidR="00564C97" w:rsidRDefault="00564C97">
      <w:pPr>
        <w:pStyle w:val="ConsPlusNormal"/>
        <w:jc w:val="both"/>
      </w:pPr>
      <w:r>
        <w:t xml:space="preserve">(в ред. </w:t>
      </w:r>
      <w:hyperlink r:id="rId75"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 xml:space="preserve">В случае, если в соответствии с Федеральным </w:t>
      </w:r>
      <w:hyperlink r:id="rId76" w:history="1">
        <w:r>
          <w:rPr>
            <w:color w:val="0000FF"/>
          </w:rPr>
          <w:t>законом</w:t>
        </w:r>
      </w:hyperlink>
      <w:r>
        <w:t xml:space="preserve"> N 44-ФЗ не требуется размещение извещения в единой информационной системе в сфере закупок указывается номер приглашения принять участие в закрытых способах определения поставщиков (подрядчиков, исполнителей) (при наличии).</w:t>
      </w:r>
    </w:p>
    <w:p w:rsidR="00564C97" w:rsidRDefault="00564C97">
      <w:pPr>
        <w:pStyle w:val="ConsPlusNormal"/>
        <w:jc w:val="both"/>
      </w:pPr>
      <w:r>
        <w:t xml:space="preserve">(в ред. </w:t>
      </w:r>
      <w:hyperlink r:id="rId77"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В случае закупки у единственного поставщика (подрядчика, исполнителя) номер извещения (номер приглашения) не заполняется.</w:t>
      </w:r>
    </w:p>
    <w:p w:rsidR="00564C97" w:rsidRDefault="00564C97">
      <w:pPr>
        <w:pStyle w:val="ConsPlusNormal"/>
        <w:spacing w:before="220"/>
        <w:ind w:firstLine="540"/>
        <w:jc w:val="both"/>
      </w:pPr>
      <w:r>
        <w:t xml:space="preserve">7.13. </w:t>
      </w:r>
      <w:hyperlink w:anchor="P406" w:history="1">
        <w:r>
          <w:rPr>
            <w:color w:val="0000FF"/>
          </w:rPr>
          <w:t>Номер</w:t>
        </w:r>
      </w:hyperlink>
      <w:r>
        <w:t xml:space="preserve"> реестровой записи в реестре контрактов - указывается уникальный номер реестровой записи, если указан тип сведений - "измененные". Уникальный номер реестровой записи не указывается, если указан тип сведений - "первичные".</w:t>
      </w:r>
    </w:p>
    <w:p w:rsidR="00564C97" w:rsidRDefault="00564C97">
      <w:pPr>
        <w:pStyle w:val="ConsPlusNormal"/>
        <w:spacing w:before="220"/>
        <w:ind w:firstLine="540"/>
        <w:jc w:val="both"/>
      </w:pPr>
      <w:r>
        <w:t xml:space="preserve">7.14. </w:t>
      </w:r>
      <w:hyperlink w:anchor="P406" w:history="1">
        <w:r>
          <w:rPr>
            <w:color w:val="0000FF"/>
          </w:rPr>
          <w:t>Номер</w:t>
        </w:r>
      </w:hyperlink>
      <w:r>
        <w:t xml:space="preserve"> реестровой записи расторгнутого контракта - указывается номер реестровой записи расторгнутого контракта в случае, если контракт заключен в связи с ранее расторгнутым контрактом.</w:t>
      </w:r>
    </w:p>
    <w:p w:rsidR="00564C97" w:rsidRDefault="00564C97">
      <w:pPr>
        <w:pStyle w:val="ConsPlusNormal"/>
        <w:spacing w:before="220"/>
        <w:ind w:firstLine="540"/>
        <w:jc w:val="both"/>
      </w:pPr>
      <w:r>
        <w:t xml:space="preserve">7.15. Учетный </w:t>
      </w:r>
      <w:hyperlink w:anchor="P406" w:history="1">
        <w:r>
          <w:rPr>
            <w:color w:val="0000FF"/>
          </w:rPr>
          <w:t>номер</w:t>
        </w:r>
      </w:hyperlink>
      <w:r>
        <w:t xml:space="preserve"> бюджетного обязательства - указывается учетный номер бюджетного обязательства, присвоенный органом Федерального казначейства (при наличии).</w:t>
      </w:r>
    </w:p>
    <w:p w:rsidR="00564C97" w:rsidRDefault="00564C97">
      <w:pPr>
        <w:pStyle w:val="ConsPlusNormal"/>
        <w:spacing w:before="220"/>
        <w:ind w:firstLine="540"/>
        <w:jc w:val="both"/>
      </w:pPr>
      <w:r>
        <w:t>Суммы планируемых платежей в рублях с точностью до второго знака после точки на соответствующие годы исходя из условий контракта по каждому коду(ам) классификации расходов бюджетов (КБК), коду(ам) объекта федеральной адресной инвестиционной программы (ФАИП), коду(ам) мероприятий по информатизации или соответствующему(им) коду(ам) вида(ов) расходов, по которому(ым) предусмотрены бюджетные ассигнования на финансовое обеспечение контракта.</w:t>
      </w:r>
    </w:p>
    <w:p w:rsidR="00564C97" w:rsidRDefault="00564C97">
      <w:pPr>
        <w:pStyle w:val="ConsPlusNormal"/>
        <w:jc w:val="both"/>
      </w:pPr>
      <w:r>
        <w:t xml:space="preserve">(в ред. Приказов Казначейства России от 04.12.2015 </w:t>
      </w:r>
      <w:hyperlink r:id="rId78" w:history="1">
        <w:r>
          <w:rPr>
            <w:color w:val="0000FF"/>
          </w:rPr>
          <w:t>N 24н</w:t>
        </w:r>
      </w:hyperlink>
      <w:r>
        <w:t xml:space="preserve">, от 08.11.2019 </w:t>
      </w:r>
      <w:hyperlink r:id="rId79" w:history="1">
        <w:r>
          <w:rPr>
            <w:color w:val="0000FF"/>
          </w:rPr>
          <w:t>N 31н</w:t>
        </w:r>
      </w:hyperlink>
      <w:r>
        <w:t>)</w:t>
      </w:r>
    </w:p>
    <w:p w:rsidR="00564C97" w:rsidRDefault="00564C97">
      <w:pPr>
        <w:pStyle w:val="ConsPlusNormal"/>
        <w:spacing w:before="220"/>
        <w:ind w:firstLine="540"/>
        <w:jc w:val="both"/>
      </w:pPr>
      <w:r>
        <w:t xml:space="preserve">При формировании информации о коде(ах) классификации расходов бюджетов, по которому(ым) осуществляется финансовое обеспечение контракта, указывается 20-значный код бюджетной классификации Российской Федерации в соответствии с бюджетным законодательством Российской Федерации, включающий код главного распорядителя бюджетных средств (1 - 3 разряды), код раздела (4 - 5 разряды), код подраздела (6 - 7 разряды), код целевой статьи (8 - 17 разряды), код вида расходов (18 - 20 разряды). При формировании информации о коде(ах) классификации расходов бюджетов бюджетным учреждением или автономным учреждением, унитарным предприятием в соответствии с </w:t>
      </w:r>
      <w:hyperlink r:id="rId80" w:history="1">
        <w:r>
          <w:rPr>
            <w:color w:val="0000FF"/>
          </w:rPr>
          <w:t>частью 4 статьи 15</w:t>
        </w:r>
      </w:hyperlink>
      <w:r>
        <w:t xml:space="preserve"> Федерального закона N 44-ФЗ указывается(ются) код(ы) вида(ов) расходов (18 - 20 разряды), иные разряды кода классификации расходов бюджета не заполняются.</w:t>
      </w:r>
    </w:p>
    <w:p w:rsidR="00564C97" w:rsidRDefault="00564C97">
      <w:pPr>
        <w:pStyle w:val="ConsPlusNormal"/>
        <w:jc w:val="both"/>
      </w:pPr>
      <w:r>
        <w:t xml:space="preserve">(в ред. </w:t>
      </w:r>
      <w:hyperlink r:id="rId81" w:history="1">
        <w:r>
          <w:rPr>
            <w:color w:val="0000FF"/>
          </w:rPr>
          <w:t>Приказа</w:t>
        </w:r>
      </w:hyperlink>
      <w:r>
        <w:t xml:space="preserve"> Казначейства России от 04.12.2015 N 24н)</w:t>
      </w:r>
    </w:p>
    <w:p w:rsidR="00564C97" w:rsidRDefault="00564C97">
      <w:pPr>
        <w:pStyle w:val="ConsPlusNormal"/>
        <w:spacing w:before="220"/>
        <w:ind w:firstLine="540"/>
        <w:jc w:val="both"/>
      </w:pPr>
      <w:r>
        <w:t xml:space="preserve">7.16. В </w:t>
      </w:r>
      <w:hyperlink w:anchor="P406" w:history="1">
        <w:r>
          <w:rPr>
            <w:color w:val="0000FF"/>
          </w:rPr>
          <w:t>части</w:t>
        </w:r>
      </w:hyperlink>
      <w:r>
        <w:t xml:space="preserve"> объекта закупки указываются:</w:t>
      </w:r>
    </w:p>
    <w:p w:rsidR="00564C97" w:rsidRDefault="00564C97">
      <w:pPr>
        <w:pStyle w:val="ConsPlusNormal"/>
        <w:spacing w:before="220"/>
        <w:ind w:firstLine="540"/>
        <w:jc w:val="both"/>
      </w:pPr>
      <w:hyperlink w:anchor="P406" w:history="1">
        <w:r>
          <w:rPr>
            <w:color w:val="0000FF"/>
          </w:rPr>
          <w:t>код</w:t>
        </w:r>
      </w:hyperlink>
      <w:r>
        <w:t xml:space="preserve"> вида и </w:t>
      </w:r>
      <w:hyperlink w:anchor="P406" w:history="1">
        <w:r>
          <w:rPr>
            <w:color w:val="0000FF"/>
          </w:rPr>
          <w:t>наименование</w:t>
        </w:r>
      </w:hyperlink>
      <w:r>
        <w:t xml:space="preserve"> объекта закупки, принимающие следующие значения:</w:t>
      </w:r>
    </w:p>
    <w:p w:rsidR="00564C97" w:rsidRDefault="00564C97">
      <w:pPr>
        <w:pStyle w:val="ConsPlusNormal"/>
        <w:spacing w:before="220"/>
        <w:ind w:firstLine="540"/>
        <w:jc w:val="both"/>
      </w:pPr>
      <w:r>
        <w:t>1 - поставка товаров;</w:t>
      </w:r>
    </w:p>
    <w:p w:rsidR="00564C97" w:rsidRDefault="00564C97">
      <w:pPr>
        <w:pStyle w:val="ConsPlusNormal"/>
        <w:spacing w:before="220"/>
        <w:ind w:firstLine="540"/>
        <w:jc w:val="both"/>
      </w:pPr>
      <w:r>
        <w:t>2 - выполнение работ;</w:t>
      </w:r>
    </w:p>
    <w:p w:rsidR="00564C97" w:rsidRDefault="00564C97">
      <w:pPr>
        <w:pStyle w:val="ConsPlusNormal"/>
        <w:spacing w:before="220"/>
        <w:ind w:firstLine="540"/>
        <w:jc w:val="both"/>
      </w:pPr>
      <w:r>
        <w:t>3 - оказание услуг;</w:t>
      </w:r>
    </w:p>
    <w:p w:rsidR="00564C97" w:rsidRDefault="00564C97">
      <w:pPr>
        <w:pStyle w:val="ConsPlusNormal"/>
        <w:spacing w:before="220"/>
        <w:ind w:firstLine="540"/>
        <w:jc w:val="both"/>
      </w:pPr>
      <w:r>
        <w:t>4 - приобретение объектов недвижимого имущества;</w:t>
      </w:r>
    </w:p>
    <w:p w:rsidR="00564C97" w:rsidRDefault="00564C97">
      <w:pPr>
        <w:pStyle w:val="ConsPlusNormal"/>
        <w:spacing w:before="220"/>
        <w:ind w:firstLine="540"/>
        <w:jc w:val="both"/>
      </w:pPr>
      <w:r>
        <w:lastRenderedPageBreak/>
        <w:t>5 - аренда имущества;</w:t>
      </w:r>
    </w:p>
    <w:p w:rsidR="00564C97" w:rsidRDefault="00564C97">
      <w:pPr>
        <w:pStyle w:val="ConsPlusNormal"/>
        <w:spacing w:before="220"/>
        <w:ind w:firstLine="540"/>
        <w:jc w:val="both"/>
      </w:pPr>
      <w:hyperlink w:anchor="P406" w:history="1">
        <w:r>
          <w:rPr>
            <w:color w:val="0000FF"/>
          </w:rPr>
          <w:t>наименование</w:t>
        </w:r>
      </w:hyperlink>
      <w:r>
        <w:t xml:space="preserve"> объекта закупки (поставляемых товаров, выполняемых работ, оказываемых услуг), указанное в контракте;</w:t>
      </w:r>
    </w:p>
    <w:p w:rsidR="00564C97" w:rsidRDefault="00564C97">
      <w:pPr>
        <w:pStyle w:val="ConsPlusNormal"/>
        <w:spacing w:before="220"/>
        <w:ind w:firstLine="540"/>
        <w:jc w:val="both"/>
      </w:pPr>
      <w:r>
        <w:t xml:space="preserve">9-значный код товара, работы, услуги в соответствии с Общероссийским </w:t>
      </w:r>
      <w:hyperlink r:id="rId82" w:history="1">
        <w:r>
          <w:rPr>
            <w:color w:val="0000FF"/>
          </w:rPr>
          <w:t>классификатором</w:t>
        </w:r>
      </w:hyperlink>
      <w:r>
        <w:t xml:space="preserve"> продукции по видам экономической деятельности с указанием классов и подклассов, групп и подгрупп, видов, категории и подкатегории продукции (в случае невозможности отнесения товара к определенному коду в Общероссийском </w:t>
      </w:r>
      <w:hyperlink r:id="rId83" w:history="1">
        <w:r>
          <w:rPr>
            <w:color w:val="0000FF"/>
          </w:rPr>
          <w:t>классификаторе</w:t>
        </w:r>
      </w:hyperlink>
      <w:r>
        <w:t xml:space="preserve"> продукции по видам экономической деятельности указывается код товара в соответствии с Общероссийским </w:t>
      </w:r>
      <w:hyperlink r:id="rId84" w:history="1">
        <w:r>
          <w:rPr>
            <w:color w:val="0000FF"/>
          </w:rPr>
          <w:t>классификатором</w:t>
        </w:r>
      </w:hyperlink>
      <w:r>
        <w:t xml:space="preserve"> продукции с заполнением первых шести разрядов значением "0");</w:t>
      </w:r>
    </w:p>
    <w:p w:rsidR="00564C97" w:rsidRDefault="00564C97">
      <w:pPr>
        <w:pStyle w:val="ConsPlusNormal"/>
        <w:jc w:val="both"/>
      </w:pPr>
      <w:r>
        <w:t xml:space="preserve">(в ред. </w:t>
      </w:r>
      <w:hyperlink r:id="rId85" w:history="1">
        <w:r>
          <w:rPr>
            <w:color w:val="0000FF"/>
          </w:rPr>
          <w:t>Приказа</w:t>
        </w:r>
      </w:hyperlink>
      <w:r>
        <w:t xml:space="preserve"> Казначейства России от 29.07.2016 N 11н)</w:t>
      </w:r>
    </w:p>
    <w:p w:rsidR="00564C97" w:rsidRDefault="00564C97">
      <w:pPr>
        <w:pStyle w:val="ConsPlusNormal"/>
        <w:spacing w:before="220"/>
        <w:ind w:firstLine="540"/>
        <w:jc w:val="both"/>
      </w:pPr>
      <w:r>
        <w:t xml:space="preserve">национальное кодовое буквенное обозначение </w:t>
      </w:r>
      <w:hyperlink w:anchor="P406" w:history="1">
        <w:r>
          <w:rPr>
            <w:color w:val="0000FF"/>
          </w:rPr>
          <w:t>единицы</w:t>
        </w:r>
      </w:hyperlink>
      <w:r>
        <w:t xml:space="preserve"> измерения товара, работы, услуги в соответствии с Общероссийским </w:t>
      </w:r>
      <w:hyperlink r:id="rId86" w:history="1">
        <w:r>
          <w:rPr>
            <w:color w:val="0000FF"/>
          </w:rPr>
          <w:t>классификатором</w:t>
        </w:r>
      </w:hyperlink>
      <w:r>
        <w:t xml:space="preserve"> единиц измерения (ОКЕИ);</w:t>
      </w:r>
    </w:p>
    <w:p w:rsidR="00564C97" w:rsidRDefault="00564C97">
      <w:pPr>
        <w:pStyle w:val="ConsPlusNormal"/>
        <w:spacing w:before="220"/>
        <w:ind w:firstLine="540"/>
        <w:jc w:val="both"/>
      </w:pPr>
      <w:hyperlink w:anchor="P406" w:history="1">
        <w:r>
          <w:rPr>
            <w:color w:val="0000FF"/>
          </w:rPr>
          <w:t>количество</w:t>
        </w:r>
      </w:hyperlink>
      <w:r>
        <w:t xml:space="preserve"> товаров, объем работ, услуг в соответствии с единицей измерения товаров, работ, услуг (информация о количестве товара, объеме работы или услуги не формируется в случаях, указанных в </w:t>
      </w:r>
      <w:hyperlink r:id="rId87" w:history="1">
        <w:r>
          <w:rPr>
            <w:color w:val="0000FF"/>
          </w:rPr>
          <w:t>пункте 2 статьи 42</w:t>
        </w:r>
      </w:hyperlink>
      <w:r>
        <w:t xml:space="preserve"> Федерального закона N 44-ФЗ);</w:t>
      </w:r>
    </w:p>
    <w:p w:rsidR="00564C97" w:rsidRDefault="00564C97">
      <w:pPr>
        <w:pStyle w:val="ConsPlusNormal"/>
        <w:spacing w:before="220"/>
        <w:ind w:firstLine="540"/>
        <w:jc w:val="both"/>
      </w:pPr>
      <w:hyperlink w:anchor="P406" w:history="1">
        <w:r>
          <w:rPr>
            <w:color w:val="0000FF"/>
          </w:rPr>
          <w:t>суммы</w:t>
        </w:r>
      </w:hyperlink>
      <w:r>
        <w:t xml:space="preserve"> в рублях (с точностью до второго знака после точки) по каждому наименованию товара, работы, услуги (в случае заключения контракта по цене единицы товара, работы, услуги указывается цена за единицу товара, работы, услуги);</w:t>
      </w:r>
    </w:p>
    <w:p w:rsidR="00564C97" w:rsidRDefault="00564C97">
      <w:pPr>
        <w:pStyle w:val="ConsPlusNormal"/>
        <w:jc w:val="both"/>
      </w:pPr>
      <w:r>
        <w:t xml:space="preserve">(в ред. </w:t>
      </w:r>
      <w:hyperlink r:id="rId88"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 xml:space="preserve">итоговые </w:t>
      </w:r>
      <w:hyperlink w:anchor="P406" w:history="1">
        <w:r>
          <w:rPr>
            <w:color w:val="0000FF"/>
          </w:rPr>
          <w:t>суммы</w:t>
        </w:r>
      </w:hyperlink>
      <w:r>
        <w:t xml:space="preserve"> в рублях (с точностью до второго знака после точки) по всем наименованиям товаров, работ, услуг (в случае заключения контракта по цене единицы товара, работы, услуги указывается цена за единицу товара, работы, услуги).</w:t>
      </w:r>
    </w:p>
    <w:p w:rsidR="00564C97" w:rsidRDefault="00564C97">
      <w:pPr>
        <w:pStyle w:val="ConsPlusNormal"/>
        <w:jc w:val="both"/>
      </w:pPr>
      <w:r>
        <w:t xml:space="preserve">(в ред. </w:t>
      </w:r>
      <w:hyperlink r:id="rId89"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 xml:space="preserve">В случае, если в соответствии с </w:t>
      </w:r>
      <w:hyperlink r:id="rId90" w:history="1">
        <w:r>
          <w:rPr>
            <w:color w:val="0000FF"/>
          </w:rPr>
          <w:t>частью 7 статьи 95</w:t>
        </w:r>
      </w:hyperlink>
      <w:r>
        <w:t xml:space="preserve"> Федерального закона N 44-ФЗ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указываются следующие сведения:</w:t>
      </w:r>
    </w:p>
    <w:p w:rsidR="00564C97" w:rsidRDefault="00564C97">
      <w:pPr>
        <w:pStyle w:val="ConsPlusNormal"/>
        <w:spacing w:before="220"/>
        <w:ind w:firstLine="540"/>
        <w:jc w:val="both"/>
      </w:pPr>
      <w:r>
        <w:t>реквизиты документов, подтверждающих согласование поставщиком (подрядчиком, исполнителем) и заказчиком поставки товара, выполнение работ или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(далее - документ о согласовании):</w:t>
      </w:r>
    </w:p>
    <w:p w:rsidR="00564C97" w:rsidRDefault="00564C97">
      <w:pPr>
        <w:pStyle w:val="ConsPlusNormal"/>
        <w:spacing w:before="220"/>
        <w:ind w:firstLine="540"/>
        <w:jc w:val="both"/>
      </w:pPr>
      <w:r>
        <w:t>даты документов о согласовании (в формате день, месяц, год (00.00.0000));</w:t>
      </w:r>
    </w:p>
    <w:p w:rsidR="00564C97" w:rsidRDefault="00564C97">
      <w:pPr>
        <w:pStyle w:val="ConsPlusNormal"/>
        <w:jc w:val="both"/>
      </w:pPr>
      <w:r>
        <w:t xml:space="preserve">(в ред. </w:t>
      </w:r>
      <w:hyperlink r:id="rId91" w:history="1">
        <w:r>
          <w:rPr>
            <w:color w:val="0000FF"/>
          </w:rPr>
          <w:t>Приказа</w:t>
        </w:r>
      </w:hyperlink>
      <w:r>
        <w:t xml:space="preserve"> Казначейства России от 29.07.2016 N 11н)</w:t>
      </w:r>
    </w:p>
    <w:p w:rsidR="00564C97" w:rsidRDefault="00564C97">
      <w:pPr>
        <w:pStyle w:val="ConsPlusNormal"/>
        <w:spacing w:before="220"/>
        <w:ind w:firstLine="540"/>
        <w:jc w:val="both"/>
      </w:pPr>
      <w:r>
        <w:t>номера документов о согласовании (при наличии);</w:t>
      </w:r>
    </w:p>
    <w:p w:rsidR="00564C97" w:rsidRDefault="00564C97">
      <w:pPr>
        <w:pStyle w:val="ConsPlusNormal"/>
        <w:spacing w:before="220"/>
        <w:ind w:firstLine="540"/>
        <w:jc w:val="both"/>
      </w:pPr>
      <w:r>
        <w:t>сведения об изменении информации об объекте закупки.</w:t>
      </w:r>
    </w:p>
    <w:p w:rsidR="00564C97" w:rsidRDefault="00564C97">
      <w:pPr>
        <w:pStyle w:val="ConsPlusNormal"/>
        <w:jc w:val="both"/>
      </w:pPr>
      <w:r>
        <w:t xml:space="preserve">(в ред. </w:t>
      </w:r>
      <w:hyperlink r:id="rId92"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 xml:space="preserve">7.17. В </w:t>
      </w:r>
      <w:hyperlink w:anchor="P406" w:history="1">
        <w:r>
          <w:rPr>
            <w:color w:val="0000FF"/>
          </w:rPr>
          <w:t>части</w:t>
        </w:r>
      </w:hyperlink>
      <w:r>
        <w:t xml:space="preserve"> сведений о наименовании поставщика (подрядчика, исполнителя) в соответствии с контрактом (за исключением иностранных юридических и физических лиц) через запятую указываются:</w:t>
      </w:r>
    </w:p>
    <w:p w:rsidR="00564C97" w:rsidRDefault="00564C97">
      <w:pPr>
        <w:pStyle w:val="ConsPlusNormal"/>
        <w:spacing w:before="220"/>
        <w:ind w:firstLine="540"/>
        <w:jc w:val="both"/>
      </w:pPr>
      <w:r>
        <w:t xml:space="preserve">полное </w:t>
      </w:r>
      <w:hyperlink w:anchor="P406" w:history="1">
        <w:r>
          <w:rPr>
            <w:color w:val="0000FF"/>
          </w:rPr>
          <w:t>наименование</w:t>
        </w:r>
      </w:hyperlink>
      <w:r>
        <w:t xml:space="preserve"> поставщика (подрядчика, исполнителя) в соответствии со сведениями </w:t>
      </w:r>
      <w:r>
        <w:lastRenderedPageBreak/>
        <w:t>Единого государственного реестра юридических лиц;</w:t>
      </w:r>
    </w:p>
    <w:p w:rsidR="00564C97" w:rsidRDefault="00564C97">
      <w:pPr>
        <w:pStyle w:val="ConsPlusNormal"/>
        <w:spacing w:before="220"/>
        <w:ind w:firstLine="540"/>
        <w:jc w:val="both"/>
      </w:pPr>
      <w:r>
        <w:t>сокращенное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564C97" w:rsidRDefault="00564C97">
      <w:pPr>
        <w:pStyle w:val="ConsPlusNormal"/>
        <w:spacing w:before="220"/>
        <w:ind w:firstLine="540"/>
        <w:jc w:val="both"/>
      </w:pPr>
      <w:r>
        <w:t>фирменное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564C97" w:rsidRDefault="00564C97">
      <w:pPr>
        <w:pStyle w:val="ConsPlusNormal"/>
        <w:spacing w:before="220"/>
        <w:ind w:firstLine="540"/>
        <w:jc w:val="both"/>
      </w:pPr>
      <w:r>
        <w:t>При формировании информации о наименовании поставщика (подрядчика, исполнителя), являющегося физическим лицом, в том числе зарегистрированным в качестве индивидуального предпринимателя, указывается фамилия, имя, отчество (при наличии) на русском языке в соответствии со сведениями Единого государственного реестра индивидуальных предпринимателей.</w:t>
      </w:r>
    </w:p>
    <w:p w:rsidR="00564C97" w:rsidRDefault="00564C97">
      <w:pPr>
        <w:pStyle w:val="ConsPlusNormal"/>
        <w:jc w:val="both"/>
      </w:pPr>
      <w:r>
        <w:t xml:space="preserve">(в ред. </w:t>
      </w:r>
      <w:hyperlink r:id="rId93"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 xml:space="preserve">В части сведений о наименовании поставщика (подрядчика, исполнителя), указанного в соответствии с контрактом, являющегося иностранным юридическим лицом, фамилия, имя, отчество (при наличии) иностранных физических лиц указываются в соответствии с </w:t>
      </w:r>
      <w:hyperlink w:anchor="P353" w:history="1">
        <w:r>
          <w:rPr>
            <w:color w:val="0000FF"/>
          </w:rPr>
          <w:t>пунктом 9</w:t>
        </w:r>
      </w:hyperlink>
      <w:r>
        <w:t xml:space="preserve"> Правил.</w:t>
      </w:r>
    </w:p>
    <w:p w:rsidR="00564C97" w:rsidRDefault="00564C97">
      <w:pPr>
        <w:pStyle w:val="ConsPlusNormal"/>
        <w:spacing w:before="220"/>
        <w:ind w:firstLine="540"/>
        <w:jc w:val="both"/>
      </w:pPr>
      <w:r>
        <w:t xml:space="preserve">7.18. </w:t>
      </w:r>
      <w:hyperlink w:anchor="P406" w:history="1">
        <w:r>
          <w:rPr>
            <w:color w:val="0000FF"/>
          </w:rPr>
          <w:t>Место нахождения</w:t>
        </w:r>
      </w:hyperlink>
      <w:r>
        <w:t xml:space="preserve"> поставщика (подрядчика, исполнителя) указывается для юридического лица в соответствии с контрактом. Для физического лица указывается место жительства в соответствии с контрактом.</w:t>
      </w:r>
    </w:p>
    <w:p w:rsidR="00564C97" w:rsidRDefault="00564C97">
      <w:pPr>
        <w:pStyle w:val="ConsPlusNormal"/>
        <w:spacing w:before="220"/>
        <w:ind w:firstLine="540"/>
        <w:jc w:val="both"/>
      </w:pPr>
      <w:r>
        <w:t>При формировании сведений о месте нахождения поставщика (подрядчика, исполнителя), являющегося юридическим лицом, указываются:</w:t>
      </w:r>
    </w:p>
    <w:p w:rsidR="00564C97" w:rsidRDefault="00564C97">
      <w:pPr>
        <w:pStyle w:val="ConsPlusNormal"/>
        <w:spacing w:before="220"/>
        <w:ind w:firstLine="540"/>
        <w:jc w:val="both"/>
      </w:pPr>
      <w:r>
        <w:t xml:space="preserve">почтовый индекс, 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w:t>
      </w:r>
      <w:hyperlink r:id="rId94" w:history="1">
        <w:r>
          <w:rPr>
            <w:color w:val="0000FF"/>
          </w:rPr>
          <w:t>статьей 65</w:t>
        </w:r>
      </w:hyperlink>
      <w:r>
        <w:t xml:space="preserve"> Конституции Российской Федерации, тип и наименование населенного пункта, код населенного пункта в соответствии с </w:t>
      </w:r>
      <w:hyperlink r:id="rId95" w:history="1">
        <w:r>
          <w:rPr>
            <w:color w:val="0000FF"/>
          </w:rPr>
          <w:t>ОКТМО</w:t>
        </w:r>
      </w:hyperlink>
      <w:r>
        <w:t>, наименование улицы, номер дома и офиса (при наличии).</w:t>
      </w:r>
    </w:p>
    <w:p w:rsidR="00564C97" w:rsidRDefault="00564C97">
      <w:pPr>
        <w:pStyle w:val="ConsPlusNormal"/>
        <w:spacing w:before="220"/>
        <w:ind w:firstLine="540"/>
        <w:jc w:val="both"/>
      </w:pPr>
      <w:r>
        <w:t>При формировании сведений о месте жительства поставщика (подрядчика, исполнителя), являющегося физическим лицом, указываются:</w:t>
      </w:r>
    </w:p>
    <w:p w:rsidR="00564C97" w:rsidRDefault="00564C97">
      <w:pPr>
        <w:pStyle w:val="ConsPlusNormal"/>
        <w:spacing w:before="220"/>
        <w:ind w:firstLine="540"/>
        <w:jc w:val="both"/>
      </w:pPr>
      <w:r>
        <w:t>почтовый индекс;</w:t>
      </w:r>
    </w:p>
    <w:p w:rsidR="00564C97" w:rsidRDefault="00564C97">
      <w:pPr>
        <w:pStyle w:val="ConsPlusNormal"/>
        <w:spacing w:before="220"/>
        <w:ind w:firstLine="540"/>
        <w:jc w:val="both"/>
      </w:pPr>
      <w:r>
        <w:t xml:space="preserve">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w:t>
      </w:r>
      <w:hyperlink r:id="rId96" w:history="1">
        <w:r>
          <w:rPr>
            <w:color w:val="0000FF"/>
          </w:rPr>
          <w:t>статьей 65</w:t>
        </w:r>
      </w:hyperlink>
      <w:r>
        <w:t xml:space="preserve"> Конституции Российской Федерации, тип и наименование населенного пункта, код населенного пункта в соответствии с </w:t>
      </w:r>
      <w:hyperlink r:id="rId97" w:history="1">
        <w:r>
          <w:rPr>
            <w:color w:val="0000FF"/>
          </w:rPr>
          <w:t>ОКТМО</w:t>
        </w:r>
      </w:hyperlink>
      <w:r>
        <w:t>, наименование улицы, номер дома и квартиры (при наличии) места жительства физического лица.</w:t>
      </w:r>
    </w:p>
    <w:p w:rsidR="00564C97" w:rsidRDefault="00564C97">
      <w:pPr>
        <w:pStyle w:val="ConsPlusNormal"/>
        <w:spacing w:before="220"/>
        <w:ind w:firstLine="540"/>
        <w:jc w:val="both"/>
      </w:pPr>
      <w:r>
        <w:t>При формировании сведений о месте нахождения поставщика (подрядчика, исполнителя), являющегося иностранным юридическим лицом, отдельной строкой дополнительно к сведениям о месте нахождения на территории Российской Федерации (при наличии) указываются следующие сведения о месте нахождения иностранного юридического лица в стране его регистрации (на русском языке):</w:t>
      </w:r>
    </w:p>
    <w:p w:rsidR="00564C97" w:rsidRDefault="00564C97">
      <w:pPr>
        <w:pStyle w:val="ConsPlusNormal"/>
        <w:spacing w:before="220"/>
        <w:ind w:firstLine="540"/>
        <w:jc w:val="both"/>
      </w:pPr>
      <w:r>
        <w:t xml:space="preserve">страна регистрации иностранного юридического лица и цифровой код страны регистрации иностранного юридического лица в соответствии с Общероссийским </w:t>
      </w:r>
      <w:hyperlink r:id="rId98" w:history="1">
        <w:r>
          <w:rPr>
            <w:color w:val="0000FF"/>
          </w:rPr>
          <w:t>классификатором</w:t>
        </w:r>
      </w:hyperlink>
      <w:r>
        <w:t xml:space="preserve"> стран мира (ОКСМ);</w:t>
      </w:r>
    </w:p>
    <w:p w:rsidR="00564C97" w:rsidRDefault="00564C97">
      <w:pPr>
        <w:pStyle w:val="ConsPlusNormal"/>
        <w:spacing w:before="220"/>
        <w:ind w:firstLine="540"/>
        <w:jc w:val="both"/>
      </w:pPr>
      <w:r>
        <w:t>тип и наименование населенного пункта; наименование улицы, номер дома и офиса (при наличии).</w:t>
      </w:r>
    </w:p>
    <w:p w:rsidR="00564C97" w:rsidRDefault="00564C97">
      <w:pPr>
        <w:pStyle w:val="ConsPlusNormal"/>
        <w:spacing w:before="220"/>
        <w:ind w:firstLine="540"/>
        <w:jc w:val="both"/>
      </w:pPr>
      <w:r>
        <w:lastRenderedPageBreak/>
        <w:t xml:space="preserve">7.19. Идентификационный </w:t>
      </w:r>
      <w:hyperlink w:anchor="P406" w:history="1">
        <w:r>
          <w:rPr>
            <w:color w:val="0000FF"/>
          </w:rPr>
          <w:t>номер</w:t>
        </w:r>
      </w:hyperlink>
      <w:r>
        <w:t xml:space="preserve"> налогоплательщика поставщика (подрядчика, исполнителя) указывается в соответствии со свидетельством о постановке на учет в налоговом органе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(при наличии).</w:t>
      </w:r>
    </w:p>
    <w:p w:rsidR="00564C97" w:rsidRDefault="00564C97">
      <w:pPr>
        <w:pStyle w:val="ConsPlusNormal"/>
        <w:spacing w:before="220"/>
        <w:ind w:firstLine="540"/>
        <w:jc w:val="both"/>
      </w:pPr>
      <w:hyperlink w:anchor="P406" w:history="1">
        <w:r>
          <w:rPr>
            <w:color w:val="0000FF"/>
          </w:rPr>
          <w:t>Код</w:t>
        </w:r>
      </w:hyperlink>
      <w:r>
        <w:t xml:space="preserve"> причины постановки на учет в налоговом органе поставщика (подрядчика, исполнителя) указывается в соответствии со свидетельством о постановке на учет в налоговом органе - только для юридических лиц.</w:t>
      </w:r>
    </w:p>
    <w:p w:rsidR="00564C97" w:rsidRDefault="00564C97">
      <w:pPr>
        <w:pStyle w:val="ConsPlusNormal"/>
        <w:spacing w:before="220"/>
        <w:ind w:firstLine="540"/>
        <w:jc w:val="both"/>
      </w:pPr>
      <w:r>
        <w:t>Для поставщика (подрядчика, исполнителя), являющегося иностранным юридическим лицом и не состоящего на учете в налоговом органе на территории Российской Федерации, указывается код налогоплательщика в стране регистрации или его аналог (при наличии).</w:t>
      </w:r>
    </w:p>
    <w:p w:rsidR="00564C97" w:rsidRDefault="00564C97">
      <w:pPr>
        <w:pStyle w:val="ConsPlusNormal"/>
        <w:spacing w:before="220"/>
        <w:ind w:firstLine="540"/>
        <w:jc w:val="both"/>
      </w:pPr>
      <w:hyperlink w:anchor="P406" w:history="1">
        <w:r>
          <w:rPr>
            <w:color w:val="0000FF"/>
          </w:rPr>
          <w:t>Код</w:t>
        </w:r>
      </w:hyperlink>
      <w:r>
        <w:t xml:space="preserve"> статуса поставщика (подрядчика, исполнителя), дающего право на предусмотренное законодательством Российской Федерации преимущество (при наличии), указывается исходя из следующего:</w:t>
      </w:r>
    </w:p>
    <w:p w:rsidR="00564C97" w:rsidRDefault="00564C97">
      <w:pPr>
        <w:pStyle w:val="ConsPlusNormal"/>
        <w:spacing w:before="220"/>
        <w:ind w:firstLine="540"/>
        <w:jc w:val="both"/>
      </w:pPr>
      <w:r>
        <w:t>учреждение и предприятие уголовно-исполнительной системы - 10;</w:t>
      </w:r>
    </w:p>
    <w:p w:rsidR="00564C97" w:rsidRDefault="00564C97">
      <w:pPr>
        <w:pStyle w:val="ConsPlusNormal"/>
        <w:spacing w:before="220"/>
        <w:ind w:firstLine="540"/>
        <w:jc w:val="both"/>
      </w:pPr>
      <w:r>
        <w:t>организация инвалидов - 20;</w:t>
      </w:r>
    </w:p>
    <w:p w:rsidR="00564C97" w:rsidRDefault="00564C97">
      <w:pPr>
        <w:pStyle w:val="ConsPlusNormal"/>
        <w:spacing w:before="220"/>
        <w:ind w:firstLine="540"/>
        <w:jc w:val="both"/>
      </w:pPr>
      <w:r>
        <w:t>субъект малого предпринимательства - 30;</w:t>
      </w:r>
    </w:p>
    <w:p w:rsidR="00564C97" w:rsidRDefault="00564C97">
      <w:pPr>
        <w:pStyle w:val="ConsPlusNormal"/>
        <w:spacing w:before="220"/>
        <w:ind w:firstLine="540"/>
        <w:jc w:val="both"/>
      </w:pPr>
      <w:r>
        <w:t>поставщик (подрядчик, исполнитель), который в соответствии с контрактом обязан привлечь к исполнению контракта субподрядчиков, соисполнителей из числа субъектов малого предпринимательства - 31;</w:t>
      </w:r>
    </w:p>
    <w:p w:rsidR="00564C97" w:rsidRDefault="00564C97">
      <w:pPr>
        <w:pStyle w:val="ConsPlusNormal"/>
        <w:spacing w:before="220"/>
        <w:ind w:firstLine="540"/>
        <w:jc w:val="both"/>
      </w:pPr>
      <w:r>
        <w:t>социально ориентированная некоммерческая организация - 40;</w:t>
      </w:r>
    </w:p>
    <w:p w:rsidR="00564C97" w:rsidRDefault="00564C97">
      <w:pPr>
        <w:pStyle w:val="ConsPlusNormal"/>
        <w:spacing w:before="220"/>
        <w:ind w:firstLine="540"/>
        <w:jc w:val="both"/>
      </w:pPr>
      <w:r>
        <w:t>поставщик (подрядчик, исполнитель), который в соответствии с контрактом обязан привлечь к исполнению контракта субподрядчиков, соисполнителей из числа социально ориентированных некоммерческих организаций - 41.</w:t>
      </w:r>
    </w:p>
    <w:p w:rsidR="00564C97" w:rsidRDefault="00564C97">
      <w:pPr>
        <w:pStyle w:val="ConsPlusNormal"/>
        <w:spacing w:before="220"/>
        <w:ind w:firstLine="540"/>
        <w:jc w:val="both"/>
      </w:pPr>
      <w:hyperlink w:anchor="P406" w:history="1">
        <w:r>
          <w:rPr>
            <w:color w:val="0000FF"/>
          </w:rPr>
          <w:t>Код</w:t>
        </w:r>
      </w:hyperlink>
      <w:r>
        <w:t xml:space="preserve"> и наименование организационно-правовой формы поставщика (подрядчика, исполнителя) указывается в соответствии с Общероссийским </w:t>
      </w:r>
      <w:hyperlink r:id="rId99" w:history="1">
        <w:r>
          <w:rPr>
            <w:color w:val="0000FF"/>
          </w:rPr>
          <w:t>классификатором</w:t>
        </w:r>
      </w:hyperlink>
      <w:r>
        <w:t xml:space="preserve"> организационно-правовых форм (ОКОПФ).</w:t>
      </w:r>
    </w:p>
    <w:p w:rsidR="00564C97" w:rsidRDefault="00564C97">
      <w:pPr>
        <w:pStyle w:val="ConsPlusNormal"/>
        <w:spacing w:before="220"/>
        <w:ind w:firstLine="540"/>
        <w:jc w:val="both"/>
      </w:pPr>
      <w:hyperlink w:anchor="P406" w:history="1">
        <w:r>
          <w:rPr>
            <w:color w:val="0000FF"/>
          </w:rPr>
          <w:t>Код</w:t>
        </w:r>
      </w:hyperlink>
      <w:r>
        <w:t xml:space="preserve"> по Общероссийскому классификатору предприятий и организаций (ОКПО), установленный поставщику (подрядчику, исполнителю).</w:t>
      </w:r>
    </w:p>
    <w:p w:rsidR="00564C97" w:rsidRDefault="00564C97">
      <w:pPr>
        <w:pStyle w:val="ConsPlusNormal"/>
        <w:spacing w:before="220"/>
        <w:ind w:firstLine="540"/>
        <w:jc w:val="both"/>
      </w:pPr>
      <w:r>
        <w:t>7.20. Контактные данные - номера телефонов, факсов, адреса электронной почты поставщика (подрядчика, исполнителя) (при наличии).</w:t>
      </w:r>
    </w:p>
    <w:p w:rsidR="00564C97" w:rsidRDefault="00564C97">
      <w:pPr>
        <w:pStyle w:val="ConsPlusNormal"/>
        <w:jc w:val="both"/>
      </w:pPr>
      <w:r>
        <w:t xml:space="preserve">(п. 7.20 в ред. </w:t>
      </w:r>
      <w:hyperlink r:id="rId100"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 xml:space="preserve">8. Сведения об исполнении (о расторжении) контракта формируются заказчиком по форме согласно </w:t>
      </w:r>
      <w:hyperlink w:anchor="P833" w:history="1">
        <w:r>
          <w:rPr>
            <w:color w:val="0000FF"/>
          </w:rPr>
          <w:t>приложению N 2</w:t>
        </w:r>
      </w:hyperlink>
      <w:r>
        <w:t xml:space="preserve"> к настоящему Порядку с указанием грифа секретности (при наличии) в соответствии с требованиями законодательства Российской Федерации о защите государственной тайны, даты составления и подписания заказчиком сведений (в формате день, месяц, год (00.00.0000)), а также следующих сведений:</w:t>
      </w:r>
    </w:p>
    <w:p w:rsidR="00564C97" w:rsidRDefault="00564C97">
      <w:pPr>
        <w:pStyle w:val="ConsPlusNormal"/>
        <w:jc w:val="both"/>
      </w:pPr>
      <w:r>
        <w:t xml:space="preserve">(в ред. </w:t>
      </w:r>
      <w:hyperlink r:id="rId101" w:history="1">
        <w:r>
          <w:rPr>
            <w:color w:val="0000FF"/>
          </w:rPr>
          <w:t>Приказа</w:t>
        </w:r>
      </w:hyperlink>
      <w:r>
        <w:t xml:space="preserve"> Казначейства России от 08.11.2019 N 31н)</w:t>
      </w:r>
    </w:p>
    <w:p w:rsidR="00564C97" w:rsidRDefault="00564C97">
      <w:pPr>
        <w:pStyle w:val="ConsPlusNormal"/>
        <w:spacing w:before="220"/>
        <w:ind w:firstLine="540"/>
        <w:jc w:val="both"/>
      </w:pPr>
      <w:r>
        <w:t xml:space="preserve">8.1. </w:t>
      </w:r>
      <w:hyperlink w:anchor="P833" w:history="1">
        <w:r>
          <w:rPr>
            <w:color w:val="0000FF"/>
          </w:rPr>
          <w:t>Наименование</w:t>
        </w:r>
      </w:hyperlink>
      <w:r>
        <w:t xml:space="preserve"> заказчика, идентификационный код заказчика, идентификационный номер налогоплательщика, код причины постановки на учет в налоговом органе заказчика указываются в соответствии с </w:t>
      </w:r>
      <w:hyperlink w:anchor="P67" w:history="1">
        <w:r>
          <w:rPr>
            <w:color w:val="0000FF"/>
          </w:rPr>
          <w:t>пунктом 7.1</w:t>
        </w:r>
      </w:hyperlink>
      <w:r>
        <w:t xml:space="preserve"> настоящего Порядка.</w:t>
      </w:r>
    </w:p>
    <w:p w:rsidR="00564C97" w:rsidRDefault="00564C97">
      <w:pPr>
        <w:pStyle w:val="ConsPlusNormal"/>
        <w:spacing w:before="220"/>
        <w:ind w:firstLine="540"/>
        <w:jc w:val="both"/>
      </w:pPr>
      <w:r>
        <w:t xml:space="preserve">8.2. </w:t>
      </w:r>
      <w:hyperlink w:anchor="P833" w:history="1">
        <w:r>
          <w:rPr>
            <w:color w:val="0000FF"/>
          </w:rPr>
          <w:t>Номер</w:t>
        </w:r>
      </w:hyperlink>
      <w:r>
        <w:t xml:space="preserve"> реестровой записи в реестре контрактов указывается уникальный номер </w:t>
      </w:r>
      <w:r>
        <w:lastRenderedPageBreak/>
        <w:t>реестровой записи, присвоенный при первоначальном включении сведений о заключенном контракте (его изменении) в реестр контрактов.</w:t>
      </w:r>
    </w:p>
    <w:p w:rsidR="00564C97" w:rsidRDefault="00564C97">
      <w:pPr>
        <w:pStyle w:val="ConsPlusNormal"/>
        <w:spacing w:before="220"/>
        <w:ind w:firstLine="540"/>
        <w:jc w:val="both"/>
      </w:pPr>
      <w:r>
        <w:t>8.2.1. Сведения о дате заключения контракта в формате день, месяц, год (00.00.0000).</w:t>
      </w:r>
    </w:p>
    <w:p w:rsidR="00564C97" w:rsidRDefault="00564C97">
      <w:pPr>
        <w:pStyle w:val="ConsPlusNormal"/>
        <w:jc w:val="both"/>
      </w:pPr>
      <w:r>
        <w:t xml:space="preserve">(п. 8.2.1 введен </w:t>
      </w:r>
      <w:hyperlink r:id="rId102" w:history="1">
        <w:r>
          <w:rPr>
            <w:color w:val="0000FF"/>
          </w:rPr>
          <w:t>Приказом</w:t>
        </w:r>
      </w:hyperlink>
      <w:r>
        <w:t xml:space="preserve"> Казначейства России от 08.11.2019 N 31н)</w:t>
      </w:r>
    </w:p>
    <w:p w:rsidR="00564C97" w:rsidRDefault="00564C97">
      <w:pPr>
        <w:pStyle w:val="ConsPlusNormal"/>
        <w:spacing w:before="220"/>
        <w:ind w:firstLine="540"/>
        <w:jc w:val="both"/>
      </w:pPr>
      <w:r>
        <w:t>8.2.2. Номер контракта (при наличии), присвоенный контракту в соответствии с процедурой присвоения номеров контрактам, применяемой заказчиками.</w:t>
      </w:r>
    </w:p>
    <w:p w:rsidR="00564C97" w:rsidRDefault="00564C97">
      <w:pPr>
        <w:pStyle w:val="ConsPlusNormal"/>
        <w:jc w:val="both"/>
      </w:pPr>
      <w:r>
        <w:t xml:space="preserve">(п. 8.2.2 введен </w:t>
      </w:r>
      <w:hyperlink r:id="rId103" w:history="1">
        <w:r>
          <w:rPr>
            <w:color w:val="0000FF"/>
          </w:rPr>
          <w:t>Приказом</w:t>
        </w:r>
      </w:hyperlink>
      <w:r>
        <w:t xml:space="preserve"> Казначейства России от 08.11.2019 N 31н)</w:t>
      </w:r>
    </w:p>
    <w:p w:rsidR="00564C97" w:rsidRDefault="00564C97">
      <w:pPr>
        <w:pStyle w:val="ConsPlusNormal"/>
        <w:spacing w:before="220"/>
        <w:ind w:firstLine="540"/>
        <w:jc w:val="both"/>
      </w:pPr>
      <w:r>
        <w:t xml:space="preserve">8.3. </w:t>
      </w:r>
      <w:hyperlink w:anchor="P833" w:history="1">
        <w:r>
          <w:rPr>
            <w:color w:val="0000FF"/>
          </w:rPr>
          <w:t>Признак</w:t>
        </w:r>
      </w:hyperlink>
      <w:r>
        <w:t xml:space="preserve"> исполнения (расторжения) контракта указывается исходя из следующего:</w:t>
      </w:r>
    </w:p>
    <w:p w:rsidR="00564C97" w:rsidRDefault="00564C97">
      <w:pPr>
        <w:pStyle w:val="ConsPlusNormal"/>
        <w:spacing w:before="220"/>
        <w:ind w:firstLine="540"/>
        <w:jc w:val="both"/>
      </w:pPr>
      <w:r>
        <w:t>контракт исполнен - 1;</w:t>
      </w:r>
    </w:p>
    <w:p w:rsidR="00564C97" w:rsidRDefault="00564C97">
      <w:pPr>
        <w:pStyle w:val="ConsPlusNormal"/>
        <w:spacing w:before="220"/>
        <w:ind w:firstLine="540"/>
        <w:jc w:val="both"/>
      </w:pPr>
      <w:r>
        <w:t>контракт расторгнут - 2;</w:t>
      </w:r>
    </w:p>
    <w:p w:rsidR="00564C97" w:rsidRDefault="00564C97">
      <w:pPr>
        <w:pStyle w:val="ConsPlusNormal"/>
        <w:spacing w:before="220"/>
        <w:ind w:firstLine="540"/>
        <w:jc w:val="both"/>
      </w:pPr>
      <w:r>
        <w:t>контракт признан недействительным - 3.</w:t>
      </w:r>
    </w:p>
    <w:p w:rsidR="00564C97" w:rsidRDefault="00564C97">
      <w:pPr>
        <w:pStyle w:val="ConsPlusNormal"/>
        <w:spacing w:before="220"/>
        <w:ind w:firstLine="540"/>
        <w:jc w:val="both"/>
      </w:pPr>
      <w:r>
        <w:t>8.4. В случае исполнения контракта указываются следующие сведения:</w:t>
      </w:r>
    </w:p>
    <w:p w:rsidR="00564C97" w:rsidRDefault="00564C97">
      <w:pPr>
        <w:pStyle w:val="ConsPlusNormal"/>
        <w:spacing w:before="220"/>
        <w:ind w:firstLine="540"/>
        <w:jc w:val="both"/>
      </w:pPr>
      <w:r>
        <w:t>наименование документа(ов) о приемке поставленного товара, результатов выполненной работы, оказанной услуги, а также отдельных этапов поставки товара, выполнения работы, оказания услуги, в том числе в ходе отдельных этапов исполнения контракта (далее - приемка товаров, работ, услуг), предусмотренного(ых) контрактом, а также определяющего(их) ненадлежащее исполнение контракта или неисполнение контракта (с указанием допущенных нарушений);</w:t>
      </w:r>
    </w:p>
    <w:p w:rsidR="00564C97" w:rsidRDefault="00564C97">
      <w:pPr>
        <w:pStyle w:val="ConsPlusNormal"/>
        <w:spacing w:before="220"/>
        <w:ind w:firstLine="540"/>
        <w:jc w:val="both"/>
      </w:pPr>
      <w:r>
        <w:t>реквизиты документа(ов) о приемке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w:t>
      </w:r>
    </w:p>
    <w:p w:rsidR="00564C97" w:rsidRDefault="00564C97">
      <w:pPr>
        <w:pStyle w:val="ConsPlusNormal"/>
        <w:spacing w:before="220"/>
        <w:ind w:firstLine="540"/>
        <w:jc w:val="both"/>
      </w:pPr>
      <w:r>
        <w:t>количество поставленного товара, объем выполненной работы или оказанной услуги, предусмотренные контрактом, в соответствии с документом(ами) о приемке товаров, работ, услуг, предусмотренным(ых) контрактом, а также определяющим(ими) ненадлежащее исполнение контракта или неисполнение контракта (с указанием допущенных нарушений);</w:t>
      </w:r>
    </w:p>
    <w:p w:rsidR="00564C97" w:rsidRDefault="00564C97">
      <w:pPr>
        <w:pStyle w:val="ConsPlusNormal"/>
        <w:spacing w:before="220"/>
        <w:ind w:firstLine="540"/>
        <w:jc w:val="both"/>
      </w:pPr>
      <w:r>
        <w:t>дата(ы) (в формате день, месяц, год (00.00.0000)) и номер(а) платежного(ых) документа(ов);</w:t>
      </w:r>
    </w:p>
    <w:p w:rsidR="00564C97" w:rsidRDefault="00564C97">
      <w:pPr>
        <w:pStyle w:val="ConsPlusNormal"/>
        <w:spacing w:before="220"/>
        <w:ind w:firstLine="540"/>
        <w:jc w:val="both"/>
      </w:pPr>
      <w:r>
        <w:t>наименование и код валюты, в которой осуществляется оплата контракта;</w:t>
      </w:r>
    </w:p>
    <w:p w:rsidR="00564C97" w:rsidRDefault="00564C97">
      <w:pPr>
        <w:pStyle w:val="ConsPlusNormal"/>
        <w:spacing w:before="220"/>
        <w:ind w:firstLine="540"/>
        <w:jc w:val="both"/>
      </w:pPr>
      <w:r>
        <w:t>сумма(ы) оплаты контракта в соответствии с платежным(и) документом(ами) (с точностью до второго знака после точки);</w:t>
      </w:r>
    </w:p>
    <w:p w:rsidR="00564C97" w:rsidRDefault="00564C97">
      <w:pPr>
        <w:pStyle w:val="ConsPlusNormal"/>
        <w:spacing w:before="220"/>
        <w:ind w:firstLine="540"/>
        <w:jc w:val="both"/>
      </w:pPr>
      <w:r>
        <w:t>наименование страны происхождения или информация о производителе товара, а именно:</w:t>
      </w:r>
    </w:p>
    <w:p w:rsidR="00564C97" w:rsidRDefault="00564C97">
      <w:pPr>
        <w:pStyle w:val="ConsPlusNormal"/>
        <w:spacing w:before="220"/>
        <w:ind w:firstLine="540"/>
        <w:jc w:val="both"/>
      </w:pPr>
      <w:r>
        <w:t>наименование товара;</w:t>
      </w:r>
    </w:p>
    <w:p w:rsidR="00564C97" w:rsidRDefault="00564C97">
      <w:pPr>
        <w:pStyle w:val="ConsPlusNormal"/>
        <w:spacing w:before="220"/>
        <w:ind w:firstLine="540"/>
        <w:jc w:val="both"/>
      </w:pPr>
      <w:r>
        <w:t xml:space="preserve">9-значный код товара в соответствии с Общероссийским </w:t>
      </w:r>
      <w:hyperlink r:id="rId104" w:history="1">
        <w:r>
          <w:rPr>
            <w:color w:val="0000FF"/>
          </w:rPr>
          <w:t>классификатором</w:t>
        </w:r>
      </w:hyperlink>
      <w:r>
        <w:t xml:space="preserve"> продукции по видам экономической деятельности с указанием классов и подклассов, групп и подгрупп, видов, категории и подкатегории продукции (в случае невозможности отнесения товара к определенному коду в Общероссийском </w:t>
      </w:r>
      <w:hyperlink r:id="rId105" w:history="1">
        <w:r>
          <w:rPr>
            <w:color w:val="0000FF"/>
          </w:rPr>
          <w:t>классификаторе</w:t>
        </w:r>
      </w:hyperlink>
      <w:r>
        <w:t xml:space="preserve"> продукции по видам экономической деятельности указывается код товара в соответствии с Общероссийским </w:t>
      </w:r>
      <w:hyperlink r:id="rId106" w:history="1">
        <w:r>
          <w:rPr>
            <w:color w:val="0000FF"/>
          </w:rPr>
          <w:t>классификатором</w:t>
        </w:r>
      </w:hyperlink>
      <w:r>
        <w:t xml:space="preserve"> продукции с заполнением первых шести разрядов значением "0");</w:t>
      </w:r>
    </w:p>
    <w:p w:rsidR="00564C97" w:rsidRDefault="00564C97">
      <w:pPr>
        <w:pStyle w:val="ConsPlusNormal"/>
        <w:spacing w:before="220"/>
        <w:ind w:firstLine="540"/>
        <w:jc w:val="both"/>
      </w:pPr>
      <w:r>
        <w:t>наименование страны происхождения или информация о производителе товара (страна, на территории которой зарегистрирован поставщик);</w:t>
      </w:r>
    </w:p>
    <w:p w:rsidR="00564C97" w:rsidRDefault="00564C97">
      <w:pPr>
        <w:pStyle w:val="ConsPlusNormal"/>
        <w:spacing w:before="220"/>
        <w:ind w:firstLine="540"/>
        <w:jc w:val="both"/>
      </w:pPr>
      <w:r>
        <w:lastRenderedPageBreak/>
        <w:t xml:space="preserve">цифровой код страны в соответствии с </w:t>
      </w:r>
      <w:hyperlink r:id="rId107" w:history="1">
        <w:r>
          <w:rPr>
            <w:color w:val="0000FF"/>
          </w:rPr>
          <w:t>ОКСМ</w:t>
        </w:r>
      </w:hyperlink>
      <w:r>
        <w:t>;</w:t>
      </w:r>
    </w:p>
    <w:p w:rsidR="00564C97" w:rsidRDefault="00564C97">
      <w:pPr>
        <w:pStyle w:val="ConsPlusNormal"/>
        <w:spacing w:before="220"/>
        <w:ind w:firstLine="540"/>
        <w:jc w:val="both"/>
      </w:pPr>
      <w:r>
        <w:t>о начислении неустоек (штрафов, пеней) в связи с ненадлежащим исполнением обязательств, предусмотренных контрактом, стороной контракта отдельно по каждому начислению, а именно:</w:t>
      </w:r>
    </w:p>
    <w:p w:rsidR="00564C97" w:rsidRDefault="00564C97">
      <w:pPr>
        <w:pStyle w:val="ConsPlusNormal"/>
        <w:spacing w:before="220"/>
        <w:ind w:firstLine="540"/>
        <w:jc w:val="both"/>
      </w:pPr>
      <w:r>
        <w:t>код и наименование причины начисления штрафа (при наличии), принимающие следующие значения:</w:t>
      </w:r>
    </w:p>
    <w:p w:rsidR="00564C97" w:rsidRDefault="00564C97">
      <w:pPr>
        <w:pStyle w:val="ConsPlusNormal"/>
        <w:spacing w:before="220"/>
        <w:ind w:firstLine="540"/>
        <w:jc w:val="both"/>
      </w:pPr>
      <w:r>
        <w:t>11 -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564C97" w:rsidRDefault="00564C97">
      <w:pPr>
        <w:pStyle w:val="ConsPlusNormal"/>
        <w:spacing w:before="220"/>
        <w:ind w:firstLine="540"/>
        <w:jc w:val="both"/>
      </w:pPr>
      <w:r>
        <w:t>12 -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564C97" w:rsidRDefault="00564C97">
      <w:pPr>
        <w:pStyle w:val="ConsPlusNormal"/>
        <w:spacing w:before="220"/>
        <w:ind w:firstLine="540"/>
        <w:jc w:val="both"/>
      </w:pPr>
      <w:r>
        <w:t>код и наименование причины начисления пени (при наличии), принимающие следующие значения:</w:t>
      </w:r>
    </w:p>
    <w:p w:rsidR="00564C97" w:rsidRDefault="00564C97">
      <w:pPr>
        <w:pStyle w:val="ConsPlusNormal"/>
        <w:spacing w:before="220"/>
        <w:ind w:firstLine="540"/>
        <w:jc w:val="both"/>
      </w:pPr>
      <w:r>
        <w:t>21 - просрочка исполнения поставщиком (подрядчиком, исполнителем) обязательств, предусмотренных контрактом (в том числе гарантийного обязательства);</w:t>
      </w:r>
    </w:p>
    <w:p w:rsidR="00564C97" w:rsidRDefault="00564C97">
      <w:pPr>
        <w:pStyle w:val="ConsPlusNormal"/>
        <w:spacing w:before="220"/>
        <w:ind w:firstLine="540"/>
        <w:jc w:val="both"/>
      </w:pPr>
      <w:r>
        <w:t>22 - просрочка исполнения заказчиком обязательств, предусмотренных контрактом;</w:t>
      </w:r>
    </w:p>
    <w:p w:rsidR="00564C97" w:rsidRDefault="00564C97">
      <w:pPr>
        <w:pStyle w:val="ConsPlusNormal"/>
        <w:spacing w:before="220"/>
        <w:ind w:firstLine="540"/>
        <w:jc w:val="both"/>
      </w:pPr>
      <w:r>
        <w:t>сторона контракта, в отношении которой принято решение о начислении неустойки (штрафа, пени) в связи с ненадлежащим исполнением обязательств, предусмотренных контрактом;</w:t>
      </w:r>
    </w:p>
    <w:p w:rsidR="00564C97" w:rsidRDefault="00564C97">
      <w:pPr>
        <w:pStyle w:val="ConsPlusNormal"/>
        <w:spacing w:before="220"/>
        <w:ind w:firstLine="540"/>
        <w:jc w:val="both"/>
      </w:pPr>
      <w:r>
        <w:t>основание начисления неустойки (штрафа, пени) (например, пункты контракта), причины начисления неустойки;</w:t>
      </w:r>
    </w:p>
    <w:p w:rsidR="00564C97" w:rsidRDefault="00564C97">
      <w:pPr>
        <w:pStyle w:val="ConsPlusNormal"/>
        <w:spacing w:before="220"/>
        <w:ind w:firstLine="540"/>
        <w:jc w:val="both"/>
      </w:pPr>
      <w:r>
        <w:t>размер начисленной неустойки (штрафа, пени) в рублях (с точностью до второго знака после точки);</w:t>
      </w:r>
    </w:p>
    <w:p w:rsidR="00564C97" w:rsidRDefault="00564C97">
      <w:pPr>
        <w:pStyle w:val="ConsPlusNormal"/>
        <w:spacing w:before="220"/>
        <w:ind w:firstLine="540"/>
        <w:jc w:val="both"/>
      </w:pPr>
      <w:r>
        <w:t>дата(ы) (в формате день, месяц, год (00.00.0000)), номер(а) и наименование(я) документа(ов), подтверждающего(их) факт уплаты (взыскания) неустойки (штрафа, пени) (например, платежное поручение);</w:t>
      </w:r>
    </w:p>
    <w:p w:rsidR="00564C97" w:rsidRDefault="00564C97">
      <w:pPr>
        <w:pStyle w:val="ConsPlusNormal"/>
        <w:spacing w:before="220"/>
        <w:ind w:firstLine="540"/>
        <w:jc w:val="both"/>
      </w:pPr>
      <w:r>
        <w:t>размер уплаченной (взысканной) неустойки (штрафа, пени) в рублях (с точностью до второго знака после точки);</w:t>
      </w:r>
    </w:p>
    <w:p w:rsidR="00564C97" w:rsidRDefault="00564C97">
      <w:pPr>
        <w:pStyle w:val="ConsPlusNormal"/>
        <w:spacing w:before="220"/>
        <w:ind w:firstLine="540"/>
        <w:jc w:val="both"/>
      </w:pPr>
      <w:r>
        <w:t>дата(ы) (в формате день, месяц, год (00.00.0000)), номер(а) и наименование(я) документа(ов) (например, вступивших в силу судебных актов) о возврате суммы излишне уплаченной (взысканной) неустойки (штрафа, пени);</w:t>
      </w:r>
    </w:p>
    <w:p w:rsidR="00564C97" w:rsidRDefault="00564C97">
      <w:pPr>
        <w:pStyle w:val="ConsPlusNormal"/>
        <w:spacing w:before="220"/>
        <w:ind w:firstLine="540"/>
        <w:jc w:val="both"/>
      </w:pPr>
      <w:r>
        <w:t>размер возвращенной плательщику излишне уплаченной суммы неустойки (штрафа, пени) в рублях (с точностью до второго знака после точки);</w:t>
      </w:r>
    </w:p>
    <w:p w:rsidR="00564C97" w:rsidRDefault="00564C97">
      <w:pPr>
        <w:pStyle w:val="ConsPlusNormal"/>
        <w:spacing w:before="220"/>
        <w:ind w:firstLine="540"/>
        <w:jc w:val="both"/>
      </w:pPr>
      <w:r>
        <w:t>о предоставлении в 2016 году заказчиком отсрочки уплаты неустоек (штрафа, пени) и (или) осуществления списания начисленных сумм неустойки (штрафа, пени).</w:t>
      </w:r>
    </w:p>
    <w:p w:rsidR="00564C97" w:rsidRDefault="00564C97">
      <w:pPr>
        <w:pStyle w:val="ConsPlusNormal"/>
        <w:spacing w:before="220"/>
        <w:ind w:firstLine="540"/>
        <w:jc w:val="both"/>
      </w:pPr>
      <w:r>
        <w:t>В случае указания суммы оплаты контракта в соответствии с платежным документом в иностранной валюте дополнительно указываются:</w:t>
      </w:r>
    </w:p>
    <w:p w:rsidR="00564C97" w:rsidRDefault="00564C97">
      <w:pPr>
        <w:pStyle w:val="ConsPlusNormal"/>
        <w:spacing w:before="220"/>
        <w:ind w:firstLine="540"/>
        <w:jc w:val="both"/>
      </w:pPr>
      <w:r>
        <w:t>курс иностранной валюты по отношению к рублю на дату платежного документа, установленный Центральным банком Российской Федерации;</w:t>
      </w:r>
    </w:p>
    <w:p w:rsidR="00564C97" w:rsidRDefault="00564C97">
      <w:pPr>
        <w:pStyle w:val="ConsPlusNormal"/>
        <w:spacing w:before="220"/>
        <w:ind w:firstLine="540"/>
        <w:jc w:val="both"/>
      </w:pPr>
      <w:r>
        <w:lastRenderedPageBreak/>
        <w:t>сумма оплаты контракта в соответствии с платежным документом, указанная в иностранной валюте, в рублевом эквиваленте.</w:t>
      </w:r>
    </w:p>
    <w:p w:rsidR="00564C97" w:rsidRDefault="00564C97">
      <w:pPr>
        <w:pStyle w:val="ConsPlusNormal"/>
        <w:spacing w:before="220"/>
        <w:ind w:firstLine="540"/>
        <w:jc w:val="both"/>
      </w:pPr>
      <w:r>
        <w:t>При формировании сведений о реквизитах документа(ов) о приемке товаров, работ, услуг, предусмотренных контрактом, и документа(ов), определяющего(их) ненадлежащее исполнение контракта или неисполнении контракта (с указанием допущенных нарушений), указываются следующие сведения:</w:t>
      </w:r>
    </w:p>
    <w:p w:rsidR="00564C97" w:rsidRDefault="00564C97">
      <w:pPr>
        <w:pStyle w:val="ConsPlusNormal"/>
        <w:spacing w:before="220"/>
        <w:ind w:firstLine="540"/>
        <w:jc w:val="both"/>
      </w:pPr>
      <w:r>
        <w:t>дата документа о приемке товаров, работ, услуг, предусмотренных контрактом, а также определяющего ненадлежащее исполнение контракта или неисполнение контракта (с указанием допущенных нарушений) (в формате день, месяц, год (00.00.0000));</w:t>
      </w:r>
    </w:p>
    <w:p w:rsidR="00564C97" w:rsidRDefault="00564C97">
      <w:pPr>
        <w:pStyle w:val="ConsPlusNormal"/>
        <w:spacing w:before="220"/>
        <w:ind w:firstLine="540"/>
        <w:jc w:val="both"/>
      </w:pPr>
      <w:r>
        <w:t>номер документа о приемке товаров, работ, услуг, предусмотренных контрактом, а также определяющего ненадлежащее исполнение контракта или неисполнении контракта (с указанием допущенных нарушений) (при наличии).</w:t>
      </w:r>
    </w:p>
    <w:p w:rsidR="00564C97" w:rsidRDefault="00564C97">
      <w:pPr>
        <w:pStyle w:val="ConsPlusNormal"/>
        <w:spacing w:before="220"/>
        <w:ind w:firstLine="540"/>
        <w:jc w:val="both"/>
      </w:pPr>
      <w:r>
        <w:t>При формировании сведений о наименовании и реквизитах документов, являющихся основанием для возврата излишне уплаченной (взысканной) неустойки (штрафа, пени), указываются следующие сведения:</w:t>
      </w:r>
    </w:p>
    <w:p w:rsidR="00564C97" w:rsidRDefault="00564C97">
      <w:pPr>
        <w:pStyle w:val="ConsPlusNormal"/>
        <w:spacing w:before="220"/>
        <w:ind w:firstLine="540"/>
        <w:jc w:val="both"/>
      </w:pPr>
      <w:r>
        <w:t>наименование документа, подтверждающего основания для возврата излишне уплаченной (взысканной) неустойки (штрафа, пени);</w:t>
      </w:r>
    </w:p>
    <w:p w:rsidR="00564C97" w:rsidRDefault="00564C97">
      <w:pPr>
        <w:pStyle w:val="ConsPlusNormal"/>
        <w:spacing w:before="220"/>
        <w:ind w:firstLine="540"/>
        <w:jc w:val="both"/>
      </w:pPr>
      <w:r>
        <w:t>дата документа, подтверждающего основания для возврата излишне уплаченной (взысканной) неустойки (штрафа, пени) (в формате день, месяц, год (00.00.0000));</w:t>
      </w:r>
    </w:p>
    <w:p w:rsidR="00564C97" w:rsidRDefault="00564C97">
      <w:pPr>
        <w:pStyle w:val="ConsPlusNormal"/>
        <w:spacing w:before="220"/>
        <w:ind w:firstLine="540"/>
        <w:jc w:val="both"/>
      </w:pPr>
      <w:r>
        <w:t>номер документа, подтверждающего основания для возврата излишне уплаченной (взысканной) неустойки (штрафа, пени) (при наличии).</w:t>
      </w:r>
    </w:p>
    <w:p w:rsidR="00564C97" w:rsidRDefault="00564C97">
      <w:pPr>
        <w:pStyle w:val="ConsPlusNormal"/>
        <w:spacing w:before="220"/>
        <w:ind w:firstLine="540"/>
        <w:jc w:val="both"/>
      </w:pPr>
      <w:r>
        <w:t>При формировании сведений об оплате неустойки (штрафа, пени) и возврате плательщику излишне уплаченной суммы неустойки (штрафа, пени) указываются следующие сведения для каждого платежного документа:</w:t>
      </w:r>
    </w:p>
    <w:p w:rsidR="00564C97" w:rsidRDefault="00564C97">
      <w:pPr>
        <w:pStyle w:val="ConsPlusNormal"/>
        <w:spacing w:before="220"/>
        <w:ind w:firstLine="540"/>
        <w:jc w:val="both"/>
      </w:pPr>
      <w:r>
        <w:t>наименование, номер и дата платежного документа;</w:t>
      </w:r>
    </w:p>
    <w:p w:rsidR="00564C97" w:rsidRDefault="00564C97">
      <w:pPr>
        <w:pStyle w:val="ConsPlusNormal"/>
        <w:spacing w:before="220"/>
        <w:ind w:firstLine="540"/>
        <w:jc w:val="both"/>
      </w:pPr>
      <w:r>
        <w:t>наименование и код валюты, в которой осуществляется оплата неустойки (штрафа, пени) и возврат плательщику излишне уплаченной (взысканной) суммы неустойки (штрафа, пени);</w:t>
      </w:r>
    </w:p>
    <w:p w:rsidR="00564C97" w:rsidRDefault="00564C97">
      <w:pPr>
        <w:pStyle w:val="ConsPlusNormal"/>
        <w:spacing w:before="220"/>
        <w:ind w:firstLine="540"/>
        <w:jc w:val="both"/>
      </w:pPr>
      <w:r>
        <w:t>размер оплачиваемой неустойки (штрафа, пени);</w:t>
      </w:r>
    </w:p>
    <w:p w:rsidR="00564C97" w:rsidRDefault="00564C97">
      <w:pPr>
        <w:pStyle w:val="ConsPlusNormal"/>
        <w:spacing w:before="220"/>
        <w:ind w:firstLine="540"/>
        <w:jc w:val="both"/>
      </w:pPr>
      <w:r>
        <w:t>размер возвращаемой плательщику излишне уплаченной (взысканной) суммы неустойки (штрафа, пени).</w:t>
      </w:r>
    </w:p>
    <w:p w:rsidR="00564C97" w:rsidRDefault="00564C97">
      <w:pPr>
        <w:pStyle w:val="ConsPlusNormal"/>
        <w:spacing w:before="220"/>
        <w:ind w:firstLine="540"/>
        <w:jc w:val="both"/>
      </w:pPr>
      <w:r>
        <w:t>При формировании сведений о предоставлении в 2016 году заказчиком отсрочки уплаты неустоек (штрафа, пени) и (или) осуществления списания начисленных сумм неустойки (штрафа, пени) указываются следующие сведения:</w:t>
      </w:r>
    </w:p>
    <w:p w:rsidR="00564C97" w:rsidRDefault="00564C97">
      <w:pPr>
        <w:pStyle w:val="ConsPlusNormal"/>
        <w:spacing w:before="220"/>
        <w:ind w:firstLine="540"/>
        <w:jc w:val="both"/>
      </w:pPr>
      <w:r>
        <w:t>дата принятия решения о предоставлении отсрочки уплаты неустойки (штрафа, пени) (в формате день, месяц, год (00.00.0000));</w:t>
      </w:r>
    </w:p>
    <w:p w:rsidR="00564C97" w:rsidRDefault="00564C97">
      <w:pPr>
        <w:pStyle w:val="ConsPlusNormal"/>
        <w:spacing w:before="220"/>
        <w:ind w:firstLine="540"/>
        <w:jc w:val="both"/>
      </w:pPr>
      <w:r>
        <w:t>дата принятия решения о списании неуплаченной суммы неустойки (штрафов, пеней) (в формате день, месяц, год (00.00.0000));</w:t>
      </w:r>
    </w:p>
    <w:p w:rsidR="00564C97" w:rsidRDefault="00564C97">
      <w:pPr>
        <w:pStyle w:val="ConsPlusNormal"/>
        <w:spacing w:before="220"/>
        <w:ind w:firstLine="540"/>
        <w:jc w:val="both"/>
      </w:pPr>
      <w:r>
        <w:t>сумма неустойки (штрафа, пени), по которой предоставлена отсрочка, указанная в уведомлении о предоставлении отсрочки уплаты неустойки (штрафа, пени) (далее - уведомление об отсрочке), направленном заказчиком поставщику (подрядчику, исполнителю);</w:t>
      </w:r>
    </w:p>
    <w:p w:rsidR="00564C97" w:rsidRDefault="00564C97">
      <w:pPr>
        <w:pStyle w:val="ConsPlusNormal"/>
        <w:spacing w:before="220"/>
        <w:ind w:firstLine="540"/>
        <w:jc w:val="both"/>
      </w:pPr>
      <w:r>
        <w:lastRenderedPageBreak/>
        <w:t>сумма неуплаченной неустойки (штрафа, пени), по которой осуществлено списание, указанная в уведомлении о списании неуплаченной суммы неустойки (штрафов, пеней) (далее - уведомление о списании), направленном заказчиком поставщику (подрядчику, исполнителю);</w:t>
      </w:r>
    </w:p>
    <w:p w:rsidR="00564C97" w:rsidRDefault="00564C97">
      <w:pPr>
        <w:pStyle w:val="ConsPlusNormal"/>
        <w:spacing w:before="220"/>
        <w:ind w:firstLine="540"/>
        <w:jc w:val="both"/>
      </w:pPr>
      <w:r>
        <w:t>реквизиты уведомления об отсрочке и (или) уведомления о списании, направленного заказчиком поставщику (подрядчику, исполнителю).</w:t>
      </w:r>
    </w:p>
    <w:p w:rsidR="00564C97" w:rsidRDefault="00564C97">
      <w:pPr>
        <w:pStyle w:val="ConsPlusNormal"/>
        <w:spacing w:before="220"/>
        <w:ind w:firstLine="540"/>
        <w:jc w:val="both"/>
      </w:pPr>
      <w:r>
        <w:t>При формировании сведений о реквизитах уведомления об отсрочке и (или) уведомления о списании, направленного заказчиком поставщику (подрядчику, исполнителю), указываются следующие сведения:</w:t>
      </w:r>
    </w:p>
    <w:p w:rsidR="00564C97" w:rsidRDefault="00564C97">
      <w:pPr>
        <w:pStyle w:val="ConsPlusNormal"/>
        <w:spacing w:before="220"/>
        <w:ind w:firstLine="540"/>
        <w:jc w:val="both"/>
      </w:pPr>
      <w:r>
        <w:t>дата уведомления об отсрочке и (или) уведомления о списании, направленного заказчиком поставщику (подрядчику, исполнителю) (в формате день, месяц, год (00.00.0000));</w:t>
      </w:r>
    </w:p>
    <w:p w:rsidR="00564C97" w:rsidRDefault="00564C97">
      <w:pPr>
        <w:pStyle w:val="ConsPlusNormal"/>
        <w:spacing w:before="220"/>
        <w:ind w:firstLine="540"/>
        <w:jc w:val="both"/>
      </w:pPr>
      <w:r>
        <w:t>номер уведомления об отсрочке и (или) уведомления о списании, направленного заказчиком поставщику (подрядчику, исполнителю) (при наличии).</w:t>
      </w:r>
    </w:p>
    <w:p w:rsidR="00564C97" w:rsidRDefault="00564C97">
      <w:pPr>
        <w:pStyle w:val="ConsPlusNormal"/>
        <w:spacing w:before="220"/>
        <w:ind w:firstLine="540"/>
        <w:jc w:val="both"/>
      </w:pPr>
      <w:r>
        <w:t>В случае указания размера начисленной неустойки (штрафа, пени), излишне уплаченной (взысканной) суммы неустойки (штрафа, пени), оплачиваемой неустойки (штрафа, пени), неуплаченной неустойки (штрафа, пени), по которой предоставляется отсрочка уплаты и (или) осуществлено списание, и размера возвращаемой плательщику излишне уплаченной (взысканной) суммы неустойки (штрафа, пени) в иностранной валюте дополнительно указываются следующие сведения:</w:t>
      </w:r>
    </w:p>
    <w:p w:rsidR="00564C97" w:rsidRDefault="00564C97">
      <w:pPr>
        <w:pStyle w:val="ConsPlusNormal"/>
        <w:spacing w:before="220"/>
        <w:ind w:firstLine="540"/>
        <w:jc w:val="both"/>
      </w:pPr>
      <w:r>
        <w:t>курс иностранной валюты по отношению к рублю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платежного документа, дату принятия решения заказчика о предоставлении отсрочки уплаты неустойки (штрафа, пени), о списании начисленных сумм неустойки (штрафа, пени), установленный Центральным банком Российской Федерации;</w:t>
      </w:r>
    </w:p>
    <w:p w:rsidR="00564C97" w:rsidRDefault="00564C97">
      <w:pPr>
        <w:pStyle w:val="ConsPlusNormal"/>
        <w:spacing w:before="220"/>
        <w:ind w:firstLine="540"/>
        <w:jc w:val="both"/>
      </w:pPr>
      <w:r>
        <w:t>размер начисленной неустойки (штрафа, пени), указанный в иностранной валюте, в рублевом эквиваленте;</w:t>
      </w:r>
    </w:p>
    <w:p w:rsidR="00564C97" w:rsidRDefault="00564C97">
      <w:pPr>
        <w:pStyle w:val="ConsPlusNormal"/>
        <w:spacing w:before="220"/>
        <w:ind w:firstLine="540"/>
        <w:jc w:val="both"/>
      </w:pPr>
      <w:r>
        <w:t>размер излишне уплаченной (взысканной) суммы неустойки (штрафа, пени), указанный в иностранной валюте, в рублевом эквиваленте;</w:t>
      </w:r>
    </w:p>
    <w:p w:rsidR="00564C97" w:rsidRDefault="00564C97">
      <w:pPr>
        <w:pStyle w:val="ConsPlusNormal"/>
        <w:spacing w:before="220"/>
        <w:ind w:firstLine="540"/>
        <w:jc w:val="both"/>
      </w:pPr>
      <w:r>
        <w:t>размер оплачиваемой неустойки (штрафа, пени), указанный в иностранной валюте, в рублевом эквиваленте;</w:t>
      </w:r>
    </w:p>
    <w:p w:rsidR="00564C97" w:rsidRDefault="00564C97">
      <w:pPr>
        <w:pStyle w:val="ConsPlusNormal"/>
        <w:spacing w:before="220"/>
        <w:ind w:firstLine="540"/>
        <w:jc w:val="both"/>
      </w:pPr>
      <w:r>
        <w:t>сумма неустойки (штрафа, пени), по которой предоставляется отсрочка уплаты, указанная в иностранной валюте, в рублевом эквиваленте;</w:t>
      </w:r>
    </w:p>
    <w:p w:rsidR="00564C97" w:rsidRDefault="00564C97">
      <w:pPr>
        <w:pStyle w:val="ConsPlusNormal"/>
        <w:spacing w:before="220"/>
        <w:ind w:firstLine="540"/>
        <w:jc w:val="both"/>
      </w:pPr>
      <w:r>
        <w:t>сумма неуплаченной неустойки (штрафа, пени), по которой осуществлено списание, указанная в иностранной валюте, в рублевом эквиваленте;</w:t>
      </w:r>
    </w:p>
    <w:p w:rsidR="00564C97" w:rsidRDefault="00564C97">
      <w:pPr>
        <w:pStyle w:val="ConsPlusNormal"/>
        <w:spacing w:before="220"/>
        <w:ind w:firstLine="540"/>
        <w:jc w:val="both"/>
      </w:pPr>
      <w:r>
        <w:t>размер возвращаемой плательщику излишне уплаченной (взысканной) суммы неустойки (штрафа, пени), указанный в иностранной валюте, в рублевом эквиваленте.</w:t>
      </w:r>
    </w:p>
    <w:p w:rsidR="00564C97" w:rsidRDefault="00564C97">
      <w:pPr>
        <w:pStyle w:val="ConsPlusNormal"/>
        <w:jc w:val="both"/>
      </w:pPr>
      <w:r>
        <w:t xml:space="preserve">(пп. 8.4 в ред. </w:t>
      </w:r>
      <w:hyperlink r:id="rId108" w:history="1">
        <w:r>
          <w:rPr>
            <w:color w:val="0000FF"/>
          </w:rPr>
          <w:t>Приказа</w:t>
        </w:r>
      </w:hyperlink>
      <w:r>
        <w:t xml:space="preserve"> Казначейства России от 29.07.2016 N 11н)</w:t>
      </w:r>
    </w:p>
    <w:p w:rsidR="00564C97" w:rsidRDefault="00564C97">
      <w:pPr>
        <w:pStyle w:val="ConsPlusNormal"/>
        <w:spacing w:before="220"/>
        <w:ind w:firstLine="540"/>
        <w:jc w:val="both"/>
      </w:pPr>
      <w:r>
        <w:t xml:space="preserve">8.5. В случае </w:t>
      </w:r>
      <w:hyperlink w:anchor="P833" w:history="1">
        <w:r>
          <w:rPr>
            <w:color w:val="0000FF"/>
          </w:rPr>
          <w:t>расторжения контракта</w:t>
        </w:r>
      </w:hyperlink>
      <w:r>
        <w:t xml:space="preserve"> (признания контракта недействительным) указываются сведения:</w:t>
      </w:r>
    </w:p>
    <w:p w:rsidR="00564C97" w:rsidRDefault="00564C97">
      <w:pPr>
        <w:pStyle w:val="ConsPlusNormal"/>
        <w:spacing w:before="220"/>
        <w:ind w:firstLine="540"/>
        <w:jc w:val="both"/>
      </w:pPr>
      <w:hyperlink w:anchor="P833" w:history="1">
        <w:r>
          <w:rPr>
            <w:color w:val="0000FF"/>
          </w:rPr>
          <w:t>код</w:t>
        </w:r>
      </w:hyperlink>
      <w:r>
        <w:t xml:space="preserve"> и наименование основания расторжения контракта, принимающие следующие значения:</w:t>
      </w:r>
    </w:p>
    <w:p w:rsidR="00564C97" w:rsidRDefault="00564C97">
      <w:pPr>
        <w:pStyle w:val="ConsPlusNormal"/>
        <w:spacing w:before="220"/>
        <w:ind w:firstLine="540"/>
        <w:jc w:val="both"/>
      </w:pPr>
      <w:r>
        <w:lastRenderedPageBreak/>
        <w:t>1 - соглашение сторон;</w:t>
      </w:r>
    </w:p>
    <w:p w:rsidR="00564C97" w:rsidRDefault="00564C97">
      <w:pPr>
        <w:pStyle w:val="ConsPlusNormal"/>
        <w:spacing w:before="220"/>
        <w:ind w:firstLine="540"/>
        <w:jc w:val="both"/>
      </w:pPr>
      <w:r>
        <w:t>2 - судебный акт;</w:t>
      </w:r>
    </w:p>
    <w:p w:rsidR="00564C97" w:rsidRDefault="00564C97">
      <w:pPr>
        <w:pStyle w:val="ConsPlusNormal"/>
        <w:spacing w:before="220"/>
        <w:ind w:firstLine="540"/>
        <w:jc w:val="both"/>
      </w:pPr>
      <w:r>
        <w:t>3 - односторонний отказ заказчика от исполнения контракта в соответствии с гражданским законодательством Российской Федерации;</w:t>
      </w:r>
    </w:p>
    <w:p w:rsidR="00564C97" w:rsidRDefault="00564C97">
      <w:pPr>
        <w:pStyle w:val="ConsPlusNormal"/>
        <w:spacing w:before="220"/>
        <w:ind w:firstLine="540"/>
        <w:jc w:val="both"/>
      </w:pPr>
      <w:r>
        <w:t>4 - односторонний отказ поставщика (подрядчика, исполнителя) от исполнения контракта в соответствии с гражданским законодательством Российской Федерации;</w:t>
      </w:r>
    </w:p>
    <w:p w:rsidR="00564C97" w:rsidRDefault="00564C97">
      <w:pPr>
        <w:pStyle w:val="ConsPlusNormal"/>
        <w:spacing w:before="220"/>
        <w:ind w:firstLine="540"/>
        <w:jc w:val="both"/>
      </w:pPr>
      <w:hyperlink w:anchor="P833" w:history="1">
        <w:r>
          <w:rPr>
            <w:color w:val="0000FF"/>
          </w:rPr>
          <w:t>код</w:t>
        </w:r>
      </w:hyperlink>
      <w:r>
        <w:t xml:space="preserve"> и наименование документа, являющегося основанием расторжения контракта, принимающие следующие значения:</w:t>
      </w:r>
    </w:p>
    <w:p w:rsidR="00564C97" w:rsidRDefault="00564C97">
      <w:pPr>
        <w:pStyle w:val="ConsPlusNormal"/>
        <w:spacing w:before="220"/>
        <w:ind w:firstLine="540"/>
        <w:jc w:val="both"/>
      </w:pPr>
      <w:r>
        <w:t>11 - дополнительное соглашение к контракту;</w:t>
      </w:r>
    </w:p>
    <w:p w:rsidR="00564C97" w:rsidRDefault="00564C97">
      <w:pPr>
        <w:pStyle w:val="ConsPlusNormal"/>
        <w:spacing w:before="220"/>
        <w:ind w:firstLine="540"/>
        <w:jc w:val="both"/>
      </w:pPr>
      <w:r>
        <w:t>21 - судебный акт;</w:t>
      </w:r>
    </w:p>
    <w:p w:rsidR="00564C97" w:rsidRDefault="00564C97">
      <w:pPr>
        <w:pStyle w:val="ConsPlusNormal"/>
        <w:spacing w:before="220"/>
        <w:ind w:firstLine="540"/>
        <w:jc w:val="both"/>
      </w:pPr>
      <w:r>
        <w:t>31 - решение заказчика об одностороннем отказе от исполнения контракта;</w:t>
      </w:r>
    </w:p>
    <w:p w:rsidR="00564C97" w:rsidRDefault="00564C97">
      <w:pPr>
        <w:pStyle w:val="ConsPlusNormal"/>
        <w:spacing w:before="220"/>
        <w:ind w:firstLine="540"/>
        <w:jc w:val="both"/>
      </w:pPr>
      <w:r>
        <w:t>41 - решение поставщика (подрядчика, исполнителя) об одностороннем отказе от исполнения контракта;</w:t>
      </w:r>
    </w:p>
    <w:p w:rsidR="00564C97" w:rsidRDefault="00564C97">
      <w:pPr>
        <w:pStyle w:val="ConsPlusNormal"/>
        <w:spacing w:before="220"/>
        <w:ind w:firstLine="540"/>
        <w:jc w:val="both"/>
      </w:pPr>
      <w:r>
        <w:t>реквизиты документа, являющегося основанием расторжения контракта (дата и номер (при наличии)).</w:t>
      </w:r>
    </w:p>
    <w:p w:rsidR="00564C97" w:rsidRDefault="00564C97">
      <w:pPr>
        <w:pStyle w:val="ConsPlusNormal"/>
        <w:spacing w:before="220"/>
        <w:ind w:firstLine="540"/>
        <w:jc w:val="both"/>
      </w:pPr>
      <w:r>
        <w:t xml:space="preserve">8.6. </w:t>
      </w:r>
      <w:hyperlink w:anchor="P833" w:history="1">
        <w:r>
          <w:rPr>
            <w:color w:val="0000FF"/>
          </w:rPr>
          <w:t>Цена</w:t>
        </w:r>
      </w:hyperlink>
      <w:r>
        <w:t xml:space="preserve"> контракта в рублях (с точностью до второго знака после точки).</w:t>
      </w:r>
    </w:p>
    <w:p w:rsidR="00564C97" w:rsidRDefault="00564C97">
      <w:pPr>
        <w:pStyle w:val="ConsPlusNormal"/>
        <w:spacing w:before="220"/>
        <w:ind w:firstLine="540"/>
        <w:jc w:val="both"/>
      </w:pPr>
      <w:hyperlink w:anchor="P833" w:history="1">
        <w:r>
          <w:rPr>
            <w:color w:val="0000FF"/>
          </w:rPr>
          <w:t>Сумма</w:t>
        </w:r>
      </w:hyperlink>
      <w:r>
        <w:t xml:space="preserve"> осуществленных в счет оплаты контракта платежей в рублях (с точностью до второго знака после точки).</w:t>
      </w:r>
    </w:p>
    <w:p w:rsidR="00564C97" w:rsidRDefault="00564C97">
      <w:pPr>
        <w:pStyle w:val="ConsPlusNormal"/>
        <w:spacing w:before="220"/>
        <w:ind w:firstLine="540"/>
        <w:jc w:val="both"/>
      </w:pPr>
      <w:hyperlink w:anchor="P833" w:history="1">
        <w:r>
          <w:rPr>
            <w:color w:val="0000FF"/>
          </w:rPr>
          <w:t>Дата</w:t>
        </w:r>
      </w:hyperlink>
      <w:r>
        <w:t xml:space="preserve"> расторжения контракта (признания контракта недействительным) (в формате день, месяц, год (00.00.0000)).</w:t>
      </w:r>
    </w:p>
    <w:p w:rsidR="00564C97" w:rsidRDefault="00564C97">
      <w:pPr>
        <w:pStyle w:val="ConsPlusNormal"/>
        <w:spacing w:before="220"/>
        <w:ind w:firstLine="540"/>
        <w:jc w:val="both"/>
      </w:pPr>
      <w:hyperlink w:anchor="P833" w:history="1">
        <w:r>
          <w:rPr>
            <w:color w:val="0000FF"/>
          </w:rPr>
          <w:t>Основания</w:t>
        </w:r>
      </w:hyperlink>
      <w:r>
        <w:t xml:space="preserve"> и причина расторжения контракта (признания контракта недействительным) (например, пункты контракта, реквизиты документа о приемки товаров, работ, услуг, предусмотренных контрактом, а также иного документа, определяющего ненадлежащее исполнение контракта или неисполнение контракта (с указанием допущенных нарушений).</w:t>
      </w:r>
    </w:p>
    <w:p w:rsidR="00564C97" w:rsidRDefault="00564C97">
      <w:pPr>
        <w:pStyle w:val="ConsPlusNormal"/>
        <w:spacing w:before="220"/>
        <w:ind w:firstLine="540"/>
        <w:jc w:val="both"/>
      </w:pPr>
      <w:bookmarkStart w:id="7" w:name="P353"/>
      <w:bookmarkEnd w:id="7"/>
      <w:r>
        <w:t xml:space="preserve">9. Орган Федерального казначейства по запросу заказчика формирует и предоставляет информацию о включенных в реестр контрактов сведениях, предоставленных этим заказчиком, на бумажном носителе по формам согласно </w:t>
      </w:r>
      <w:hyperlink w:anchor="P406" w:history="1">
        <w:r>
          <w:rPr>
            <w:color w:val="0000FF"/>
          </w:rPr>
          <w:t>приложениям N 1</w:t>
        </w:r>
      </w:hyperlink>
      <w:r>
        <w:t xml:space="preserve"> и </w:t>
      </w:r>
      <w:hyperlink w:anchor="P833" w:history="1">
        <w:r>
          <w:rPr>
            <w:color w:val="0000FF"/>
          </w:rPr>
          <w:t>N 2</w:t>
        </w:r>
      </w:hyperlink>
      <w:r>
        <w:t xml:space="preserve"> к настоящему Порядку с соблюдением требований законодательства Российской Федерации о защите государственной тайны, а также направляет указанную информацию по запросу государственного органа или органа местного самоуправления, имеющего право на получение такой информации.</w:t>
      </w:r>
    </w:p>
    <w:p w:rsidR="00564C97" w:rsidRDefault="00564C97">
      <w:pPr>
        <w:pStyle w:val="ConsPlusNormal"/>
        <w:spacing w:before="220"/>
        <w:ind w:firstLine="540"/>
        <w:jc w:val="both"/>
      </w:pPr>
      <w:r>
        <w:t xml:space="preserve">10. В случае изменения контракта заказчики направляют сведения об изменении контракта с указанием условий контракта, которые были изменены по форме согласно </w:t>
      </w:r>
      <w:hyperlink w:anchor="P406" w:history="1">
        <w:r>
          <w:rPr>
            <w:color w:val="0000FF"/>
          </w:rPr>
          <w:t>приложению N 1</w:t>
        </w:r>
      </w:hyperlink>
      <w:r>
        <w:t xml:space="preserve"> к настоящему Порядку с указанием информации согласно </w:t>
      </w:r>
      <w:hyperlink w:anchor="P67" w:history="1">
        <w:r>
          <w:rPr>
            <w:color w:val="0000FF"/>
          </w:rPr>
          <w:t>пункту 7.1</w:t>
        </w:r>
      </w:hyperlink>
      <w:r>
        <w:t xml:space="preserve"> настоящего Порядка и измененных реквизитов, а также с указанием уникального номера реестровой записи контракта.</w:t>
      </w:r>
    </w:p>
    <w:p w:rsidR="00564C97" w:rsidRDefault="00564C97">
      <w:pPr>
        <w:pStyle w:val="ConsPlusNormal"/>
        <w:spacing w:before="220"/>
        <w:ind w:firstLine="540"/>
        <w:jc w:val="both"/>
      </w:pPr>
      <w:r>
        <w:t>11. В случае изменения в соответствии с бюджетным законодательством Российской Федерации способа финансового обеспечения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(далее - способ финансового обеспечения капитальных вложений), влекущее изменение договора, в реестр контрактов вносятся сведения об изменении контракта с учетом следующих особенностей.</w:t>
      </w:r>
    </w:p>
    <w:p w:rsidR="00564C97" w:rsidRDefault="00564C97">
      <w:pPr>
        <w:pStyle w:val="ConsPlusNormal"/>
        <w:spacing w:before="220"/>
        <w:ind w:firstLine="540"/>
        <w:jc w:val="both"/>
      </w:pPr>
      <w:r>
        <w:lastRenderedPageBreak/>
        <w:t>При изменении договора на государственный контракт:</w:t>
      </w:r>
    </w:p>
    <w:p w:rsidR="00564C97" w:rsidRDefault="00564C97">
      <w:pPr>
        <w:pStyle w:val="ConsPlusNormal"/>
        <w:spacing w:before="220"/>
        <w:ind w:firstLine="540"/>
        <w:jc w:val="both"/>
      </w:pPr>
      <w:r>
        <w:t xml:space="preserve">в </w:t>
      </w:r>
      <w:hyperlink w:anchor="P406" w:history="1">
        <w:r>
          <w:rPr>
            <w:color w:val="0000FF"/>
          </w:rPr>
          <w:t>части</w:t>
        </w:r>
      </w:hyperlink>
      <w:r>
        <w:t xml:space="preserve"> наименования заказчика указываются сведения в отношении органа власти, органа управления государственным внебюджетным фондом Российской Федерации или Государственной корпорации по атомной энергии "Росатом", передающих полномочия;</w:t>
      </w:r>
    </w:p>
    <w:p w:rsidR="00564C97" w:rsidRDefault="00564C97">
      <w:pPr>
        <w:pStyle w:val="ConsPlusNormal"/>
        <w:spacing w:before="220"/>
        <w:ind w:firstLine="540"/>
        <w:jc w:val="both"/>
      </w:pPr>
      <w:r>
        <w:t xml:space="preserve">в части источника финансового обеспечения контракта в дополнение к </w:t>
      </w:r>
      <w:hyperlink w:anchor="P406" w:history="1">
        <w:r>
          <w:rPr>
            <w:color w:val="0000FF"/>
          </w:rPr>
          <w:t>коду</w:t>
        </w:r>
      </w:hyperlink>
      <w:r>
        <w:t xml:space="preserve"> и наименованию внебюджетных средств указываются:</w:t>
      </w:r>
    </w:p>
    <w:p w:rsidR="00564C97" w:rsidRDefault="00564C97">
      <w:pPr>
        <w:pStyle w:val="ConsPlusNormal"/>
        <w:spacing w:before="220"/>
        <w:ind w:firstLine="540"/>
        <w:jc w:val="both"/>
      </w:pPr>
      <w:r>
        <w:t>код и наименование соответствующего бюджета бюджетной системы Российской Федерации;</w:t>
      </w:r>
    </w:p>
    <w:p w:rsidR="00564C97" w:rsidRDefault="00564C97">
      <w:pPr>
        <w:pStyle w:val="ConsPlusNormal"/>
        <w:spacing w:before="220"/>
        <w:ind w:firstLine="540"/>
        <w:jc w:val="both"/>
      </w:pPr>
      <w:r>
        <w:t>20-значный(ые) КБК в соответствии с бюджетным законодательством Российской Федерации, по которому(ым) доведены лимиты бюджетных обязательств органу государственной власти (государственному органу), органу управления государственным внебюджетным фондом Российской Федерации, передающему полномочия государственного заказчика, в отношении контракта, сведения об изменении которого вносятся в реестр контрактов;</w:t>
      </w:r>
    </w:p>
    <w:p w:rsidR="00564C97" w:rsidRDefault="00564C97">
      <w:pPr>
        <w:pStyle w:val="ConsPlusNormal"/>
        <w:jc w:val="both"/>
      </w:pPr>
      <w:r>
        <w:t xml:space="preserve">(в ред. </w:t>
      </w:r>
      <w:hyperlink r:id="rId109" w:history="1">
        <w:r>
          <w:rPr>
            <w:color w:val="0000FF"/>
          </w:rPr>
          <w:t>Приказа</w:t>
        </w:r>
      </w:hyperlink>
      <w:r>
        <w:t xml:space="preserve"> Казначейства России от 04.12.2015 N 24н)</w:t>
      </w:r>
    </w:p>
    <w:p w:rsidR="00564C97" w:rsidRDefault="00564C97">
      <w:pPr>
        <w:pStyle w:val="ConsPlusNormal"/>
        <w:spacing w:before="220"/>
        <w:ind w:firstLine="540"/>
        <w:jc w:val="both"/>
      </w:pPr>
      <w:r>
        <w:t xml:space="preserve">в </w:t>
      </w:r>
      <w:hyperlink w:anchor="P406" w:history="1">
        <w:r>
          <w:rPr>
            <w:color w:val="0000FF"/>
          </w:rPr>
          <w:t>части</w:t>
        </w:r>
      </w:hyperlink>
      <w:r>
        <w:t xml:space="preserve"> реквизитов документа, подтверждающего основание заключение контракта, дополнительно указываются реквизиты соглашения о передаче полномочий государственного заказчика, заключенного в соответствии с бюджетным законодательством Российской Федерации;</w:t>
      </w:r>
    </w:p>
    <w:p w:rsidR="00564C97" w:rsidRDefault="00564C97">
      <w:pPr>
        <w:pStyle w:val="ConsPlusNormal"/>
        <w:spacing w:before="220"/>
        <w:ind w:firstLine="540"/>
        <w:jc w:val="both"/>
      </w:pPr>
      <w:r>
        <w:t xml:space="preserve">в </w:t>
      </w:r>
      <w:hyperlink w:anchor="P406" w:history="1">
        <w:r>
          <w:rPr>
            <w:color w:val="0000FF"/>
          </w:rPr>
          <w:t>части</w:t>
        </w:r>
      </w:hyperlink>
      <w:r>
        <w:t xml:space="preserve"> цены контракта указываются:</w:t>
      </w:r>
    </w:p>
    <w:p w:rsidR="00564C97" w:rsidRDefault="00564C97">
      <w:pPr>
        <w:pStyle w:val="ConsPlusNormal"/>
        <w:spacing w:before="220"/>
        <w:ind w:firstLine="540"/>
        <w:jc w:val="both"/>
      </w:pPr>
      <w:r>
        <w:t>суммы планируемых платежей из бюджетов бюджетной системы Российской Федерации в рублях с точностью до второго знака после точки на соответствующие годы исходя из условий контракта по каждому КБК;</w:t>
      </w:r>
    </w:p>
    <w:p w:rsidR="00564C97" w:rsidRDefault="00564C97">
      <w:pPr>
        <w:pStyle w:val="ConsPlusNormal"/>
        <w:spacing w:before="220"/>
        <w:ind w:firstLine="540"/>
        <w:jc w:val="both"/>
      </w:pPr>
      <w:r>
        <w:t>суммы планируемых платежей за счет внебюджетных средств уточняются исходя из условий финансового обеспечения строительства (реконструкции, в том числе с элементами реставрации, технического перевооружения) объекта капитального строительства или приобретения объекта недвижимого имущества, установленных соглашением о передаче полномочий государственного заказчика.</w:t>
      </w:r>
    </w:p>
    <w:p w:rsidR="00564C97" w:rsidRDefault="00564C97">
      <w:pPr>
        <w:pStyle w:val="ConsPlusNormal"/>
        <w:spacing w:before="220"/>
        <w:ind w:firstLine="540"/>
        <w:jc w:val="both"/>
      </w:pPr>
      <w:r>
        <w:t>При этом в случае, если решением о подготовке и реализации бюджетных инвестиций в объекты государственной собственности Российской Федерации предусмотрено софинансирование объекта капитального строительства за счет средств федерального бюджетного учреждения, федерального автономного учреждения, федерального государственного унитарного предприятия (в том числе остатков субсидии на осуществление капитальных вложений или приобретение объектов недвижимого имущества), сведения об источнике финансового обеспечения и суммах планируемых платежей в части средств бюджетов бюджетной системы Российской Федерации вносятся в дополнение к включенным в реестр контрактов сведениям.</w:t>
      </w:r>
    </w:p>
    <w:p w:rsidR="00564C97" w:rsidRDefault="00564C97">
      <w:pPr>
        <w:pStyle w:val="ConsPlusNormal"/>
        <w:spacing w:before="220"/>
        <w:ind w:firstLine="540"/>
        <w:jc w:val="both"/>
      </w:pPr>
      <w:r>
        <w:t>Если решением о подготовке и реализации бюджетных инвестиций в объекты государственной собственности Российской Федерации предусмотрено финансовое обеспечение объекта капитального строительства из бюджета бюджетной системы Российской Федерации в полном объеме сметной стоимости, сведения об источнике финансирования - внебюджетных средствах, а также суммы планируемых платежей за счет внебюджетных средств исключаются из реестра контрактов.</w:t>
      </w:r>
    </w:p>
    <w:p w:rsidR="00564C97" w:rsidRDefault="00564C97">
      <w:pPr>
        <w:pStyle w:val="ConsPlusNormal"/>
        <w:spacing w:before="220"/>
        <w:ind w:firstLine="540"/>
        <w:jc w:val="both"/>
      </w:pPr>
      <w:r>
        <w:t>При изменении вида договора - государственный контракт на контракт федерального бюджетного учреждения, федерального автономного учреждения, федерального государственного унитарного предприятия:</w:t>
      </w:r>
    </w:p>
    <w:p w:rsidR="00564C97" w:rsidRDefault="00564C97">
      <w:pPr>
        <w:pStyle w:val="ConsPlusNormal"/>
        <w:spacing w:before="220"/>
        <w:ind w:firstLine="540"/>
        <w:jc w:val="both"/>
      </w:pPr>
      <w:r>
        <w:lastRenderedPageBreak/>
        <w:t xml:space="preserve">в </w:t>
      </w:r>
      <w:hyperlink w:anchor="P406" w:history="1">
        <w:r>
          <w:rPr>
            <w:color w:val="0000FF"/>
          </w:rPr>
          <w:t>части</w:t>
        </w:r>
      </w:hyperlink>
      <w:r>
        <w:t xml:space="preserve"> наименования заказчика указывается сведения в отношении федерального бюджетного, федерального автономного учреждения, федерального государственного унитарного предприятия, которому предоставляется субсидия на осуществление капитальных вложений;</w:t>
      </w:r>
    </w:p>
    <w:p w:rsidR="00564C97" w:rsidRDefault="00564C97">
      <w:pPr>
        <w:pStyle w:val="ConsPlusNormal"/>
        <w:spacing w:before="220"/>
        <w:ind w:firstLine="540"/>
        <w:jc w:val="both"/>
      </w:pPr>
      <w:r>
        <w:t xml:space="preserve">в части финансового обеспечения контракта в дополнение к </w:t>
      </w:r>
      <w:hyperlink w:anchor="P406" w:history="1">
        <w:r>
          <w:rPr>
            <w:color w:val="0000FF"/>
          </w:rPr>
          <w:t>коду</w:t>
        </w:r>
      </w:hyperlink>
      <w:r>
        <w:t xml:space="preserve"> и наименованию соответствующих внебюджетных средств, направляемых на финансовое обеспечение контракта, указываются 3-значный(ые) код(ы) вида(ов) расходов, по которому(ым) предусмотрено финансовое обеспечение контракта;</w:t>
      </w:r>
    </w:p>
    <w:p w:rsidR="00564C97" w:rsidRDefault="00564C97">
      <w:pPr>
        <w:pStyle w:val="ConsPlusNormal"/>
        <w:jc w:val="both"/>
      </w:pPr>
      <w:r>
        <w:t xml:space="preserve">(в ред. </w:t>
      </w:r>
      <w:hyperlink r:id="rId110" w:history="1">
        <w:r>
          <w:rPr>
            <w:color w:val="0000FF"/>
          </w:rPr>
          <w:t>Приказа</w:t>
        </w:r>
      </w:hyperlink>
      <w:r>
        <w:t xml:space="preserve"> Казначейства России от 04.12.2015 N 24н)</w:t>
      </w:r>
    </w:p>
    <w:p w:rsidR="00564C97" w:rsidRDefault="00564C97">
      <w:pPr>
        <w:pStyle w:val="ConsPlusNormal"/>
        <w:spacing w:before="220"/>
        <w:ind w:firstLine="540"/>
        <w:jc w:val="both"/>
      </w:pPr>
      <w:r>
        <w:t xml:space="preserve">в </w:t>
      </w:r>
      <w:hyperlink w:anchor="P406" w:history="1">
        <w:r>
          <w:rPr>
            <w:color w:val="0000FF"/>
          </w:rPr>
          <w:t>части</w:t>
        </w:r>
      </w:hyperlink>
      <w:r>
        <w:t xml:space="preserve"> цены контракта указывается:</w:t>
      </w:r>
    </w:p>
    <w:p w:rsidR="00564C97" w:rsidRDefault="00564C97">
      <w:pPr>
        <w:pStyle w:val="ConsPlusNormal"/>
        <w:spacing w:before="220"/>
        <w:ind w:firstLine="540"/>
        <w:jc w:val="both"/>
      </w:pPr>
      <w:r>
        <w:t>суммы планируемых платежей за счет внебюджетных средств в рублях с точностью до второго знака после точки на соответствующие годы исходя из условий договора по каждому коду вида расходов;</w:t>
      </w:r>
    </w:p>
    <w:p w:rsidR="00564C97" w:rsidRDefault="00564C97">
      <w:pPr>
        <w:pStyle w:val="ConsPlusNormal"/>
        <w:jc w:val="both"/>
      </w:pPr>
      <w:r>
        <w:t xml:space="preserve">(в ред. </w:t>
      </w:r>
      <w:hyperlink r:id="rId111" w:history="1">
        <w:r>
          <w:rPr>
            <w:color w:val="0000FF"/>
          </w:rPr>
          <w:t>Приказа</w:t>
        </w:r>
      </w:hyperlink>
      <w:r>
        <w:t xml:space="preserve"> Казначейства России от 04.12.2015 N 24н)</w:t>
      </w:r>
    </w:p>
    <w:p w:rsidR="00564C97" w:rsidRDefault="00564C97">
      <w:pPr>
        <w:pStyle w:val="ConsPlusNormal"/>
        <w:spacing w:before="220"/>
        <w:ind w:firstLine="540"/>
        <w:jc w:val="both"/>
      </w:pPr>
      <w:r>
        <w:t>суммы планируемых платежей за счет средств соответствующего бюджета бюджетной системы Российской Федерации уточняются и приводятся в соответствие с данными об осуществленных платежах.</w:t>
      </w:r>
    </w:p>
    <w:p w:rsidR="00564C97" w:rsidRDefault="00564C97">
      <w:pPr>
        <w:pStyle w:val="ConsPlusNormal"/>
        <w:spacing w:before="220"/>
        <w:ind w:firstLine="540"/>
        <w:jc w:val="both"/>
      </w:pPr>
      <w:bookmarkStart w:id="8" w:name="P376"/>
      <w:bookmarkEnd w:id="8"/>
      <w:r>
        <w:t xml:space="preserve">12. В случае уточнения сведений о заключенном до 1 января 2014 года контракте или для сведений о контракте, заключенном по итогам результатов размещения заказа в соответствии с Федеральным </w:t>
      </w:r>
      <w:hyperlink r:id="rId112" w:history="1">
        <w:r>
          <w:rPr>
            <w:color w:val="0000FF"/>
          </w:rPr>
          <w:t>законом</w:t>
        </w:r>
      </w:hyperlink>
      <w:r>
        <w:t xml:space="preserve"> от 21 июля 2005 г.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 (далее - Федеральный закон N 94-ФЗ) в реквизитах документа, подтверждающего основание заключения контракта, изменения условий контракта - при осуществлении закупки у единственного поставщика (подрядчика, исполнителя) дополнительно указывается ссылка на соответствующий пункт </w:t>
      </w:r>
      <w:hyperlink r:id="rId113" w:history="1">
        <w:r>
          <w:rPr>
            <w:color w:val="0000FF"/>
          </w:rPr>
          <w:t>статьи 55</w:t>
        </w:r>
      </w:hyperlink>
      <w:r>
        <w:t xml:space="preserve"> Федерального закона N 94-ФЗ.</w:t>
      </w:r>
    </w:p>
    <w:p w:rsidR="00564C97" w:rsidRDefault="00564C97">
      <w:pPr>
        <w:pStyle w:val="ConsPlusNormal"/>
        <w:spacing w:before="220"/>
        <w:ind w:firstLine="540"/>
        <w:jc w:val="both"/>
      </w:pPr>
      <w:r>
        <w:t xml:space="preserve">При указании соответствующего пункта </w:t>
      </w:r>
      <w:hyperlink r:id="rId114" w:history="1">
        <w:r>
          <w:rPr>
            <w:color w:val="0000FF"/>
          </w:rPr>
          <w:t>статьи 55</w:t>
        </w:r>
      </w:hyperlink>
      <w:r>
        <w:t xml:space="preserve"> Федерального закона N 94-ФЗ указываются реквизиты соответствующего протокола и реквизиты письма органа, уполномоченного на осуществление контроля за соблюдением законодательства Российской Федерации о размещении заказов для государственных и муниципальных нужд, с согласованием размещения заказа у единственного поставщика (подрядчика, исполнителя).</w:t>
      </w:r>
    </w:p>
    <w:p w:rsidR="00564C97" w:rsidRDefault="00564C97">
      <w:pPr>
        <w:pStyle w:val="ConsPlusNormal"/>
        <w:ind w:firstLine="540"/>
        <w:jc w:val="both"/>
      </w:pPr>
    </w:p>
    <w:p w:rsidR="00564C97" w:rsidRDefault="00564C97">
      <w:pPr>
        <w:pStyle w:val="ConsPlusNormal"/>
        <w:ind w:firstLine="540"/>
        <w:jc w:val="both"/>
      </w:pPr>
    </w:p>
    <w:p w:rsidR="00564C97" w:rsidRDefault="00564C97">
      <w:pPr>
        <w:pStyle w:val="ConsPlusNormal"/>
        <w:ind w:firstLine="540"/>
        <w:jc w:val="both"/>
      </w:pPr>
    </w:p>
    <w:p w:rsidR="00564C97" w:rsidRDefault="00564C97">
      <w:pPr>
        <w:pStyle w:val="ConsPlusNormal"/>
        <w:ind w:firstLine="540"/>
        <w:jc w:val="both"/>
      </w:pPr>
    </w:p>
    <w:p w:rsidR="00564C97" w:rsidRDefault="00564C97">
      <w:pPr>
        <w:pStyle w:val="ConsPlusNormal"/>
        <w:ind w:firstLine="540"/>
        <w:jc w:val="both"/>
      </w:pPr>
    </w:p>
    <w:p w:rsidR="00564C97" w:rsidRDefault="00564C97">
      <w:pPr>
        <w:pStyle w:val="ConsPlusNormal"/>
        <w:jc w:val="right"/>
        <w:outlineLvl w:val="1"/>
      </w:pPr>
      <w:r>
        <w:t>Приложение N 1</w:t>
      </w:r>
    </w:p>
    <w:p w:rsidR="00564C97" w:rsidRDefault="00564C97">
      <w:pPr>
        <w:pStyle w:val="ConsPlusNormal"/>
        <w:jc w:val="right"/>
      </w:pPr>
      <w:r>
        <w:t>к Порядку формирования</w:t>
      </w:r>
    </w:p>
    <w:p w:rsidR="00564C97" w:rsidRDefault="00564C97">
      <w:pPr>
        <w:pStyle w:val="ConsPlusNormal"/>
        <w:jc w:val="right"/>
      </w:pPr>
      <w:r>
        <w:t>и направления заказчиком</w:t>
      </w:r>
    </w:p>
    <w:p w:rsidR="00564C97" w:rsidRDefault="00564C97">
      <w:pPr>
        <w:pStyle w:val="ConsPlusNormal"/>
        <w:jc w:val="right"/>
      </w:pPr>
      <w:r>
        <w:t>сведений, подлежащих включению</w:t>
      </w:r>
    </w:p>
    <w:p w:rsidR="00564C97" w:rsidRDefault="00564C97">
      <w:pPr>
        <w:pStyle w:val="ConsPlusNormal"/>
        <w:jc w:val="right"/>
      </w:pPr>
      <w:r>
        <w:t>в реестр контрактов,</w:t>
      </w:r>
    </w:p>
    <w:p w:rsidR="00564C97" w:rsidRDefault="00564C97">
      <w:pPr>
        <w:pStyle w:val="ConsPlusNormal"/>
        <w:jc w:val="right"/>
      </w:pPr>
      <w:r>
        <w:t>содержащий сведения,</w:t>
      </w:r>
    </w:p>
    <w:p w:rsidR="00564C97" w:rsidRDefault="00564C97">
      <w:pPr>
        <w:pStyle w:val="ConsPlusNormal"/>
        <w:jc w:val="right"/>
      </w:pPr>
      <w:r>
        <w:t>составляющие государственную</w:t>
      </w:r>
    </w:p>
    <w:p w:rsidR="00564C97" w:rsidRDefault="00564C97">
      <w:pPr>
        <w:pStyle w:val="ConsPlusNormal"/>
        <w:jc w:val="right"/>
      </w:pPr>
      <w:r>
        <w:t>тайну, а также направления</w:t>
      </w:r>
    </w:p>
    <w:p w:rsidR="00564C97" w:rsidRDefault="00564C97">
      <w:pPr>
        <w:pStyle w:val="ConsPlusNormal"/>
        <w:jc w:val="right"/>
      </w:pPr>
      <w:r>
        <w:t>Федеральным казначейством</w:t>
      </w:r>
    </w:p>
    <w:p w:rsidR="00564C97" w:rsidRDefault="00564C97">
      <w:pPr>
        <w:pStyle w:val="ConsPlusNormal"/>
        <w:jc w:val="right"/>
      </w:pPr>
      <w:r>
        <w:t>заказчику сведений, извещений</w:t>
      </w:r>
    </w:p>
    <w:p w:rsidR="00564C97" w:rsidRDefault="00564C97">
      <w:pPr>
        <w:pStyle w:val="ConsPlusNormal"/>
        <w:jc w:val="right"/>
      </w:pPr>
      <w:r>
        <w:t>и протоколов, утвержденному</w:t>
      </w:r>
    </w:p>
    <w:p w:rsidR="00564C97" w:rsidRDefault="00564C97">
      <w:pPr>
        <w:pStyle w:val="ConsPlusNormal"/>
        <w:jc w:val="right"/>
      </w:pPr>
      <w:r>
        <w:t>приказом Федерального казначейства</w:t>
      </w:r>
    </w:p>
    <w:p w:rsidR="00564C97" w:rsidRDefault="00564C97">
      <w:pPr>
        <w:pStyle w:val="ConsPlusNormal"/>
        <w:jc w:val="right"/>
      </w:pPr>
      <w:r>
        <w:t>от 28 ноября 2014 г. N 18н</w:t>
      </w:r>
    </w:p>
    <w:p w:rsidR="00564C97" w:rsidRDefault="00564C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4C97">
        <w:trPr>
          <w:jc w:val="center"/>
        </w:trPr>
        <w:tc>
          <w:tcPr>
            <w:tcW w:w="9294" w:type="dxa"/>
            <w:tcBorders>
              <w:top w:val="nil"/>
              <w:left w:val="single" w:sz="24" w:space="0" w:color="CED3F1"/>
              <w:bottom w:val="nil"/>
              <w:right w:val="single" w:sz="24" w:space="0" w:color="F4F3F8"/>
            </w:tcBorders>
            <w:shd w:val="clear" w:color="auto" w:fill="F4F3F8"/>
          </w:tcPr>
          <w:p w:rsidR="00564C97" w:rsidRDefault="00564C97">
            <w:pPr>
              <w:pStyle w:val="ConsPlusNormal"/>
              <w:jc w:val="center"/>
            </w:pPr>
            <w:r>
              <w:rPr>
                <w:color w:val="392C69"/>
              </w:rPr>
              <w:t>Список изменяющих документов</w:t>
            </w:r>
          </w:p>
          <w:p w:rsidR="00564C97" w:rsidRDefault="00564C97">
            <w:pPr>
              <w:pStyle w:val="ConsPlusNormal"/>
              <w:jc w:val="center"/>
            </w:pPr>
            <w:r>
              <w:rPr>
                <w:color w:val="392C69"/>
              </w:rPr>
              <w:t xml:space="preserve">(в ред. </w:t>
            </w:r>
            <w:hyperlink r:id="rId115" w:history="1">
              <w:r>
                <w:rPr>
                  <w:color w:val="0000FF"/>
                </w:rPr>
                <w:t>Приказа</w:t>
              </w:r>
            </w:hyperlink>
            <w:r>
              <w:rPr>
                <w:color w:val="392C69"/>
              </w:rPr>
              <w:t xml:space="preserve"> Казначейства России от 08.11.2019 N 31н)</w:t>
            </w:r>
          </w:p>
        </w:tc>
      </w:tr>
    </w:tbl>
    <w:p w:rsidR="00564C97" w:rsidRDefault="00564C9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63"/>
        <w:gridCol w:w="2608"/>
      </w:tblGrid>
      <w:tr w:rsidR="00564C97">
        <w:tc>
          <w:tcPr>
            <w:tcW w:w="6463" w:type="dxa"/>
            <w:tcBorders>
              <w:top w:val="nil"/>
              <w:left w:val="nil"/>
              <w:bottom w:val="nil"/>
              <w:right w:val="nil"/>
            </w:tcBorders>
          </w:tcPr>
          <w:p w:rsidR="00564C97" w:rsidRDefault="00564C97">
            <w:pPr>
              <w:pStyle w:val="ConsPlusNormal"/>
            </w:pPr>
          </w:p>
        </w:tc>
        <w:tc>
          <w:tcPr>
            <w:tcW w:w="2608" w:type="dxa"/>
            <w:tcBorders>
              <w:top w:val="nil"/>
              <w:left w:val="nil"/>
              <w:bottom w:val="single" w:sz="4" w:space="0" w:color="auto"/>
              <w:right w:val="nil"/>
            </w:tcBorders>
          </w:tcPr>
          <w:p w:rsidR="00564C97" w:rsidRDefault="00564C97">
            <w:pPr>
              <w:pStyle w:val="ConsPlusNormal"/>
            </w:pPr>
          </w:p>
        </w:tc>
      </w:tr>
      <w:tr w:rsidR="00564C97">
        <w:tc>
          <w:tcPr>
            <w:tcW w:w="6463" w:type="dxa"/>
            <w:tcBorders>
              <w:top w:val="nil"/>
              <w:left w:val="nil"/>
              <w:bottom w:val="nil"/>
              <w:right w:val="nil"/>
            </w:tcBorders>
          </w:tcPr>
          <w:p w:rsidR="00564C97" w:rsidRDefault="00564C97">
            <w:pPr>
              <w:pStyle w:val="ConsPlusNormal"/>
            </w:pPr>
          </w:p>
        </w:tc>
        <w:tc>
          <w:tcPr>
            <w:tcW w:w="2608" w:type="dxa"/>
            <w:tcBorders>
              <w:top w:val="single" w:sz="4" w:space="0" w:color="auto"/>
              <w:left w:val="nil"/>
              <w:bottom w:val="nil"/>
              <w:right w:val="nil"/>
            </w:tcBorders>
          </w:tcPr>
          <w:p w:rsidR="00564C97" w:rsidRDefault="00564C97">
            <w:pPr>
              <w:pStyle w:val="ConsPlusNormal"/>
              <w:jc w:val="center"/>
            </w:pPr>
            <w:r>
              <w:t>(гриф секретности)</w:t>
            </w:r>
          </w:p>
          <w:p w:rsidR="00564C97" w:rsidRDefault="00564C97">
            <w:pPr>
              <w:pStyle w:val="ConsPlusNormal"/>
              <w:jc w:val="center"/>
            </w:pPr>
            <w:r>
              <w:t>Пункт перечня</w:t>
            </w:r>
          </w:p>
          <w:p w:rsidR="00564C97" w:rsidRDefault="00564C97">
            <w:pPr>
              <w:pStyle w:val="ConsPlusNormal"/>
              <w:jc w:val="center"/>
            </w:pPr>
            <w:r>
              <w:t xml:space="preserve">Экз. N Номер экземпляра </w:t>
            </w:r>
            <w:hyperlink w:anchor="P786" w:history="1">
              <w:r>
                <w:rPr>
                  <w:color w:val="0000FF"/>
                </w:rPr>
                <w:t>&lt;1&gt;</w:t>
              </w:r>
            </w:hyperlink>
          </w:p>
        </w:tc>
      </w:tr>
    </w:tbl>
    <w:p w:rsidR="00564C97" w:rsidRDefault="00564C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64C97">
        <w:tc>
          <w:tcPr>
            <w:tcW w:w="9071" w:type="dxa"/>
            <w:tcBorders>
              <w:top w:val="nil"/>
              <w:left w:val="nil"/>
              <w:bottom w:val="nil"/>
              <w:right w:val="nil"/>
            </w:tcBorders>
          </w:tcPr>
          <w:p w:rsidR="00564C97" w:rsidRDefault="00564C97">
            <w:pPr>
              <w:pStyle w:val="ConsPlusNormal"/>
              <w:jc w:val="center"/>
            </w:pPr>
            <w:bookmarkStart w:id="9" w:name="P406"/>
            <w:bookmarkEnd w:id="9"/>
            <w:r>
              <w:t>Сведения о заключенном контракте (его изменении)</w:t>
            </w:r>
          </w:p>
        </w:tc>
      </w:tr>
    </w:tbl>
    <w:p w:rsidR="00564C97" w:rsidRDefault="00564C9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40"/>
        <w:gridCol w:w="3288"/>
        <w:gridCol w:w="813"/>
        <w:gridCol w:w="1058"/>
        <w:gridCol w:w="794"/>
      </w:tblGrid>
      <w:tr w:rsidR="00564C97">
        <w:tc>
          <w:tcPr>
            <w:tcW w:w="2778" w:type="dxa"/>
            <w:vMerge w:val="restart"/>
            <w:tcBorders>
              <w:top w:val="nil"/>
              <w:left w:val="nil"/>
              <w:bottom w:val="nil"/>
              <w:right w:val="nil"/>
            </w:tcBorders>
          </w:tcPr>
          <w:p w:rsidR="00564C97" w:rsidRDefault="00564C97">
            <w:pPr>
              <w:pStyle w:val="ConsPlusNormal"/>
            </w:pPr>
          </w:p>
        </w:tc>
        <w:tc>
          <w:tcPr>
            <w:tcW w:w="340" w:type="dxa"/>
            <w:vMerge w:val="restart"/>
            <w:tcBorders>
              <w:top w:val="nil"/>
              <w:left w:val="nil"/>
              <w:bottom w:val="nil"/>
              <w:right w:val="nil"/>
            </w:tcBorders>
          </w:tcPr>
          <w:p w:rsidR="00564C97" w:rsidRDefault="00564C97">
            <w:pPr>
              <w:pStyle w:val="ConsPlusNormal"/>
            </w:pPr>
          </w:p>
        </w:tc>
        <w:tc>
          <w:tcPr>
            <w:tcW w:w="3288" w:type="dxa"/>
            <w:vMerge w:val="restart"/>
            <w:tcBorders>
              <w:top w:val="nil"/>
              <w:left w:val="nil"/>
              <w:bottom w:val="nil"/>
              <w:right w:val="nil"/>
            </w:tcBorders>
          </w:tcPr>
          <w:p w:rsidR="00564C97" w:rsidRDefault="00564C97">
            <w:pPr>
              <w:pStyle w:val="ConsPlusNormal"/>
            </w:pPr>
          </w:p>
        </w:tc>
        <w:tc>
          <w:tcPr>
            <w:tcW w:w="1871" w:type="dxa"/>
            <w:gridSpan w:val="2"/>
            <w:tcBorders>
              <w:top w:val="nil"/>
              <w:left w:val="nil"/>
              <w:bottom w:val="nil"/>
              <w:right w:val="single" w:sz="4" w:space="0" w:color="auto"/>
            </w:tcBorders>
          </w:tcPr>
          <w:p w:rsidR="00564C97" w:rsidRDefault="00564C9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564C97" w:rsidRDefault="00564C97">
            <w:pPr>
              <w:pStyle w:val="ConsPlusNormal"/>
              <w:jc w:val="center"/>
            </w:pPr>
            <w:r>
              <w:t>Коды</w:t>
            </w:r>
          </w:p>
        </w:tc>
      </w:tr>
      <w:tr w:rsidR="00564C97">
        <w:tc>
          <w:tcPr>
            <w:tcW w:w="2778" w:type="dxa"/>
            <w:vMerge/>
            <w:tcBorders>
              <w:top w:val="nil"/>
              <w:left w:val="nil"/>
              <w:bottom w:val="nil"/>
              <w:right w:val="nil"/>
            </w:tcBorders>
          </w:tcPr>
          <w:p w:rsidR="00564C97" w:rsidRDefault="00564C97"/>
        </w:tc>
        <w:tc>
          <w:tcPr>
            <w:tcW w:w="340" w:type="dxa"/>
            <w:vMerge/>
            <w:tcBorders>
              <w:top w:val="nil"/>
              <w:left w:val="nil"/>
              <w:bottom w:val="nil"/>
              <w:right w:val="nil"/>
            </w:tcBorders>
          </w:tcPr>
          <w:p w:rsidR="00564C97" w:rsidRDefault="00564C97"/>
        </w:tc>
        <w:tc>
          <w:tcPr>
            <w:tcW w:w="3288" w:type="dxa"/>
            <w:vMerge/>
            <w:tcBorders>
              <w:top w:val="nil"/>
              <w:left w:val="nil"/>
              <w:bottom w:val="nil"/>
              <w:right w:val="nil"/>
            </w:tcBorders>
          </w:tcPr>
          <w:p w:rsidR="00564C97" w:rsidRDefault="00564C97"/>
        </w:tc>
        <w:tc>
          <w:tcPr>
            <w:tcW w:w="1871" w:type="dxa"/>
            <w:gridSpan w:val="2"/>
            <w:tcBorders>
              <w:top w:val="nil"/>
              <w:left w:val="nil"/>
              <w:bottom w:val="nil"/>
              <w:right w:val="single" w:sz="4" w:space="0" w:color="auto"/>
            </w:tcBorders>
          </w:tcPr>
          <w:p w:rsidR="00564C97" w:rsidRDefault="00564C97">
            <w:pPr>
              <w:pStyle w:val="ConsPlusNormal"/>
              <w:jc w:val="right"/>
            </w:pPr>
            <w:r>
              <w:t xml:space="preserve">Форма по </w:t>
            </w:r>
            <w:hyperlink r:id="rId116" w:history="1">
              <w:r>
                <w:rPr>
                  <w:color w:val="0000FF"/>
                </w:rPr>
                <w:t>ОКУД</w:t>
              </w:r>
            </w:hyperlink>
          </w:p>
        </w:tc>
        <w:tc>
          <w:tcPr>
            <w:tcW w:w="794"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r w:rsidR="00564C97">
        <w:tc>
          <w:tcPr>
            <w:tcW w:w="2778" w:type="dxa"/>
            <w:vMerge/>
            <w:tcBorders>
              <w:top w:val="nil"/>
              <w:left w:val="nil"/>
              <w:bottom w:val="nil"/>
              <w:right w:val="nil"/>
            </w:tcBorders>
          </w:tcPr>
          <w:p w:rsidR="00564C97" w:rsidRDefault="00564C97"/>
        </w:tc>
        <w:tc>
          <w:tcPr>
            <w:tcW w:w="340" w:type="dxa"/>
            <w:vMerge/>
            <w:tcBorders>
              <w:top w:val="nil"/>
              <w:left w:val="nil"/>
              <w:bottom w:val="nil"/>
              <w:right w:val="nil"/>
            </w:tcBorders>
          </w:tcPr>
          <w:p w:rsidR="00564C97" w:rsidRDefault="00564C97"/>
        </w:tc>
        <w:tc>
          <w:tcPr>
            <w:tcW w:w="3288" w:type="dxa"/>
            <w:tcBorders>
              <w:top w:val="nil"/>
              <w:left w:val="nil"/>
              <w:bottom w:val="nil"/>
              <w:right w:val="nil"/>
            </w:tcBorders>
          </w:tcPr>
          <w:p w:rsidR="00564C97" w:rsidRDefault="00564C97">
            <w:pPr>
              <w:pStyle w:val="ConsPlusNormal"/>
              <w:jc w:val="both"/>
            </w:pPr>
            <w:r>
              <w:t>от "__" ____________ 20__ г.</w:t>
            </w:r>
          </w:p>
        </w:tc>
        <w:tc>
          <w:tcPr>
            <w:tcW w:w="813" w:type="dxa"/>
            <w:tcBorders>
              <w:top w:val="nil"/>
              <w:left w:val="nil"/>
              <w:bottom w:val="nil"/>
              <w:right w:val="nil"/>
            </w:tcBorders>
          </w:tcPr>
          <w:p w:rsidR="00564C97" w:rsidRDefault="00564C97">
            <w:pPr>
              <w:pStyle w:val="ConsPlusNormal"/>
            </w:pPr>
          </w:p>
        </w:tc>
        <w:tc>
          <w:tcPr>
            <w:tcW w:w="1058" w:type="dxa"/>
            <w:tcBorders>
              <w:top w:val="nil"/>
              <w:left w:val="nil"/>
              <w:bottom w:val="nil"/>
              <w:right w:val="single" w:sz="4" w:space="0" w:color="auto"/>
            </w:tcBorders>
          </w:tcPr>
          <w:p w:rsidR="00564C97" w:rsidRDefault="00564C97">
            <w:pPr>
              <w:pStyle w:val="ConsPlusNormal"/>
              <w:jc w:val="right"/>
            </w:pPr>
            <w:r>
              <w:t>Дата</w:t>
            </w:r>
          </w:p>
        </w:tc>
        <w:tc>
          <w:tcPr>
            <w:tcW w:w="794"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r w:rsidR="00564C97">
        <w:tc>
          <w:tcPr>
            <w:tcW w:w="2778" w:type="dxa"/>
            <w:tcBorders>
              <w:top w:val="nil"/>
              <w:left w:val="nil"/>
              <w:bottom w:val="nil"/>
              <w:right w:val="nil"/>
            </w:tcBorders>
          </w:tcPr>
          <w:p w:rsidR="00564C97" w:rsidRDefault="00564C97">
            <w:pPr>
              <w:pStyle w:val="ConsPlusNormal"/>
            </w:pPr>
            <w:r>
              <w:t>Наименование заказчика</w:t>
            </w:r>
          </w:p>
        </w:tc>
        <w:tc>
          <w:tcPr>
            <w:tcW w:w="340" w:type="dxa"/>
            <w:tcBorders>
              <w:top w:val="nil"/>
              <w:left w:val="nil"/>
              <w:bottom w:val="nil"/>
              <w:right w:val="nil"/>
            </w:tcBorders>
          </w:tcPr>
          <w:p w:rsidR="00564C97" w:rsidRDefault="00564C97">
            <w:pPr>
              <w:pStyle w:val="ConsPlusNormal"/>
            </w:pPr>
          </w:p>
        </w:tc>
        <w:tc>
          <w:tcPr>
            <w:tcW w:w="4101" w:type="dxa"/>
            <w:gridSpan w:val="2"/>
            <w:tcBorders>
              <w:top w:val="nil"/>
              <w:left w:val="nil"/>
              <w:bottom w:val="single" w:sz="4" w:space="0" w:color="auto"/>
              <w:right w:val="nil"/>
            </w:tcBorders>
          </w:tcPr>
          <w:p w:rsidR="00564C97" w:rsidRDefault="00564C97">
            <w:pPr>
              <w:pStyle w:val="ConsPlusNormal"/>
            </w:pPr>
          </w:p>
        </w:tc>
        <w:tc>
          <w:tcPr>
            <w:tcW w:w="1058" w:type="dxa"/>
            <w:tcBorders>
              <w:top w:val="nil"/>
              <w:left w:val="nil"/>
              <w:bottom w:val="nil"/>
              <w:right w:val="single" w:sz="4" w:space="0" w:color="auto"/>
            </w:tcBorders>
          </w:tcPr>
          <w:p w:rsidR="00564C97" w:rsidRDefault="00564C97">
            <w:pPr>
              <w:pStyle w:val="ConsPlusNormal"/>
            </w:pPr>
          </w:p>
        </w:tc>
        <w:tc>
          <w:tcPr>
            <w:tcW w:w="794" w:type="dxa"/>
            <w:tcBorders>
              <w:top w:val="single" w:sz="4" w:space="0" w:color="auto"/>
              <w:left w:val="single" w:sz="4" w:space="0" w:color="auto"/>
              <w:bottom w:val="nil"/>
              <w:right w:val="single" w:sz="4" w:space="0" w:color="auto"/>
            </w:tcBorders>
          </w:tcPr>
          <w:p w:rsidR="00564C97" w:rsidRDefault="00564C97">
            <w:pPr>
              <w:pStyle w:val="ConsPlusNormal"/>
            </w:pPr>
          </w:p>
        </w:tc>
      </w:tr>
      <w:tr w:rsidR="00564C97">
        <w:tc>
          <w:tcPr>
            <w:tcW w:w="2778" w:type="dxa"/>
            <w:tcBorders>
              <w:top w:val="nil"/>
              <w:left w:val="nil"/>
              <w:bottom w:val="nil"/>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4101" w:type="dxa"/>
            <w:gridSpan w:val="2"/>
            <w:tcBorders>
              <w:top w:val="single" w:sz="4" w:space="0" w:color="auto"/>
              <w:left w:val="nil"/>
              <w:bottom w:val="nil"/>
              <w:right w:val="nil"/>
            </w:tcBorders>
          </w:tcPr>
          <w:p w:rsidR="00564C97" w:rsidRDefault="00564C97">
            <w:pPr>
              <w:pStyle w:val="ConsPlusNormal"/>
              <w:jc w:val="center"/>
            </w:pPr>
            <w:r>
              <w:t>(полное наименование)</w:t>
            </w:r>
          </w:p>
        </w:tc>
        <w:tc>
          <w:tcPr>
            <w:tcW w:w="1058" w:type="dxa"/>
            <w:tcBorders>
              <w:top w:val="nil"/>
              <w:left w:val="nil"/>
              <w:bottom w:val="nil"/>
              <w:right w:val="single" w:sz="4" w:space="0" w:color="auto"/>
            </w:tcBorders>
          </w:tcPr>
          <w:p w:rsidR="00564C97" w:rsidRDefault="00564C97">
            <w:pPr>
              <w:pStyle w:val="ConsPlusNormal"/>
            </w:pPr>
          </w:p>
        </w:tc>
        <w:tc>
          <w:tcPr>
            <w:tcW w:w="794" w:type="dxa"/>
            <w:tcBorders>
              <w:top w:val="nil"/>
              <w:left w:val="single" w:sz="4" w:space="0" w:color="auto"/>
              <w:bottom w:val="nil"/>
              <w:right w:val="single" w:sz="4" w:space="0" w:color="auto"/>
            </w:tcBorders>
          </w:tcPr>
          <w:p w:rsidR="00564C97" w:rsidRDefault="00564C97">
            <w:pPr>
              <w:pStyle w:val="ConsPlusNormal"/>
            </w:pPr>
          </w:p>
        </w:tc>
      </w:tr>
      <w:tr w:rsidR="00564C97">
        <w:tc>
          <w:tcPr>
            <w:tcW w:w="2778" w:type="dxa"/>
            <w:tcBorders>
              <w:top w:val="nil"/>
              <w:left w:val="nil"/>
              <w:bottom w:val="nil"/>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4101" w:type="dxa"/>
            <w:gridSpan w:val="2"/>
            <w:tcBorders>
              <w:top w:val="nil"/>
              <w:left w:val="nil"/>
              <w:bottom w:val="single" w:sz="4" w:space="0" w:color="auto"/>
              <w:right w:val="nil"/>
            </w:tcBorders>
          </w:tcPr>
          <w:p w:rsidR="00564C97" w:rsidRDefault="00564C97">
            <w:pPr>
              <w:pStyle w:val="ConsPlusNormal"/>
            </w:pPr>
          </w:p>
        </w:tc>
        <w:tc>
          <w:tcPr>
            <w:tcW w:w="1058" w:type="dxa"/>
            <w:tcBorders>
              <w:top w:val="nil"/>
              <w:left w:val="nil"/>
              <w:bottom w:val="nil"/>
              <w:right w:val="single" w:sz="4" w:space="0" w:color="auto"/>
            </w:tcBorders>
          </w:tcPr>
          <w:p w:rsidR="00564C97" w:rsidRDefault="00564C97">
            <w:pPr>
              <w:pStyle w:val="ConsPlusNormal"/>
              <w:jc w:val="right"/>
            </w:pPr>
            <w:r>
              <w:t>ИНН</w:t>
            </w:r>
          </w:p>
        </w:tc>
        <w:tc>
          <w:tcPr>
            <w:tcW w:w="794" w:type="dxa"/>
            <w:tcBorders>
              <w:top w:val="nil"/>
              <w:left w:val="single" w:sz="4" w:space="0" w:color="auto"/>
              <w:bottom w:val="single" w:sz="4" w:space="0" w:color="auto"/>
              <w:right w:val="single" w:sz="4" w:space="0" w:color="auto"/>
            </w:tcBorders>
          </w:tcPr>
          <w:p w:rsidR="00564C97" w:rsidRDefault="00564C97">
            <w:pPr>
              <w:pStyle w:val="ConsPlusNormal"/>
            </w:pPr>
          </w:p>
        </w:tc>
      </w:tr>
      <w:tr w:rsidR="00564C97">
        <w:tc>
          <w:tcPr>
            <w:tcW w:w="2778" w:type="dxa"/>
            <w:tcBorders>
              <w:top w:val="nil"/>
              <w:left w:val="nil"/>
              <w:bottom w:val="nil"/>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4101" w:type="dxa"/>
            <w:gridSpan w:val="2"/>
            <w:tcBorders>
              <w:top w:val="single" w:sz="4" w:space="0" w:color="auto"/>
              <w:left w:val="nil"/>
              <w:bottom w:val="nil"/>
              <w:right w:val="nil"/>
            </w:tcBorders>
          </w:tcPr>
          <w:p w:rsidR="00564C97" w:rsidRDefault="00564C97">
            <w:pPr>
              <w:pStyle w:val="ConsPlusNormal"/>
              <w:jc w:val="center"/>
            </w:pPr>
            <w:r>
              <w:t>(сокращенное наименование)</w:t>
            </w:r>
          </w:p>
        </w:tc>
        <w:tc>
          <w:tcPr>
            <w:tcW w:w="1058" w:type="dxa"/>
            <w:tcBorders>
              <w:top w:val="nil"/>
              <w:left w:val="nil"/>
              <w:bottom w:val="nil"/>
              <w:right w:val="single" w:sz="4" w:space="0" w:color="auto"/>
            </w:tcBorders>
          </w:tcPr>
          <w:p w:rsidR="00564C97" w:rsidRDefault="00564C97">
            <w:pPr>
              <w:pStyle w:val="ConsPlusNormal"/>
            </w:pPr>
          </w:p>
        </w:tc>
        <w:tc>
          <w:tcPr>
            <w:tcW w:w="794" w:type="dxa"/>
            <w:tcBorders>
              <w:top w:val="single" w:sz="4" w:space="0" w:color="auto"/>
              <w:left w:val="single" w:sz="4" w:space="0" w:color="auto"/>
              <w:bottom w:val="nil"/>
              <w:right w:val="single" w:sz="4" w:space="0" w:color="auto"/>
            </w:tcBorders>
          </w:tcPr>
          <w:p w:rsidR="00564C97" w:rsidRDefault="00564C97">
            <w:pPr>
              <w:pStyle w:val="ConsPlusNormal"/>
            </w:pPr>
          </w:p>
        </w:tc>
      </w:tr>
      <w:tr w:rsidR="00564C97">
        <w:tc>
          <w:tcPr>
            <w:tcW w:w="2778" w:type="dxa"/>
            <w:tcBorders>
              <w:top w:val="nil"/>
              <w:left w:val="nil"/>
              <w:bottom w:val="nil"/>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4101" w:type="dxa"/>
            <w:gridSpan w:val="2"/>
            <w:tcBorders>
              <w:top w:val="nil"/>
              <w:left w:val="nil"/>
              <w:bottom w:val="nil"/>
              <w:right w:val="nil"/>
            </w:tcBorders>
          </w:tcPr>
          <w:p w:rsidR="00564C97" w:rsidRDefault="00564C97">
            <w:pPr>
              <w:pStyle w:val="ConsPlusNormal"/>
            </w:pPr>
          </w:p>
        </w:tc>
        <w:tc>
          <w:tcPr>
            <w:tcW w:w="1058" w:type="dxa"/>
            <w:tcBorders>
              <w:top w:val="nil"/>
              <w:left w:val="nil"/>
              <w:bottom w:val="nil"/>
              <w:right w:val="single" w:sz="4" w:space="0" w:color="auto"/>
            </w:tcBorders>
          </w:tcPr>
          <w:p w:rsidR="00564C97" w:rsidRDefault="00564C97">
            <w:pPr>
              <w:pStyle w:val="ConsPlusNormal"/>
              <w:jc w:val="right"/>
            </w:pPr>
            <w:r>
              <w:t>КПП</w:t>
            </w:r>
          </w:p>
        </w:tc>
        <w:tc>
          <w:tcPr>
            <w:tcW w:w="794" w:type="dxa"/>
            <w:tcBorders>
              <w:top w:val="nil"/>
              <w:left w:val="single" w:sz="4" w:space="0" w:color="auto"/>
              <w:bottom w:val="single" w:sz="4" w:space="0" w:color="auto"/>
              <w:right w:val="single" w:sz="4" w:space="0" w:color="auto"/>
            </w:tcBorders>
          </w:tcPr>
          <w:p w:rsidR="00564C97" w:rsidRDefault="00564C97">
            <w:pPr>
              <w:pStyle w:val="ConsPlusNormal"/>
            </w:pPr>
          </w:p>
        </w:tc>
      </w:tr>
      <w:tr w:rsidR="00564C97">
        <w:tc>
          <w:tcPr>
            <w:tcW w:w="2778" w:type="dxa"/>
            <w:vMerge w:val="restart"/>
            <w:tcBorders>
              <w:top w:val="nil"/>
              <w:left w:val="nil"/>
              <w:bottom w:val="nil"/>
              <w:right w:val="nil"/>
            </w:tcBorders>
          </w:tcPr>
          <w:p w:rsidR="00564C97" w:rsidRDefault="00564C97">
            <w:pPr>
              <w:pStyle w:val="ConsPlusNormal"/>
            </w:pPr>
          </w:p>
        </w:tc>
        <w:tc>
          <w:tcPr>
            <w:tcW w:w="340" w:type="dxa"/>
            <w:vMerge w:val="restart"/>
            <w:tcBorders>
              <w:top w:val="nil"/>
              <w:left w:val="nil"/>
              <w:bottom w:val="nil"/>
              <w:right w:val="nil"/>
            </w:tcBorders>
          </w:tcPr>
          <w:p w:rsidR="00564C97" w:rsidRDefault="00564C97">
            <w:pPr>
              <w:pStyle w:val="ConsPlusNormal"/>
            </w:pPr>
          </w:p>
        </w:tc>
        <w:tc>
          <w:tcPr>
            <w:tcW w:w="5159" w:type="dxa"/>
            <w:gridSpan w:val="3"/>
            <w:tcBorders>
              <w:top w:val="nil"/>
              <w:left w:val="nil"/>
              <w:bottom w:val="nil"/>
              <w:right w:val="single" w:sz="4" w:space="0" w:color="auto"/>
            </w:tcBorders>
          </w:tcPr>
          <w:p w:rsidR="00564C97" w:rsidRDefault="00564C97">
            <w:pPr>
              <w:pStyle w:val="ConsPlusNormal"/>
              <w:jc w:val="right"/>
            </w:pPr>
            <w:r>
              <w:t>Идентификационный код заказчика</w:t>
            </w:r>
          </w:p>
        </w:tc>
        <w:tc>
          <w:tcPr>
            <w:tcW w:w="794"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r w:rsidR="00564C97">
        <w:tc>
          <w:tcPr>
            <w:tcW w:w="2778" w:type="dxa"/>
            <w:vMerge/>
            <w:tcBorders>
              <w:top w:val="nil"/>
              <w:left w:val="nil"/>
              <w:bottom w:val="nil"/>
              <w:right w:val="nil"/>
            </w:tcBorders>
          </w:tcPr>
          <w:p w:rsidR="00564C97" w:rsidRDefault="00564C97"/>
        </w:tc>
        <w:tc>
          <w:tcPr>
            <w:tcW w:w="340" w:type="dxa"/>
            <w:vMerge/>
            <w:tcBorders>
              <w:top w:val="nil"/>
              <w:left w:val="nil"/>
              <w:bottom w:val="nil"/>
              <w:right w:val="nil"/>
            </w:tcBorders>
          </w:tcPr>
          <w:p w:rsidR="00564C97" w:rsidRDefault="00564C97"/>
        </w:tc>
        <w:tc>
          <w:tcPr>
            <w:tcW w:w="5159" w:type="dxa"/>
            <w:gridSpan w:val="3"/>
            <w:tcBorders>
              <w:top w:val="nil"/>
              <w:left w:val="nil"/>
              <w:bottom w:val="nil"/>
              <w:right w:val="single" w:sz="4" w:space="0" w:color="auto"/>
            </w:tcBorders>
          </w:tcPr>
          <w:p w:rsidR="00564C97" w:rsidRDefault="00564C97">
            <w:pPr>
              <w:pStyle w:val="ConsPlusNormal"/>
              <w:jc w:val="right"/>
            </w:pPr>
            <w:r>
              <w:t>Идентификационный код закупки</w:t>
            </w:r>
          </w:p>
        </w:tc>
        <w:tc>
          <w:tcPr>
            <w:tcW w:w="794"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bl>
    <w:p w:rsidR="00564C97" w:rsidRDefault="00564C9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88"/>
        <w:gridCol w:w="3175"/>
        <w:gridCol w:w="1077"/>
        <w:gridCol w:w="1191"/>
      </w:tblGrid>
      <w:tr w:rsidR="00564C97">
        <w:tc>
          <w:tcPr>
            <w:tcW w:w="3588" w:type="dxa"/>
            <w:tcBorders>
              <w:top w:val="nil"/>
              <w:left w:val="nil"/>
              <w:bottom w:val="nil"/>
              <w:right w:val="nil"/>
            </w:tcBorders>
          </w:tcPr>
          <w:p w:rsidR="00564C97" w:rsidRDefault="00564C97">
            <w:pPr>
              <w:pStyle w:val="ConsPlusNormal"/>
            </w:pPr>
            <w:r>
              <w:t>Тип сведений</w:t>
            </w:r>
          </w:p>
        </w:tc>
        <w:tc>
          <w:tcPr>
            <w:tcW w:w="3175" w:type="dxa"/>
            <w:tcBorders>
              <w:top w:val="nil"/>
              <w:left w:val="nil"/>
              <w:bottom w:val="single" w:sz="4" w:space="0" w:color="auto"/>
              <w:right w:val="nil"/>
            </w:tcBorders>
          </w:tcPr>
          <w:p w:rsidR="00564C97" w:rsidRDefault="00564C97">
            <w:pPr>
              <w:pStyle w:val="ConsPlusNormal"/>
            </w:pPr>
          </w:p>
        </w:tc>
        <w:tc>
          <w:tcPr>
            <w:tcW w:w="1077" w:type="dxa"/>
            <w:tcBorders>
              <w:top w:val="nil"/>
              <w:left w:val="nil"/>
              <w:bottom w:val="nil"/>
              <w:right w:val="single" w:sz="4" w:space="0" w:color="auto"/>
            </w:tcBorders>
          </w:tcPr>
          <w:p w:rsidR="00564C97" w:rsidRDefault="00564C97">
            <w:pPr>
              <w:pStyle w:val="ConsPlusNormal"/>
              <w:jc w:val="center"/>
            </w:pPr>
            <w:hyperlink r:id="rId117" w:history="1">
              <w:r>
                <w:rPr>
                  <w:color w:val="0000FF"/>
                </w:rPr>
                <w:t>ОКТМО</w:t>
              </w:r>
            </w:hyperlink>
          </w:p>
        </w:tc>
        <w:tc>
          <w:tcPr>
            <w:tcW w:w="1191"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r w:rsidR="00564C97">
        <w:tc>
          <w:tcPr>
            <w:tcW w:w="6763" w:type="dxa"/>
            <w:gridSpan w:val="2"/>
            <w:tcBorders>
              <w:top w:val="nil"/>
              <w:left w:val="nil"/>
              <w:bottom w:val="nil"/>
              <w:right w:val="nil"/>
            </w:tcBorders>
          </w:tcPr>
          <w:p w:rsidR="00564C97" w:rsidRDefault="00564C97">
            <w:pPr>
              <w:pStyle w:val="ConsPlusNormal"/>
            </w:pPr>
            <w:r>
              <w:t>Российская Федерация, субъект Российской</w:t>
            </w:r>
          </w:p>
          <w:p w:rsidR="00564C97" w:rsidRDefault="00564C97">
            <w:pPr>
              <w:pStyle w:val="ConsPlusNormal"/>
            </w:pPr>
            <w:r>
              <w:t>Федерации, муниципальное образование</w:t>
            </w:r>
          </w:p>
          <w:p w:rsidR="00564C97" w:rsidRDefault="00564C97">
            <w:pPr>
              <w:pStyle w:val="ConsPlusNormal"/>
            </w:pPr>
            <w:r>
              <w:t>(нужное указать)</w:t>
            </w:r>
          </w:p>
        </w:tc>
        <w:tc>
          <w:tcPr>
            <w:tcW w:w="1077" w:type="dxa"/>
            <w:tcBorders>
              <w:top w:val="nil"/>
              <w:left w:val="nil"/>
              <w:bottom w:val="nil"/>
              <w:right w:val="single" w:sz="4" w:space="0" w:color="auto"/>
            </w:tcBorders>
          </w:tcPr>
          <w:p w:rsidR="00564C97" w:rsidRDefault="00564C9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r w:rsidR="00564C97">
        <w:tc>
          <w:tcPr>
            <w:tcW w:w="3588" w:type="dxa"/>
            <w:tcBorders>
              <w:top w:val="nil"/>
              <w:left w:val="nil"/>
              <w:bottom w:val="nil"/>
              <w:right w:val="nil"/>
            </w:tcBorders>
          </w:tcPr>
          <w:p w:rsidR="00564C97" w:rsidRDefault="00564C97">
            <w:pPr>
              <w:pStyle w:val="ConsPlusNormal"/>
            </w:pPr>
            <w:r>
              <w:t>Наименование бюджета</w:t>
            </w:r>
          </w:p>
        </w:tc>
        <w:tc>
          <w:tcPr>
            <w:tcW w:w="3175" w:type="dxa"/>
            <w:tcBorders>
              <w:top w:val="single" w:sz="4" w:space="0" w:color="auto"/>
              <w:left w:val="nil"/>
              <w:bottom w:val="single" w:sz="4" w:space="0" w:color="auto"/>
              <w:right w:val="nil"/>
            </w:tcBorders>
          </w:tcPr>
          <w:p w:rsidR="00564C97" w:rsidRDefault="00564C97">
            <w:pPr>
              <w:pStyle w:val="ConsPlusNormal"/>
            </w:pPr>
          </w:p>
        </w:tc>
        <w:tc>
          <w:tcPr>
            <w:tcW w:w="1077" w:type="dxa"/>
            <w:tcBorders>
              <w:top w:val="nil"/>
              <w:left w:val="nil"/>
              <w:bottom w:val="nil"/>
              <w:right w:val="single" w:sz="4" w:space="0" w:color="auto"/>
            </w:tcBorders>
          </w:tcPr>
          <w:p w:rsidR="00564C97" w:rsidRDefault="00564C9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r w:rsidR="00564C97">
        <w:tc>
          <w:tcPr>
            <w:tcW w:w="3588" w:type="dxa"/>
            <w:tcBorders>
              <w:top w:val="nil"/>
              <w:left w:val="nil"/>
              <w:bottom w:val="nil"/>
              <w:right w:val="nil"/>
            </w:tcBorders>
          </w:tcPr>
          <w:p w:rsidR="00564C97" w:rsidRDefault="00564C97">
            <w:pPr>
              <w:pStyle w:val="ConsPlusNormal"/>
            </w:pPr>
            <w:r>
              <w:t>Наименование внебюджетных средств</w:t>
            </w:r>
          </w:p>
        </w:tc>
        <w:tc>
          <w:tcPr>
            <w:tcW w:w="3175" w:type="dxa"/>
            <w:tcBorders>
              <w:top w:val="single" w:sz="4" w:space="0" w:color="auto"/>
              <w:left w:val="nil"/>
              <w:bottom w:val="single" w:sz="4" w:space="0" w:color="auto"/>
              <w:right w:val="nil"/>
            </w:tcBorders>
          </w:tcPr>
          <w:p w:rsidR="00564C97" w:rsidRDefault="00564C97">
            <w:pPr>
              <w:pStyle w:val="ConsPlusNormal"/>
            </w:pPr>
          </w:p>
        </w:tc>
        <w:tc>
          <w:tcPr>
            <w:tcW w:w="1077" w:type="dxa"/>
            <w:tcBorders>
              <w:top w:val="nil"/>
              <w:left w:val="nil"/>
              <w:bottom w:val="nil"/>
              <w:right w:val="single" w:sz="4" w:space="0" w:color="auto"/>
            </w:tcBorders>
          </w:tcPr>
          <w:p w:rsidR="00564C97" w:rsidRDefault="00564C9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r w:rsidR="00564C97">
        <w:tblPrEx>
          <w:tblBorders>
            <w:right w:val="none" w:sz="0" w:space="0" w:color="auto"/>
          </w:tblBorders>
        </w:tblPrEx>
        <w:tc>
          <w:tcPr>
            <w:tcW w:w="3588" w:type="dxa"/>
            <w:tcBorders>
              <w:top w:val="nil"/>
              <w:left w:val="nil"/>
              <w:bottom w:val="nil"/>
              <w:right w:val="nil"/>
            </w:tcBorders>
          </w:tcPr>
          <w:p w:rsidR="00564C97" w:rsidRDefault="00564C97">
            <w:pPr>
              <w:pStyle w:val="ConsPlusNormal"/>
            </w:pPr>
            <w:r>
              <w:t>Способ определения поставщика (подрядчика, исполнителя)</w:t>
            </w:r>
          </w:p>
        </w:tc>
        <w:tc>
          <w:tcPr>
            <w:tcW w:w="3175" w:type="dxa"/>
            <w:tcBorders>
              <w:top w:val="single" w:sz="4" w:space="0" w:color="auto"/>
              <w:left w:val="nil"/>
              <w:bottom w:val="single" w:sz="4" w:space="0" w:color="auto"/>
              <w:right w:val="nil"/>
            </w:tcBorders>
          </w:tcPr>
          <w:p w:rsidR="00564C97" w:rsidRDefault="00564C97">
            <w:pPr>
              <w:pStyle w:val="ConsPlusNormal"/>
            </w:pPr>
          </w:p>
        </w:tc>
        <w:tc>
          <w:tcPr>
            <w:tcW w:w="1077" w:type="dxa"/>
            <w:tcBorders>
              <w:top w:val="nil"/>
              <w:left w:val="nil"/>
              <w:bottom w:val="nil"/>
              <w:right w:val="nil"/>
            </w:tcBorders>
          </w:tcPr>
          <w:p w:rsidR="00564C97" w:rsidRDefault="00564C97">
            <w:pPr>
              <w:pStyle w:val="ConsPlusNormal"/>
            </w:pPr>
          </w:p>
        </w:tc>
        <w:tc>
          <w:tcPr>
            <w:tcW w:w="1191" w:type="dxa"/>
            <w:tcBorders>
              <w:top w:val="single" w:sz="4" w:space="0" w:color="auto"/>
              <w:left w:val="nil"/>
              <w:bottom w:val="single" w:sz="4" w:space="0" w:color="auto"/>
              <w:right w:val="nil"/>
            </w:tcBorders>
          </w:tcPr>
          <w:p w:rsidR="00564C97" w:rsidRDefault="00564C97">
            <w:pPr>
              <w:pStyle w:val="ConsPlusNormal"/>
            </w:pPr>
          </w:p>
        </w:tc>
      </w:tr>
      <w:tr w:rsidR="00564C97">
        <w:tc>
          <w:tcPr>
            <w:tcW w:w="6763" w:type="dxa"/>
            <w:gridSpan w:val="2"/>
            <w:tcBorders>
              <w:top w:val="nil"/>
              <w:left w:val="nil"/>
              <w:bottom w:val="nil"/>
              <w:right w:val="nil"/>
            </w:tcBorders>
          </w:tcPr>
          <w:p w:rsidR="00564C97" w:rsidRDefault="00564C97">
            <w:pPr>
              <w:pStyle w:val="ConsPlusNormal"/>
            </w:pPr>
            <w:r>
              <w:t>Дата подведения результатов определения поставщика (подрядчика, исполнителя)</w:t>
            </w:r>
          </w:p>
        </w:tc>
        <w:tc>
          <w:tcPr>
            <w:tcW w:w="1077" w:type="dxa"/>
            <w:tcBorders>
              <w:top w:val="nil"/>
              <w:left w:val="nil"/>
              <w:bottom w:val="nil"/>
              <w:right w:val="single" w:sz="4" w:space="0" w:color="auto"/>
            </w:tcBorders>
          </w:tcPr>
          <w:p w:rsidR="00564C97" w:rsidRDefault="00564C9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r w:rsidR="00564C97">
        <w:tblPrEx>
          <w:tblBorders>
            <w:right w:val="none" w:sz="0" w:space="0" w:color="auto"/>
          </w:tblBorders>
        </w:tblPrEx>
        <w:tc>
          <w:tcPr>
            <w:tcW w:w="6763" w:type="dxa"/>
            <w:gridSpan w:val="2"/>
            <w:tcBorders>
              <w:top w:val="nil"/>
              <w:left w:val="nil"/>
              <w:bottom w:val="nil"/>
              <w:right w:val="nil"/>
            </w:tcBorders>
          </w:tcPr>
          <w:p w:rsidR="00564C97" w:rsidRDefault="00564C97">
            <w:pPr>
              <w:pStyle w:val="ConsPlusNormal"/>
            </w:pPr>
            <w:r>
              <w:t>Реквизиты документов, подтверждающих основание заключения контракта (изменения условий контракта)</w:t>
            </w:r>
          </w:p>
        </w:tc>
        <w:tc>
          <w:tcPr>
            <w:tcW w:w="1077" w:type="dxa"/>
            <w:tcBorders>
              <w:top w:val="nil"/>
              <w:left w:val="nil"/>
              <w:bottom w:val="nil"/>
              <w:right w:val="nil"/>
            </w:tcBorders>
          </w:tcPr>
          <w:p w:rsidR="00564C97" w:rsidRDefault="00564C97">
            <w:pPr>
              <w:pStyle w:val="ConsPlusNormal"/>
            </w:pPr>
          </w:p>
        </w:tc>
        <w:tc>
          <w:tcPr>
            <w:tcW w:w="1191" w:type="dxa"/>
            <w:tcBorders>
              <w:top w:val="single" w:sz="4" w:space="0" w:color="auto"/>
              <w:left w:val="nil"/>
              <w:bottom w:val="nil"/>
              <w:right w:val="nil"/>
            </w:tcBorders>
          </w:tcPr>
          <w:p w:rsidR="00564C97" w:rsidRDefault="00564C97">
            <w:pPr>
              <w:pStyle w:val="ConsPlusNormal"/>
            </w:pPr>
          </w:p>
        </w:tc>
      </w:tr>
      <w:tr w:rsidR="00564C97">
        <w:tblPrEx>
          <w:tblBorders>
            <w:right w:val="none" w:sz="0" w:space="0" w:color="auto"/>
          </w:tblBorders>
        </w:tblPrEx>
        <w:tc>
          <w:tcPr>
            <w:tcW w:w="6763" w:type="dxa"/>
            <w:gridSpan w:val="2"/>
            <w:tcBorders>
              <w:top w:val="nil"/>
              <w:left w:val="nil"/>
              <w:bottom w:val="nil"/>
              <w:right w:val="nil"/>
            </w:tcBorders>
          </w:tcPr>
          <w:p w:rsidR="00564C97" w:rsidRDefault="00564C97">
            <w:pPr>
              <w:pStyle w:val="ConsPlusNormal"/>
            </w:pPr>
          </w:p>
        </w:tc>
        <w:tc>
          <w:tcPr>
            <w:tcW w:w="1077" w:type="dxa"/>
            <w:tcBorders>
              <w:top w:val="nil"/>
              <w:left w:val="nil"/>
              <w:bottom w:val="nil"/>
              <w:right w:val="nil"/>
            </w:tcBorders>
          </w:tcPr>
          <w:p w:rsidR="00564C97" w:rsidRDefault="00564C97">
            <w:pPr>
              <w:pStyle w:val="ConsPlusNormal"/>
            </w:pPr>
          </w:p>
        </w:tc>
        <w:tc>
          <w:tcPr>
            <w:tcW w:w="1191" w:type="dxa"/>
            <w:tcBorders>
              <w:top w:val="nil"/>
              <w:left w:val="nil"/>
              <w:bottom w:val="nil"/>
              <w:right w:val="nil"/>
            </w:tcBorders>
          </w:tcPr>
          <w:p w:rsidR="00564C97" w:rsidRDefault="00564C97">
            <w:pPr>
              <w:pStyle w:val="ConsPlusNormal"/>
            </w:pPr>
          </w:p>
        </w:tc>
      </w:tr>
      <w:tr w:rsidR="00564C97">
        <w:tblPrEx>
          <w:tblBorders>
            <w:right w:val="none" w:sz="0" w:space="0" w:color="auto"/>
          </w:tblBorders>
        </w:tblPrEx>
        <w:tc>
          <w:tcPr>
            <w:tcW w:w="9031" w:type="dxa"/>
            <w:gridSpan w:val="4"/>
            <w:tcBorders>
              <w:top w:val="nil"/>
              <w:left w:val="nil"/>
              <w:bottom w:val="single" w:sz="4" w:space="0" w:color="auto"/>
              <w:right w:val="nil"/>
            </w:tcBorders>
          </w:tcPr>
          <w:p w:rsidR="00564C97" w:rsidRDefault="00564C97">
            <w:pPr>
              <w:pStyle w:val="ConsPlusNormal"/>
            </w:pPr>
          </w:p>
        </w:tc>
      </w:tr>
      <w:tr w:rsidR="00564C97">
        <w:tblPrEx>
          <w:tblBorders>
            <w:right w:val="none" w:sz="0" w:space="0" w:color="auto"/>
            <w:insideH w:val="single" w:sz="4" w:space="0" w:color="auto"/>
          </w:tblBorders>
        </w:tblPrEx>
        <w:tc>
          <w:tcPr>
            <w:tcW w:w="9031" w:type="dxa"/>
            <w:gridSpan w:val="4"/>
            <w:tcBorders>
              <w:top w:val="single" w:sz="4" w:space="0" w:color="auto"/>
              <w:left w:val="nil"/>
              <w:bottom w:val="nil"/>
              <w:right w:val="nil"/>
            </w:tcBorders>
          </w:tcPr>
          <w:p w:rsidR="00564C97" w:rsidRDefault="00564C97">
            <w:pPr>
              <w:pStyle w:val="ConsPlusNormal"/>
              <w:jc w:val="center"/>
            </w:pPr>
            <w:r>
              <w:t>(дата(ы), номер(а), наименование документа(ов)) (реквизиты документа(ов), являющегося(ихся) основанием для заключения контракта, изменения условий контракта)</w:t>
            </w:r>
          </w:p>
        </w:tc>
      </w:tr>
    </w:tbl>
    <w:p w:rsidR="00564C97" w:rsidRDefault="00564C9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8"/>
        <w:gridCol w:w="1304"/>
        <w:gridCol w:w="340"/>
        <w:gridCol w:w="904"/>
        <w:gridCol w:w="2948"/>
        <w:gridCol w:w="340"/>
        <w:gridCol w:w="1191"/>
      </w:tblGrid>
      <w:tr w:rsidR="00564C97">
        <w:tc>
          <w:tcPr>
            <w:tcW w:w="3292" w:type="dxa"/>
            <w:gridSpan w:val="2"/>
            <w:tcBorders>
              <w:top w:val="nil"/>
              <w:left w:val="nil"/>
              <w:bottom w:val="nil"/>
              <w:right w:val="nil"/>
            </w:tcBorders>
            <w:vAlign w:val="bottom"/>
          </w:tcPr>
          <w:p w:rsidR="00564C97" w:rsidRDefault="00564C97">
            <w:pPr>
              <w:pStyle w:val="ConsPlusNormal"/>
            </w:pPr>
            <w:r>
              <w:t>Дата заключения контракта</w:t>
            </w:r>
          </w:p>
        </w:tc>
        <w:tc>
          <w:tcPr>
            <w:tcW w:w="340" w:type="dxa"/>
            <w:tcBorders>
              <w:top w:val="nil"/>
              <w:left w:val="nil"/>
              <w:bottom w:val="nil"/>
            </w:tcBorders>
          </w:tcPr>
          <w:p w:rsidR="00564C97" w:rsidRDefault="00564C97">
            <w:pPr>
              <w:pStyle w:val="ConsPlusNormal"/>
            </w:pPr>
          </w:p>
        </w:tc>
        <w:tc>
          <w:tcPr>
            <w:tcW w:w="904" w:type="dxa"/>
            <w:tcBorders>
              <w:top w:val="single" w:sz="4" w:space="0" w:color="auto"/>
              <w:bottom w:val="single" w:sz="4" w:space="0" w:color="auto"/>
            </w:tcBorders>
          </w:tcPr>
          <w:p w:rsidR="00564C97" w:rsidRDefault="00564C97">
            <w:pPr>
              <w:pStyle w:val="ConsPlusNormal"/>
            </w:pPr>
          </w:p>
        </w:tc>
        <w:tc>
          <w:tcPr>
            <w:tcW w:w="2948" w:type="dxa"/>
            <w:tcBorders>
              <w:top w:val="nil"/>
              <w:bottom w:val="nil"/>
              <w:right w:val="nil"/>
            </w:tcBorders>
          </w:tcPr>
          <w:p w:rsidR="00564C97" w:rsidRDefault="00564C97">
            <w:pPr>
              <w:pStyle w:val="ConsPlusNormal"/>
              <w:jc w:val="right"/>
            </w:pPr>
            <w:r>
              <w:t>Срок исполнения контракта</w:t>
            </w:r>
          </w:p>
        </w:tc>
        <w:tc>
          <w:tcPr>
            <w:tcW w:w="340" w:type="dxa"/>
            <w:tcBorders>
              <w:top w:val="nil"/>
              <w:left w:val="nil"/>
              <w:bottom w:val="nil"/>
            </w:tcBorders>
          </w:tcPr>
          <w:p w:rsidR="00564C97" w:rsidRDefault="00564C97">
            <w:pPr>
              <w:pStyle w:val="ConsPlusNormal"/>
            </w:pPr>
          </w:p>
        </w:tc>
        <w:tc>
          <w:tcPr>
            <w:tcW w:w="1191" w:type="dxa"/>
            <w:tcBorders>
              <w:top w:val="single" w:sz="4" w:space="0" w:color="auto"/>
              <w:bottom w:val="single" w:sz="4" w:space="0" w:color="auto"/>
            </w:tcBorders>
          </w:tcPr>
          <w:p w:rsidR="00564C97" w:rsidRDefault="00564C97">
            <w:pPr>
              <w:pStyle w:val="ConsPlusNormal"/>
            </w:pPr>
          </w:p>
        </w:tc>
      </w:tr>
      <w:tr w:rsidR="00564C97">
        <w:tc>
          <w:tcPr>
            <w:tcW w:w="3292" w:type="dxa"/>
            <w:gridSpan w:val="2"/>
            <w:tcBorders>
              <w:top w:val="nil"/>
              <w:left w:val="nil"/>
              <w:bottom w:val="nil"/>
              <w:right w:val="nil"/>
            </w:tcBorders>
            <w:vAlign w:val="bottom"/>
          </w:tcPr>
          <w:p w:rsidR="00564C97" w:rsidRDefault="00564C97">
            <w:pPr>
              <w:pStyle w:val="ConsPlusNormal"/>
            </w:pPr>
            <w:r>
              <w:t>Номер контракта</w:t>
            </w:r>
          </w:p>
        </w:tc>
        <w:tc>
          <w:tcPr>
            <w:tcW w:w="340" w:type="dxa"/>
            <w:tcBorders>
              <w:top w:val="nil"/>
              <w:left w:val="nil"/>
              <w:bottom w:val="nil"/>
            </w:tcBorders>
          </w:tcPr>
          <w:p w:rsidR="00564C97" w:rsidRDefault="00564C97">
            <w:pPr>
              <w:pStyle w:val="ConsPlusNormal"/>
            </w:pPr>
          </w:p>
        </w:tc>
        <w:tc>
          <w:tcPr>
            <w:tcW w:w="904" w:type="dxa"/>
            <w:tcBorders>
              <w:top w:val="single" w:sz="4" w:space="0" w:color="auto"/>
              <w:bottom w:val="single" w:sz="4" w:space="0" w:color="auto"/>
            </w:tcBorders>
          </w:tcPr>
          <w:p w:rsidR="00564C97" w:rsidRDefault="00564C97">
            <w:pPr>
              <w:pStyle w:val="ConsPlusNormal"/>
            </w:pPr>
          </w:p>
        </w:tc>
        <w:tc>
          <w:tcPr>
            <w:tcW w:w="2948" w:type="dxa"/>
            <w:tcBorders>
              <w:top w:val="nil"/>
              <w:bottom w:val="nil"/>
              <w:right w:val="nil"/>
            </w:tcBorders>
          </w:tcPr>
          <w:p w:rsidR="00564C97" w:rsidRDefault="00564C97">
            <w:pPr>
              <w:pStyle w:val="ConsPlusNormal"/>
              <w:jc w:val="right"/>
            </w:pPr>
            <w:r>
              <w:t>Период (периодичность) исполнения контракта</w:t>
            </w:r>
          </w:p>
        </w:tc>
        <w:tc>
          <w:tcPr>
            <w:tcW w:w="340" w:type="dxa"/>
            <w:tcBorders>
              <w:top w:val="nil"/>
              <w:left w:val="nil"/>
              <w:bottom w:val="nil"/>
            </w:tcBorders>
          </w:tcPr>
          <w:p w:rsidR="00564C97" w:rsidRDefault="00564C97">
            <w:pPr>
              <w:pStyle w:val="ConsPlusNormal"/>
            </w:pPr>
          </w:p>
        </w:tc>
        <w:tc>
          <w:tcPr>
            <w:tcW w:w="1191" w:type="dxa"/>
            <w:tcBorders>
              <w:top w:val="single" w:sz="4" w:space="0" w:color="auto"/>
              <w:bottom w:val="single" w:sz="4" w:space="0" w:color="auto"/>
            </w:tcBorders>
          </w:tcPr>
          <w:p w:rsidR="00564C97" w:rsidRDefault="00564C97">
            <w:pPr>
              <w:pStyle w:val="ConsPlusNormal"/>
            </w:pPr>
          </w:p>
        </w:tc>
      </w:tr>
      <w:tr w:rsidR="00564C97">
        <w:tblPrEx>
          <w:tblBorders>
            <w:insideV w:val="nil"/>
          </w:tblBorders>
        </w:tblPrEx>
        <w:tc>
          <w:tcPr>
            <w:tcW w:w="1988" w:type="dxa"/>
            <w:tcBorders>
              <w:top w:val="nil"/>
              <w:bottom w:val="nil"/>
            </w:tcBorders>
            <w:vAlign w:val="bottom"/>
          </w:tcPr>
          <w:p w:rsidR="00564C97" w:rsidRDefault="00564C97">
            <w:pPr>
              <w:pStyle w:val="ConsPlusNormal"/>
            </w:pPr>
            <w:r>
              <w:t>Валюта контракта</w:t>
            </w:r>
          </w:p>
        </w:tc>
        <w:tc>
          <w:tcPr>
            <w:tcW w:w="1304" w:type="dxa"/>
            <w:tcBorders>
              <w:top w:val="nil"/>
              <w:bottom w:val="single" w:sz="4" w:space="0" w:color="auto"/>
            </w:tcBorders>
            <w:vAlign w:val="bottom"/>
          </w:tcPr>
          <w:p w:rsidR="00564C97" w:rsidRDefault="00564C97">
            <w:pPr>
              <w:pStyle w:val="ConsPlusNormal"/>
            </w:pPr>
          </w:p>
        </w:tc>
        <w:tc>
          <w:tcPr>
            <w:tcW w:w="340" w:type="dxa"/>
            <w:tcBorders>
              <w:top w:val="nil"/>
              <w:bottom w:val="nil"/>
              <w:right w:val="single" w:sz="4" w:space="0" w:color="auto"/>
            </w:tcBorders>
          </w:tcPr>
          <w:p w:rsidR="00564C97" w:rsidRDefault="00564C97">
            <w:pPr>
              <w:pStyle w:val="ConsPlusNormal"/>
            </w:pPr>
          </w:p>
        </w:tc>
        <w:tc>
          <w:tcPr>
            <w:tcW w:w="904"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c>
          <w:tcPr>
            <w:tcW w:w="2948" w:type="dxa"/>
            <w:tcBorders>
              <w:top w:val="nil"/>
              <w:left w:val="single" w:sz="4" w:space="0" w:color="auto"/>
              <w:bottom w:val="nil"/>
            </w:tcBorders>
          </w:tcPr>
          <w:p w:rsidR="00564C97" w:rsidRDefault="00564C97">
            <w:pPr>
              <w:pStyle w:val="ConsPlusNormal"/>
              <w:jc w:val="right"/>
            </w:pPr>
            <w:r>
              <w:t>Номер извещения/приглашения</w:t>
            </w:r>
          </w:p>
        </w:tc>
        <w:tc>
          <w:tcPr>
            <w:tcW w:w="340" w:type="dxa"/>
            <w:tcBorders>
              <w:top w:val="nil"/>
              <w:bottom w:val="nil"/>
              <w:right w:val="single" w:sz="4" w:space="0" w:color="auto"/>
            </w:tcBorders>
          </w:tcPr>
          <w:p w:rsidR="00564C97" w:rsidRDefault="00564C9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r w:rsidR="00564C97">
        <w:tc>
          <w:tcPr>
            <w:tcW w:w="3292" w:type="dxa"/>
            <w:gridSpan w:val="2"/>
            <w:tcBorders>
              <w:top w:val="nil"/>
              <w:left w:val="nil"/>
              <w:bottom w:val="nil"/>
              <w:right w:val="nil"/>
            </w:tcBorders>
            <w:vAlign w:val="bottom"/>
          </w:tcPr>
          <w:p w:rsidR="00564C97" w:rsidRDefault="00564C97">
            <w:pPr>
              <w:pStyle w:val="ConsPlusNormal"/>
            </w:pPr>
            <w:r>
              <w:t>Цена контракта в валюте</w:t>
            </w:r>
          </w:p>
        </w:tc>
        <w:tc>
          <w:tcPr>
            <w:tcW w:w="340" w:type="dxa"/>
            <w:tcBorders>
              <w:top w:val="nil"/>
              <w:left w:val="nil"/>
              <w:bottom w:val="nil"/>
            </w:tcBorders>
          </w:tcPr>
          <w:p w:rsidR="00564C97" w:rsidRDefault="00564C97">
            <w:pPr>
              <w:pStyle w:val="ConsPlusNormal"/>
            </w:pPr>
          </w:p>
        </w:tc>
        <w:tc>
          <w:tcPr>
            <w:tcW w:w="904" w:type="dxa"/>
            <w:tcBorders>
              <w:top w:val="single" w:sz="4" w:space="0" w:color="auto"/>
              <w:bottom w:val="single" w:sz="4" w:space="0" w:color="auto"/>
            </w:tcBorders>
          </w:tcPr>
          <w:p w:rsidR="00564C97" w:rsidRDefault="00564C97">
            <w:pPr>
              <w:pStyle w:val="ConsPlusNormal"/>
            </w:pPr>
          </w:p>
        </w:tc>
        <w:tc>
          <w:tcPr>
            <w:tcW w:w="2948" w:type="dxa"/>
            <w:tcBorders>
              <w:top w:val="nil"/>
              <w:bottom w:val="nil"/>
              <w:right w:val="nil"/>
            </w:tcBorders>
          </w:tcPr>
          <w:p w:rsidR="00564C97" w:rsidRDefault="00564C97">
            <w:pPr>
              <w:pStyle w:val="ConsPlusNormal"/>
              <w:jc w:val="right"/>
            </w:pPr>
            <w:r>
              <w:t>Номер реестровой записи в реестре контрактов</w:t>
            </w:r>
          </w:p>
        </w:tc>
        <w:tc>
          <w:tcPr>
            <w:tcW w:w="340" w:type="dxa"/>
            <w:tcBorders>
              <w:top w:val="nil"/>
              <w:left w:val="nil"/>
              <w:bottom w:val="nil"/>
            </w:tcBorders>
          </w:tcPr>
          <w:p w:rsidR="00564C97" w:rsidRDefault="00564C97">
            <w:pPr>
              <w:pStyle w:val="ConsPlusNormal"/>
            </w:pPr>
          </w:p>
        </w:tc>
        <w:tc>
          <w:tcPr>
            <w:tcW w:w="1191" w:type="dxa"/>
            <w:tcBorders>
              <w:top w:val="single" w:sz="4" w:space="0" w:color="auto"/>
              <w:bottom w:val="single" w:sz="4" w:space="0" w:color="auto"/>
            </w:tcBorders>
          </w:tcPr>
          <w:p w:rsidR="00564C97" w:rsidRDefault="00564C97">
            <w:pPr>
              <w:pStyle w:val="ConsPlusNormal"/>
            </w:pPr>
          </w:p>
        </w:tc>
      </w:tr>
      <w:tr w:rsidR="00564C97">
        <w:tc>
          <w:tcPr>
            <w:tcW w:w="3292" w:type="dxa"/>
            <w:gridSpan w:val="2"/>
            <w:tcBorders>
              <w:top w:val="nil"/>
              <w:left w:val="nil"/>
              <w:bottom w:val="nil"/>
              <w:right w:val="nil"/>
            </w:tcBorders>
            <w:vAlign w:val="bottom"/>
          </w:tcPr>
          <w:p w:rsidR="00564C97" w:rsidRDefault="00564C97">
            <w:pPr>
              <w:pStyle w:val="ConsPlusNormal"/>
            </w:pPr>
            <w:r>
              <w:t>Размер обеспечения контракта</w:t>
            </w:r>
          </w:p>
        </w:tc>
        <w:tc>
          <w:tcPr>
            <w:tcW w:w="340" w:type="dxa"/>
            <w:tcBorders>
              <w:top w:val="nil"/>
              <w:left w:val="nil"/>
              <w:bottom w:val="nil"/>
            </w:tcBorders>
          </w:tcPr>
          <w:p w:rsidR="00564C97" w:rsidRDefault="00564C97">
            <w:pPr>
              <w:pStyle w:val="ConsPlusNormal"/>
            </w:pPr>
          </w:p>
        </w:tc>
        <w:tc>
          <w:tcPr>
            <w:tcW w:w="904" w:type="dxa"/>
            <w:tcBorders>
              <w:top w:val="single" w:sz="4" w:space="0" w:color="auto"/>
              <w:bottom w:val="single" w:sz="4" w:space="0" w:color="auto"/>
            </w:tcBorders>
          </w:tcPr>
          <w:p w:rsidR="00564C97" w:rsidRDefault="00564C97">
            <w:pPr>
              <w:pStyle w:val="ConsPlusNormal"/>
            </w:pPr>
          </w:p>
        </w:tc>
        <w:tc>
          <w:tcPr>
            <w:tcW w:w="2948" w:type="dxa"/>
            <w:tcBorders>
              <w:top w:val="nil"/>
              <w:bottom w:val="nil"/>
              <w:right w:val="nil"/>
            </w:tcBorders>
          </w:tcPr>
          <w:p w:rsidR="00564C97" w:rsidRDefault="00564C97">
            <w:pPr>
              <w:pStyle w:val="ConsPlusNormal"/>
              <w:jc w:val="right"/>
            </w:pPr>
            <w:r>
              <w:t>Номер реестровой записи расторгнутого контракта</w:t>
            </w:r>
          </w:p>
        </w:tc>
        <w:tc>
          <w:tcPr>
            <w:tcW w:w="340" w:type="dxa"/>
            <w:tcBorders>
              <w:top w:val="nil"/>
              <w:left w:val="nil"/>
              <w:bottom w:val="nil"/>
            </w:tcBorders>
          </w:tcPr>
          <w:p w:rsidR="00564C97" w:rsidRDefault="00564C97">
            <w:pPr>
              <w:pStyle w:val="ConsPlusNormal"/>
            </w:pPr>
          </w:p>
        </w:tc>
        <w:tc>
          <w:tcPr>
            <w:tcW w:w="1191" w:type="dxa"/>
            <w:tcBorders>
              <w:top w:val="single" w:sz="4" w:space="0" w:color="auto"/>
              <w:bottom w:val="single" w:sz="4" w:space="0" w:color="auto"/>
            </w:tcBorders>
          </w:tcPr>
          <w:p w:rsidR="00564C97" w:rsidRDefault="00564C97">
            <w:pPr>
              <w:pStyle w:val="ConsPlusNormal"/>
            </w:pPr>
          </w:p>
        </w:tc>
      </w:tr>
      <w:tr w:rsidR="00564C97">
        <w:tc>
          <w:tcPr>
            <w:tcW w:w="3292" w:type="dxa"/>
            <w:gridSpan w:val="2"/>
            <w:tcBorders>
              <w:top w:val="nil"/>
              <w:left w:val="nil"/>
              <w:bottom w:val="nil"/>
              <w:right w:val="nil"/>
            </w:tcBorders>
            <w:vAlign w:val="bottom"/>
          </w:tcPr>
          <w:p w:rsidR="00564C97" w:rsidRDefault="00564C97">
            <w:pPr>
              <w:pStyle w:val="ConsPlusNormal"/>
            </w:pPr>
            <w:r>
              <w:t>Номер реестровой записи в реестре банковских гарантий</w:t>
            </w:r>
          </w:p>
        </w:tc>
        <w:tc>
          <w:tcPr>
            <w:tcW w:w="340" w:type="dxa"/>
            <w:tcBorders>
              <w:top w:val="nil"/>
              <w:left w:val="nil"/>
              <w:bottom w:val="nil"/>
            </w:tcBorders>
          </w:tcPr>
          <w:p w:rsidR="00564C97" w:rsidRDefault="00564C97">
            <w:pPr>
              <w:pStyle w:val="ConsPlusNormal"/>
            </w:pPr>
          </w:p>
        </w:tc>
        <w:tc>
          <w:tcPr>
            <w:tcW w:w="904" w:type="dxa"/>
            <w:tcBorders>
              <w:top w:val="single" w:sz="4" w:space="0" w:color="auto"/>
              <w:bottom w:val="single" w:sz="4" w:space="0" w:color="auto"/>
            </w:tcBorders>
          </w:tcPr>
          <w:p w:rsidR="00564C97" w:rsidRDefault="00564C97">
            <w:pPr>
              <w:pStyle w:val="ConsPlusNormal"/>
            </w:pPr>
          </w:p>
        </w:tc>
        <w:tc>
          <w:tcPr>
            <w:tcW w:w="2948" w:type="dxa"/>
            <w:vMerge w:val="restart"/>
            <w:tcBorders>
              <w:top w:val="nil"/>
              <w:bottom w:val="nil"/>
              <w:right w:val="nil"/>
            </w:tcBorders>
          </w:tcPr>
          <w:p w:rsidR="00564C97" w:rsidRDefault="00564C97">
            <w:pPr>
              <w:pStyle w:val="ConsPlusNormal"/>
              <w:jc w:val="right"/>
            </w:pPr>
            <w:r>
              <w:t>Учетный номер бюджетного обязательства</w:t>
            </w:r>
          </w:p>
        </w:tc>
        <w:tc>
          <w:tcPr>
            <w:tcW w:w="340" w:type="dxa"/>
            <w:vMerge w:val="restart"/>
            <w:tcBorders>
              <w:top w:val="nil"/>
              <w:left w:val="nil"/>
              <w:bottom w:val="nil"/>
            </w:tcBorders>
          </w:tcPr>
          <w:p w:rsidR="00564C97" w:rsidRDefault="00564C97">
            <w:pPr>
              <w:pStyle w:val="ConsPlusNormal"/>
            </w:pPr>
          </w:p>
        </w:tc>
        <w:tc>
          <w:tcPr>
            <w:tcW w:w="1191" w:type="dxa"/>
            <w:vMerge w:val="restart"/>
            <w:tcBorders>
              <w:top w:val="single" w:sz="4" w:space="0" w:color="auto"/>
              <w:bottom w:val="single" w:sz="4" w:space="0" w:color="auto"/>
            </w:tcBorders>
          </w:tcPr>
          <w:p w:rsidR="00564C97" w:rsidRDefault="00564C97">
            <w:pPr>
              <w:pStyle w:val="ConsPlusNormal"/>
            </w:pPr>
          </w:p>
        </w:tc>
      </w:tr>
      <w:tr w:rsidR="00564C97">
        <w:tc>
          <w:tcPr>
            <w:tcW w:w="3292" w:type="dxa"/>
            <w:gridSpan w:val="2"/>
            <w:tcBorders>
              <w:top w:val="nil"/>
              <w:left w:val="nil"/>
              <w:bottom w:val="nil"/>
              <w:right w:val="nil"/>
            </w:tcBorders>
            <w:vAlign w:val="bottom"/>
          </w:tcPr>
          <w:p w:rsidR="00564C97" w:rsidRDefault="00564C97">
            <w:pPr>
              <w:pStyle w:val="ConsPlusNormal"/>
            </w:pPr>
            <w:r>
              <w:t>Курс к рублю</w:t>
            </w:r>
          </w:p>
        </w:tc>
        <w:tc>
          <w:tcPr>
            <w:tcW w:w="340" w:type="dxa"/>
            <w:tcBorders>
              <w:top w:val="nil"/>
              <w:left w:val="nil"/>
              <w:bottom w:val="nil"/>
            </w:tcBorders>
          </w:tcPr>
          <w:p w:rsidR="00564C97" w:rsidRDefault="00564C97">
            <w:pPr>
              <w:pStyle w:val="ConsPlusNormal"/>
            </w:pPr>
          </w:p>
        </w:tc>
        <w:tc>
          <w:tcPr>
            <w:tcW w:w="904" w:type="dxa"/>
            <w:tcBorders>
              <w:top w:val="single" w:sz="4" w:space="0" w:color="auto"/>
              <w:bottom w:val="single" w:sz="4" w:space="0" w:color="auto"/>
            </w:tcBorders>
          </w:tcPr>
          <w:p w:rsidR="00564C97" w:rsidRDefault="00564C97">
            <w:pPr>
              <w:pStyle w:val="ConsPlusNormal"/>
            </w:pPr>
          </w:p>
        </w:tc>
        <w:tc>
          <w:tcPr>
            <w:tcW w:w="2948" w:type="dxa"/>
            <w:vMerge/>
            <w:tcBorders>
              <w:top w:val="nil"/>
              <w:bottom w:val="nil"/>
              <w:right w:val="nil"/>
            </w:tcBorders>
          </w:tcPr>
          <w:p w:rsidR="00564C97" w:rsidRDefault="00564C97"/>
        </w:tc>
        <w:tc>
          <w:tcPr>
            <w:tcW w:w="340" w:type="dxa"/>
            <w:vMerge/>
            <w:tcBorders>
              <w:top w:val="nil"/>
              <w:left w:val="nil"/>
              <w:bottom w:val="nil"/>
            </w:tcBorders>
          </w:tcPr>
          <w:p w:rsidR="00564C97" w:rsidRDefault="00564C97"/>
        </w:tc>
        <w:tc>
          <w:tcPr>
            <w:tcW w:w="1191" w:type="dxa"/>
            <w:vMerge/>
            <w:tcBorders>
              <w:top w:val="single" w:sz="4" w:space="0" w:color="auto"/>
              <w:bottom w:val="single" w:sz="4" w:space="0" w:color="auto"/>
            </w:tcBorders>
          </w:tcPr>
          <w:p w:rsidR="00564C97" w:rsidRDefault="00564C97"/>
        </w:tc>
      </w:tr>
      <w:tr w:rsidR="00564C97">
        <w:tc>
          <w:tcPr>
            <w:tcW w:w="3292" w:type="dxa"/>
            <w:gridSpan w:val="2"/>
            <w:tcBorders>
              <w:top w:val="nil"/>
              <w:left w:val="nil"/>
              <w:bottom w:val="nil"/>
              <w:right w:val="nil"/>
            </w:tcBorders>
            <w:vAlign w:val="bottom"/>
          </w:tcPr>
          <w:p w:rsidR="00564C97" w:rsidRDefault="00564C97">
            <w:pPr>
              <w:pStyle w:val="ConsPlusNormal"/>
            </w:pPr>
            <w:r>
              <w:t>Цена контракта в рублях</w:t>
            </w:r>
          </w:p>
        </w:tc>
        <w:tc>
          <w:tcPr>
            <w:tcW w:w="340" w:type="dxa"/>
            <w:tcBorders>
              <w:top w:val="nil"/>
              <w:left w:val="nil"/>
              <w:bottom w:val="nil"/>
            </w:tcBorders>
          </w:tcPr>
          <w:p w:rsidR="00564C97" w:rsidRDefault="00564C97">
            <w:pPr>
              <w:pStyle w:val="ConsPlusNormal"/>
            </w:pPr>
          </w:p>
        </w:tc>
        <w:tc>
          <w:tcPr>
            <w:tcW w:w="904" w:type="dxa"/>
            <w:tcBorders>
              <w:top w:val="single" w:sz="4" w:space="0" w:color="auto"/>
              <w:bottom w:val="single" w:sz="4" w:space="0" w:color="auto"/>
            </w:tcBorders>
          </w:tcPr>
          <w:p w:rsidR="00564C97" w:rsidRDefault="00564C97">
            <w:pPr>
              <w:pStyle w:val="ConsPlusNormal"/>
            </w:pPr>
          </w:p>
        </w:tc>
        <w:tc>
          <w:tcPr>
            <w:tcW w:w="2948" w:type="dxa"/>
            <w:vMerge/>
            <w:tcBorders>
              <w:top w:val="nil"/>
              <w:bottom w:val="nil"/>
              <w:right w:val="nil"/>
            </w:tcBorders>
          </w:tcPr>
          <w:p w:rsidR="00564C97" w:rsidRDefault="00564C97"/>
        </w:tc>
        <w:tc>
          <w:tcPr>
            <w:tcW w:w="340" w:type="dxa"/>
            <w:vMerge/>
            <w:tcBorders>
              <w:top w:val="nil"/>
              <w:left w:val="nil"/>
              <w:bottom w:val="nil"/>
            </w:tcBorders>
          </w:tcPr>
          <w:p w:rsidR="00564C97" w:rsidRDefault="00564C97"/>
        </w:tc>
        <w:tc>
          <w:tcPr>
            <w:tcW w:w="1191" w:type="dxa"/>
            <w:vMerge/>
            <w:tcBorders>
              <w:top w:val="single" w:sz="4" w:space="0" w:color="auto"/>
              <w:bottom w:val="single" w:sz="4" w:space="0" w:color="auto"/>
            </w:tcBorders>
          </w:tcPr>
          <w:p w:rsidR="00564C97" w:rsidRDefault="00564C97"/>
        </w:tc>
      </w:tr>
    </w:tbl>
    <w:p w:rsidR="00564C97" w:rsidRDefault="00564C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7"/>
        <w:gridCol w:w="340"/>
        <w:gridCol w:w="4422"/>
      </w:tblGrid>
      <w:tr w:rsidR="00564C97">
        <w:tc>
          <w:tcPr>
            <w:tcW w:w="4327" w:type="dxa"/>
            <w:tcBorders>
              <w:top w:val="nil"/>
              <w:left w:val="nil"/>
              <w:bottom w:val="nil"/>
              <w:right w:val="nil"/>
            </w:tcBorders>
          </w:tcPr>
          <w:p w:rsidR="00564C97" w:rsidRDefault="00564C97">
            <w:pPr>
              <w:pStyle w:val="ConsPlusNormal"/>
            </w:pPr>
            <w:r>
              <w:t>Формула цены контракта</w:t>
            </w:r>
          </w:p>
          <w:p w:rsidR="00564C97" w:rsidRDefault="00564C97">
            <w:pPr>
              <w:pStyle w:val="ConsPlusNormal"/>
            </w:pPr>
            <w:r>
              <w:t xml:space="preserve">(иная информация, предусмотренная </w:t>
            </w:r>
            <w:hyperlink w:anchor="P184" w:history="1">
              <w:r>
                <w:rPr>
                  <w:color w:val="0000FF"/>
                </w:rPr>
                <w:t>пунктом 7.9</w:t>
              </w:r>
            </w:hyperlink>
            <w:r>
              <w:t xml:space="preserve"> Порядка)</w:t>
            </w:r>
          </w:p>
        </w:tc>
        <w:tc>
          <w:tcPr>
            <w:tcW w:w="340" w:type="dxa"/>
            <w:tcBorders>
              <w:top w:val="nil"/>
              <w:left w:val="nil"/>
              <w:bottom w:val="nil"/>
              <w:right w:val="nil"/>
            </w:tcBorders>
          </w:tcPr>
          <w:p w:rsidR="00564C97" w:rsidRDefault="00564C97">
            <w:pPr>
              <w:pStyle w:val="ConsPlusNormal"/>
            </w:pPr>
          </w:p>
        </w:tc>
        <w:tc>
          <w:tcPr>
            <w:tcW w:w="4422" w:type="dxa"/>
            <w:tcBorders>
              <w:top w:val="nil"/>
              <w:left w:val="nil"/>
              <w:bottom w:val="single" w:sz="4" w:space="0" w:color="auto"/>
              <w:right w:val="nil"/>
            </w:tcBorders>
          </w:tcPr>
          <w:p w:rsidR="00564C97" w:rsidRDefault="00564C97">
            <w:pPr>
              <w:pStyle w:val="ConsPlusNormal"/>
            </w:pPr>
          </w:p>
        </w:tc>
      </w:tr>
    </w:tbl>
    <w:p w:rsidR="00564C97" w:rsidRDefault="00564C97">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510"/>
        <w:gridCol w:w="684"/>
        <w:gridCol w:w="684"/>
        <w:gridCol w:w="684"/>
        <w:gridCol w:w="684"/>
        <w:gridCol w:w="684"/>
        <w:gridCol w:w="684"/>
        <w:gridCol w:w="684"/>
        <w:gridCol w:w="684"/>
        <w:gridCol w:w="684"/>
        <w:gridCol w:w="687"/>
        <w:gridCol w:w="357"/>
      </w:tblGrid>
      <w:tr w:rsidR="00564C97">
        <w:tc>
          <w:tcPr>
            <w:tcW w:w="9014" w:type="dxa"/>
            <w:gridSpan w:val="13"/>
            <w:tcBorders>
              <w:top w:val="nil"/>
              <w:left w:val="nil"/>
              <w:right w:val="nil"/>
            </w:tcBorders>
          </w:tcPr>
          <w:p w:rsidR="00564C97" w:rsidRDefault="00564C97">
            <w:pPr>
              <w:pStyle w:val="ConsPlusNormal"/>
              <w:jc w:val="center"/>
              <w:outlineLvl w:val="2"/>
            </w:pPr>
            <w:r>
              <w:t>Раздел I. Планируемые платежи за счет бюджетных средств</w:t>
            </w:r>
          </w:p>
        </w:tc>
      </w:tr>
      <w:tr w:rsidR="00564C97">
        <w:tblPrEx>
          <w:tblBorders>
            <w:left w:val="single" w:sz="4" w:space="0" w:color="auto"/>
            <w:right w:val="single" w:sz="4" w:space="0" w:color="auto"/>
          </w:tblBorders>
        </w:tblPrEx>
        <w:tc>
          <w:tcPr>
            <w:tcW w:w="1304" w:type="dxa"/>
            <w:vMerge w:val="restart"/>
          </w:tcPr>
          <w:p w:rsidR="00564C97" w:rsidRDefault="00564C97">
            <w:pPr>
              <w:pStyle w:val="ConsPlusNormal"/>
              <w:jc w:val="center"/>
            </w:pPr>
            <w:r>
              <w:t>Код бюджетной классификации Российской Федерации</w:t>
            </w:r>
          </w:p>
        </w:tc>
        <w:tc>
          <w:tcPr>
            <w:tcW w:w="510" w:type="dxa"/>
            <w:vMerge w:val="restart"/>
          </w:tcPr>
          <w:p w:rsidR="00564C97" w:rsidRDefault="00564C97">
            <w:pPr>
              <w:pStyle w:val="ConsPlusNormal"/>
              <w:jc w:val="center"/>
            </w:pPr>
            <w:r>
              <w:t>Код объекта ФАИП</w:t>
            </w:r>
          </w:p>
        </w:tc>
        <w:tc>
          <w:tcPr>
            <w:tcW w:w="6843" w:type="dxa"/>
            <w:gridSpan w:val="10"/>
          </w:tcPr>
          <w:p w:rsidR="00564C97" w:rsidRDefault="00564C97">
            <w:pPr>
              <w:pStyle w:val="ConsPlusNormal"/>
              <w:jc w:val="center"/>
            </w:pPr>
            <w:r>
              <w:t>Сумма контракта, рублей</w:t>
            </w:r>
          </w:p>
        </w:tc>
        <w:tc>
          <w:tcPr>
            <w:tcW w:w="357" w:type="dxa"/>
            <w:vMerge w:val="restart"/>
          </w:tcPr>
          <w:p w:rsidR="00564C97" w:rsidRDefault="00564C97">
            <w:pPr>
              <w:pStyle w:val="ConsPlusNormal"/>
              <w:jc w:val="center"/>
            </w:pPr>
            <w:r>
              <w:t>Примечание</w:t>
            </w:r>
          </w:p>
        </w:tc>
      </w:tr>
      <w:tr w:rsidR="00564C97">
        <w:tblPrEx>
          <w:tblBorders>
            <w:left w:val="single" w:sz="4" w:space="0" w:color="auto"/>
            <w:right w:val="single" w:sz="4" w:space="0" w:color="auto"/>
          </w:tblBorders>
        </w:tblPrEx>
        <w:tc>
          <w:tcPr>
            <w:tcW w:w="1304" w:type="dxa"/>
            <w:vMerge/>
          </w:tcPr>
          <w:p w:rsidR="00564C97" w:rsidRDefault="00564C97"/>
        </w:tc>
        <w:tc>
          <w:tcPr>
            <w:tcW w:w="510" w:type="dxa"/>
            <w:vMerge/>
          </w:tcPr>
          <w:p w:rsidR="00564C97" w:rsidRDefault="00564C97"/>
        </w:tc>
        <w:tc>
          <w:tcPr>
            <w:tcW w:w="684" w:type="dxa"/>
          </w:tcPr>
          <w:p w:rsidR="00564C97" w:rsidRDefault="00564C97">
            <w:pPr>
              <w:pStyle w:val="ConsPlusNormal"/>
              <w:jc w:val="center"/>
            </w:pPr>
            <w:r>
              <w:t>на 20__ год</w:t>
            </w:r>
          </w:p>
        </w:tc>
        <w:tc>
          <w:tcPr>
            <w:tcW w:w="684" w:type="dxa"/>
          </w:tcPr>
          <w:p w:rsidR="00564C97" w:rsidRDefault="00564C97">
            <w:pPr>
              <w:pStyle w:val="ConsPlusNormal"/>
              <w:jc w:val="center"/>
            </w:pPr>
            <w:r>
              <w:t>на 20__ год</w:t>
            </w:r>
          </w:p>
        </w:tc>
        <w:tc>
          <w:tcPr>
            <w:tcW w:w="684" w:type="dxa"/>
          </w:tcPr>
          <w:p w:rsidR="00564C97" w:rsidRDefault="00564C97">
            <w:pPr>
              <w:pStyle w:val="ConsPlusNormal"/>
              <w:jc w:val="center"/>
            </w:pPr>
            <w:r>
              <w:t>на 20__ год</w:t>
            </w:r>
          </w:p>
        </w:tc>
        <w:tc>
          <w:tcPr>
            <w:tcW w:w="684" w:type="dxa"/>
          </w:tcPr>
          <w:p w:rsidR="00564C97" w:rsidRDefault="00564C97">
            <w:pPr>
              <w:pStyle w:val="ConsPlusNormal"/>
              <w:jc w:val="center"/>
            </w:pPr>
            <w:r>
              <w:t>на 20__ год</w:t>
            </w:r>
          </w:p>
        </w:tc>
        <w:tc>
          <w:tcPr>
            <w:tcW w:w="684" w:type="dxa"/>
          </w:tcPr>
          <w:p w:rsidR="00564C97" w:rsidRDefault="00564C97">
            <w:pPr>
              <w:pStyle w:val="ConsPlusNormal"/>
              <w:jc w:val="center"/>
            </w:pPr>
            <w:r>
              <w:t>на 20__ год</w:t>
            </w:r>
          </w:p>
        </w:tc>
        <w:tc>
          <w:tcPr>
            <w:tcW w:w="684" w:type="dxa"/>
          </w:tcPr>
          <w:p w:rsidR="00564C97" w:rsidRDefault="00564C97">
            <w:pPr>
              <w:pStyle w:val="ConsPlusNormal"/>
              <w:jc w:val="center"/>
            </w:pPr>
            <w:r>
              <w:t>на 20__ год</w:t>
            </w:r>
          </w:p>
        </w:tc>
        <w:tc>
          <w:tcPr>
            <w:tcW w:w="684" w:type="dxa"/>
          </w:tcPr>
          <w:p w:rsidR="00564C97" w:rsidRDefault="00564C97">
            <w:pPr>
              <w:pStyle w:val="ConsPlusNormal"/>
              <w:jc w:val="center"/>
            </w:pPr>
            <w:r>
              <w:t>на 20__ год</w:t>
            </w:r>
          </w:p>
        </w:tc>
        <w:tc>
          <w:tcPr>
            <w:tcW w:w="684" w:type="dxa"/>
          </w:tcPr>
          <w:p w:rsidR="00564C97" w:rsidRDefault="00564C97">
            <w:pPr>
              <w:pStyle w:val="ConsPlusNormal"/>
              <w:jc w:val="center"/>
            </w:pPr>
            <w:r>
              <w:t>на 20__ год</w:t>
            </w:r>
          </w:p>
        </w:tc>
        <w:tc>
          <w:tcPr>
            <w:tcW w:w="684" w:type="dxa"/>
          </w:tcPr>
          <w:p w:rsidR="00564C97" w:rsidRDefault="00564C97">
            <w:pPr>
              <w:pStyle w:val="ConsPlusNormal"/>
              <w:jc w:val="center"/>
            </w:pPr>
            <w:r>
              <w:t>на 20__ год</w:t>
            </w:r>
          </w:p>
        </w:tc>
        <w:tc>
          <w:tcPr>
            <w:tcW w:w="687" w:type="dxa"/>
          </w:tcPr>
          <w:p w:rsidR="00564C97" w:rsidRDefault="00564C97">
            <w:pPr>
              <w:pStyle w:val="ConsPlusNormal"/>
              <w:jc w:val="center"/>
            </w:pPr>
            <w:r>
              <w:t>на 20__ год</w:t>
            </w:r>
          </w:p>
        </w:tc>
        <w:tc>
          <w:tcPr>
            <w:tcW w:w="357" w:type="dxa"/>
            <w:vMerge/>
          </w:tcPr>
          <w:p w:rsidR="00564C97" w:rsidRDefault="00564C97"/>
        </w:tc>
      </w:tr>
      <w:tr w:rsidR="00564C97">
        <w:tblPrEx>
          <w:tblBorders>
            <w:left w:val="single" w:sz="4" w:space="0" w:color="auto"/>
            <w:right w:val="single" w:sz="4" w:space="0" w:color="auto"/>
          </w:tblBorders>
        </w:tblPrEx>
        <w:tc>
          <w:tcPr>
            <w:tcW w:w="1304" w:type="dxa"/>
          </w:tcPr>
          <w:p w:rsidR="00564C97" w:rsidRDefault="00564C97">
            <w:pPr>
              <w:pStyle w:val="ConsPlusNormal"/>
              <w:jc w:val="center"/>
            </w:pPr>
            <w:r>
              <w:t>1</w:t>
            </w:r>
          </w:p>
        </w:tc>
        <w:tc>
          <w:tcPr>
            <w:tcW w:w="510" w:type="dxa"/>
          </w:tcPr>
          <w:p w:rsidR="00564C97" w:rsidRDefault="00564C97">
            <w:pPr>
              <w:pStyle w:val="ConsPlusNormal"/>
              <w:jc w:val="center"/>
            </w:pPr>
            <w:r>
              <w:t>2</w:t>
            </w:r>
          </w:p>
        </w:tc>
        <w:tc>
          <w:tcPr>
            <w:tcW w:w="684" w:type="dxa"/>
          </w:tcPr>
          <w:p w:rsidR="00564C97" w:rsidRDefault="00564C97">
            <w:pPr>
              <w:pStyle w:val="ConsPlusNormal"/>
              <w:jc w:val="center"/>
            </w:pPr>
            <w:r>
              <w:t>3</w:t>
            </w:r>
          </w:p>
        </w:tc>
        <w:tc>
          <w:tcPr>
            <w:tcW w:w="684" w:type="dxa"/>
          </w:tcPr>
          <w:p w:rsidR="00564C97" w:rsidRDefault="00564C97">
            <w:pPr>
              <w:pStyle w:val="ConsPlusNormal"/>
              <w:jc w:val="center"/>
            </w:pPr>
            <w:r>
              <w:t>4</w:t>
            </w:r>
          </w:p>
        </w:tc>
        <w:tc>
          <w:tcPr>
            <w:tcW w:w="684" w:type="dxa"/>
          </w:tcPr>
          <w:p w:rsidR="00564C97" w:rsidRDefault="00564C97">
            <w:pPr>
              <w:pStyle w:val="ConsPlusNormal"/>
              <w:jc w:val="center"/>
            </w:pPr>
            <w:r>
              <w:t>5</w:t>
            </w:r>
          </w:p>
        </w:tc>
        <w:tc>
          <w:tcPr>
            <w:tcW w:w="684" w:type="dxa"/>
          </w:tcPr>
          <w:p w:rsidR="00564C97" w:rsidRDefault="00564C97">
            <w:pPr>
              <w:pStyle w:val="ConsPlusNormal"/>
              <w:jc w:val="center"/>
            </w:pPr>
            <w:r>
              <w:t>6</w:t>
            </w:r>
          </w:p>
        </w:tc>
        <w:tc>
          <w:tcPr>
            <w:tcW w:w="684" w:type="dxa"/>
          </w:tcPr>
          <w:p w:rsidR="00564C97" w:rsidRDefault="00564C97">
            <w:pPr>
              <w:pStyle w:val="ConsPlusNormal"/>
              <w:jc w:val="center"/>
            </w:pPr>
            <w:r>
              <w:t>7</w:t>
            </w:r>
          </w:p>
        </w:tc>
        <w:tc>
          <w:tcPr>
            <w:tcW w:w="684" w:type="dxa"/>
          </w:tcPr>
          <w:p w:rsidR="00564C97" w:rsidRDefault="00564C97">
            <w:pPr>
              <w:pStyle w:val="ConsPlusNormal"/>
              <w:jc w:val="center"/>
            </w:pPr>
            <w:r>
              <w:t>8</w:t>
            </w:r>
          </w:p>
        </w:tc>
        <w:tc>
          <w:tcPr>
            <w:tcW w:w="684" w:type="dxa"/>
          </w:tcPr>
          <w:p w:rsidR="00564C97" w:rsidRDefault="00564C97">
            <w:pPr>
              <w:pStyle w:val="ConsPlusNormal"/>
              <w:jc w:val="center"/>
            </w:pPr>
            <w:r>
              <w:t>9</w:t>
            </w:r>
          </w:p>
        </w:tc>
        <w:tc>
          <w:tcPr>
            <w:tcW w:w="684" w:type="dxa"/>
          </w:tcPr>
          <w:p w:rsidR="00564C97" w:rsidRDefault="00564C97">
            <w:pPr>
              <w:pStyle w:val="ConsPlusNormal"/>
              <w:jc w:val="center"/>
            </w:pPr>
            <w:r>
              <w:t>10</w:t>
            </w:r>
          </w:p>
        </w:tc>
        <w:tc>
          <w:tcPr>
            <w:tcW w:w="684" w:type="dxa"/>
          </w:tcPr>
          <w:p w:rsidR="00564C97" w:rsidRDefault="00564C97">
            <w:pPr>
              <w:pStyle w:val="ConsPlusNormal"/>
              <w:jc w:val="center"/>
            </w:pPr>
            <w:r>
              <w:t>11</w:t>
            </w:r>
          </w:p>
        </w:tc>
        <w:tc>
          <w:tcPr>
            <w:tcW w:w="687" w:type="dxa"/>
          </w:tcPr>
          <w:p w:rsidR="00564C97" w:rsidRDefault="00564C97">
            <w:pPr>
              <w:pStyle w:val="ConsPlusNormal"/>
              <w:jc w:val="center"/>
            </w:pPr>
            <w:r>
              <w:t>12</w:t>
            </w:r>
          </w:p>
        </w:tc>
        <w:tc>
          <w:tcPr>
            <w:tcW w:w="357" w:type="dxa"/>
          </w:tcPr>
          <w:p w:rsidR="00564C97" w:rsidRDefault="00564C97">
            <w:pPr>
              <w:pStyle w:val="ConsPlusNormal"/>
              <w:jc w:val="center"/>
            </w:pPr>
            <w:r>
              <w:t>13</w:t>
            </w:r>
          </w:p>
        </w:tc>
      </w:tr>
      <w:tr w:rsidR="00564C97">
        <w:tblPrEx>
          <w:tblBorders>
            <w:left w:val="single" w:sz="4" w:space="0" w:color="auto"/>
            <w:right w:val="single" w:sz="4" w:space="0" w:color="auto"/>
          </w:tblBorders>
        </w:tblPrEx>
        <w:tc>
          <w:tcPr>
            <w:tcW w:w="1304" w:type="dxa"/>
          </w:tcPr>
          <w:p w:rsidR="00564C97" w:rsidRDefault="00564C97">
            <w:pPr>
              <w:pStyle w:val="ConsPlusNormal"/>
            </w:pPr>
          </w:p>
        </w:tc>
        <w:tc>
          <w:tcPr>
            <w:tcW w:w="510"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7" w:type="dxa"/>
          </w:tcPr>
          <w:p w:rsidR="00564C97" w:rsidRDefault="00564C97">
            <w:pPr>
              <w:pStyle w:val="ConsPlusNormal"/>
            </w:pPr>
          </w:p>
        </w:tc>
        <w:tc>
          <w:tcPr>
            <w:tcW w:w="357" w:type="dxa"/>
          </w:tcPr>
          <w:p w:rsidR="00564C97" w:rsidRDefault="00564C97">
            <w:pPr>
              <w:pStyle w:val="ConsPlusNormal"/>
            </w:pPr>
          </w:p>
        </w:tc>
      </w:tr>
      <w:tr w:rsidR="00564C97">
        <w:tblPrEx>
          <w:tblBorders>
            <w:left w:val="single" w:sz="4" w:space="0" w:color="auto"/>
            <w:right w:val="single" w:sz="4" w:space="0" w:color="auto"/>
          </w:tblBorders>
        </w:tblPrEx>
        <w:tc>
          <w:tcPr>
            <w:tcW w:w="1304" w:type="dxa"/>
          </w:tcPr>
          <w:p w:rsidR="00564C97" w:rsidRDefault="00564C97">
            <w:pPr>
              <w:pStyle w:val="ConsPlusNormal"/>
            </w:pPr>
          </w:p>
        </w:tc>
        <w:tc>
          <w:tcPr>
            <w:tcW w:w="510"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7" w:type="dxa"/>
          </w:tcPr>
          <w:p w:rsidR="00564C97" w:rsidRDefault="00564C97">
            <w:pPr>
              <w:pStyle w:val="ConsPlusNormal"/>
            </w:pPr>
          </w:p>
        </w:tc>
        <w:tc>
          <w:tcPr>
            <w:tcW w:w="357" w:type="dxa"/>
          </w:tcPr>
          <w:p w:rsidR="00564C97" w:rsidRDefault="00564C97">
            <w:pPr>
              <w:pStyle w:val="ConsPlusNormal"/>
            </w:pPr>
          </w:p>
        </w:tc>
      </w:tr>
      <w:tr w:rsidR="00564C97">
        <w:tblPrEx>
          <w:tblBorders>
            <w:right w:val="single" w:sz="4" w:space="0" w:color="auto"/>
          </w:tblBorders>
        </w:tblPrEx>
        <w:tc>
          <w:tcPr>
            <w:tcW w:w="1814" w:type="dxa"/>
            <w:gridSpan w:val="2"/>
            <w:tcBorders>
              <w:left w:val="nil"/>
              <w:bottom w:val="nil"/>
            </w:tcBorders>
          </w:tcPr>
          <w:p w:rsidR="00564C97" w:rsidRDefault="00564C97">
            <w:pPr>
              <w:pStyle w:val="ConsPlusNormal"/>
              <w:jc w:val="center"/>
            </w:pPr>
            <w:r>
              <w:t>Итого</w:t>
            </w: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4" w:type="dxa"/>
          </w:tcPr>
          <w:p w:rsidR="00564C97" w:rsidRDefault="00564C97">
            <w:pPr>
              <w:pStyle w:val="ConsPlusNormal"/>
            </w:pPr>
          </w:p>
        </w:tc>
        <w:tc>
          <w:tcPr>
            <w:tcW w:w="687" w:type="dxa"/>
          </w:tcPr>
          <w:p w:rsidR="00564C97" w:rsidRDefault="00564C97">
            <w:pPr>
              <w:pStyle w:val="ConsPlusNormal"/>
            </w:pPr>
          </w:p>
        </w:tc>
        <w:tc>
          <w:tcPr>
            <w:tcW w:w="357" w:type="dxa"/>
          </w:tcPr>
          <w:p w:rsidR="00564C97" w:rsidRDefault="00564C97">
            <w:pPr>
              <w:pStyle w:val="ConsPlusNormal"/>
            </w:pPr>
          </w:p>
        </w:tc>
      </w:tr>
    </w:tbl>
    <w:p w:rsidR="00564C97" w:rsidRDefault="00564C97">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16"/>
        <w:gridCol w:w="716"/>
        <w:gridCol w:w="716"/>
        <w:gridCol w:w="716"/>
        <w:gridCol w:w="716"/>
        <w:gridCol w:w="716"/>
        <w:gridCol w:w="716"/>
        <w:gridCol w:w="716"/>
        <w:gridCol w:w="716"/>
        <w:gridCol w:w="717"/>
        <w:gridCol w:w="510"/>
      </w:tblGrid>
      <w:tr w:rsidR="00564C97">
        <w:tc>
          <w:tcPr>
            <w:tcW w:w="9009" w:type="dxa"/>
            <w:gridSpan w:val="12"/>
            <w:tcBorders>
              <w:top w:val="nil"/>
              <w:left w:val="nil"/>
              <w:right w:val="nil"/>
            </w:tcBorders>
          </w:tcPr>
          <w:p w:rsidR="00564C97" w:rsidRDefault="00564C97">
            <w:pPr>
              <w:pStyle w:val="ConsPlusNormal"/>
              <w:jc w:val="center"/>
              <w:outlineLvl w:val="2"/>
            </w:pPr>
            <w:r>
              <w:t>Раздел II. Планируемые платежи за счет внебюджетных средств</w:t>
            </w:r>
          </w:p>
        </w:tc>
      </w:tr>
      <w:tr w:rsidR="00564C97">
        <w:tblPrEx>
          <w:tblBorders>
            <w:left w:val="single" w:sz="4" w:space="0" w:color="auto"/>
            <w:right w:val="single" w:sz="4" w:space="0" w:color="auto"/>
          </w:tblBorders>
        </w:tblPrEx>
        <w:tc>
          <w:tcPr>
            <w:tcW w:w="1338" w:type="dxa"/>
            <w:vMerge w:val="restart"/>
          </w:tcPr>
          <w:p w:rsidR="00564C97" w:rsidRDefault="00564C97">
            <w:pPr>
              <w:pStyle w:val="ConsPlusNormal"/>
              <w:jc w:val="center"/>
            </w:pPr>
            <w:r>
              <w:t xml:space="preserve">Код по </w:t>
            </w:r>
            <w:r>
              <w:lastRenderedPageBreak/>
              <w:t>бюджетной классификации Российской Федерации</w:t>
            </w:r>
          </w:p>
        </w:tc>
        <w:tc>
          <w:tcPr>
            <w:tcW w:w="7161" w:type="dxa"/>
            <w:gridSpan w:val="10"/>
          </w:tcPr>
          <w:p w:rsidR="00564C97" w:rsidRDefault="00564C97">
            <w:pPr>
              <w:pStyle w:val="ConsPlusNormal"/>
              <w:jc w:val="center"/>
            </w:pPr>
            <w:r>
              <w:lastRenderedPageBreak/>
              <w:t>Сумма контракта, рублей</w:t>
            </w:r>
          </w:p>
        </w:tc>
        <w:tc>
          <w:tcPr>
            <w:tcW w:w="510" w:type="dxa"/>
            <w:vMerge w:val="restart"/>
          </w:tcPr>
          <w:p w:rsidR="00564C97" w:rsidRDefault="00564C97">
            <w:pPr>
              <w:pStyle w:val="ConsPlusNormal"/>
              <w:jc w:val="center"/>
            </w:pPr>
            <w:r>
              <w:t>При</w:t>
            </w:r>
            <w:r>
              <w:lastRenderedPageBreak/>
              <w:t>мечание</w:t>
            </w:r>
          </w:p>
        </w:tc>
      </w:tr>
      <w:tr w:rsidR="00564C97">
        <w:tblPrEx>
          <w:tblBorders>
            <w:left w:val="single" w:sz="4" w:space="0" w:color="auto"/>
            <w:right w:val="single" w:sz="4" w:space="0" w:color="auto"/>
          </w:tblBorders>
        </w:tblPrEx>
        <w:tc>
          <w:tcPr>
            <w:tcW w:w="1338" w:type="dxa"/>
            <w:vMerge/>
          </w:tcPr>
          <w:p w:rsidR="00564C97" w:rsidRDefault="00564C97"/>
        </w:tc>
        <w:tc>
          <w:tcPr>
            <w:tcW w:w="716" w:type="dxa"/>
          </w:tcPr>
          <w:p w:rsidR="00564C97" w:rsidRDefault="00564C97">
            <w:pPr>
              <w:pStyle w:val="ConsPlusNormal"/>
              <w:jc w:val="center"/>
            </w:pPr>
            <w:r>
              <w:t>на 20__ год</w:t>
            </w:r>
          </w:p>
        </w:tc>
        <w:tc>
          <w:tcPr>
            <w:tcW w:w="716" w:type="dxa"/>
          </w:tcPr>
          <w:p w:rsidR="00564C97" w:rsidRDefault="00564C97">
            <w:pPr>
              <w:pStyle w:val="ConsPlusNormal"/>
              <w:jc w:val="center"/>
            </w:pPr>
            <w:r>
              <w:t>на 20__ год</w:t>
            </w:r>
          </w:p>
        </w:tc>
        <w:tc>
          <w:tcPr>
            <w:tcW w:w="716" w:type="dxa"/>
          </w:tcPr>
          <w:p w:rsidR="00564C97" w:rsidRDefault="00564C97">
            <w:pPr>
              <w:pStyle w:val="ConsPlusNormal"/>
              <w:jc w:val="center"/>
            </w:pPr>
            <w:r>
              <w:t>на 20__ год</w:t>
            </w:r>
          </w:p>
        </w:tc>
        <w:tc>
          <w:tcPr>
            <w:tcW w:w="716" w:type="dxa"/>
          </w:tcPr>
          <w:p w:rsidR="00564C97" w:rsidRDefault="00564C97">
            <w:pPr>
              <w:pStyle w:val="ConsPlusNormal"/>
              <w:jc w:val="center"/>
            </w:pPr>
            <w:r>
              <w:t>на 20__ год</w:t>
            </w:r>
          </w:p>
        </w:tc>
        <w:tc>
          <w:tcPr>
            <w:tcW w:w="716" w:type="dxa"/>
          </w:tcPr>
          <w:p w:rsidR="00564C97" w:rsidRDefault="00564C97">
            <w:pPr>
              <w:pStyle w:val="ConsPlusNormal"/>
              <w:jc w:val="center"/>
            </w:pPr>
            <w:r>
              <w:t>на 20__ год</w:t>
            </w:r>
          </w:p>
        </w:tc>
        <w:tc>
          <w:tcPr>
            <w:tcW w:w="716" w:type="dxa"/>
          </w:tcPr>
          <w:p w:rsidR="00564C97" w:rsidRDefault="00564C97">
            <w:pPr>
              <w:pStyle w:val="ConsPlusNormal"/>
              <w:jc w:val="center"/>
            </w:pPr>
            <w:r>
              <w:t>на 20__ год</w:t>
            </w:r>
          </w:p>
        </w:tc>
        <w:tc>
          <w:tcPr>
            <w:tcW w:w="716" w:type="dxa"/>
          </w:tcPr>
          <w:p w:rsidR="00564C97" w:rsidRDefault="00564C97">
            <w:pPr>
              <w:pStyle w:val="ConsPlusNormal"/>
              <w:jc w:val="center"/>
            </w:pPr>
            <w:r>
              <w:t>на 20__ год</w:t>
            </w:r>
          </w:p>
        </w:tc>
        <w:tc>
          <w:tcPr>
            <w:tcW w:w="716" w:type="dxa"/>
          </w:tcPr>
          <w:p w:rsidR="00564C97" w:rsidRDefault="00564C97">
            <w:pPr>
              <w:pStyle w:val="ConsPlusNormal"/>
              <w:jc w:val="center"/>
            </w:pPr>
            <w:r>
              <w:t>на 20__ год</w:t>
            </w:r>
          </w:p>
        </w:tc>
        <w:tc>
          <w:tcPr>
            <w:tcW w:w="716" w:type="dxa"/>
          </w:tcPr>
          <w:p w:rsidR="00564C97" w:rsidRDefault="00564C97">
            <w:pPr>
              <w:pStyle w:val="ConsPlusNormal"/>
              <w:jc w:val="center"/>
            </w:pPr>
            <w:r>
              <w:t>на 20__ год</w:t>
            </w:r>
          </w:p>
        </w:tc>
        <w:tc>
          <w:tcPr>
            <w:tcW w:w="717" w:type="dxa"/>
          </w:tcPr>
          <w:p w:rsidR="00564C97" w:rsidRDefault="00564C97">
            <w:pPr>
              <w:pStyle w:val="ConsPlusNormal"/>
              <w:jc w:val="center"/>
            </w:pPr>
            <w:r>
              <w:t>на 20__ год</w:t>
            </w:r>
          </w:p>
        </w:tc>
        <w:tc>
          <w:tcPr>
            <w:tcW w:w="510" w:type="dxa"/>
            <w:vMerge/>
          </w:tcPr>
          <w:p w:rsidR="00564C97" w:rsidRDefault="00564C97"/>
        </w:tc>
      </w:tr>
      <w:tr w:rsidR="00564C97">
        <w:tblPrEx>
          <w:tblBorders>
            <w:left w:val="single" w:sz="4" w:space="0" w:color="auto"/>
            <w:right w:val="single" w:sz="4" w:space="0" w:color="auto"/>
          </w:tblBorders>
        </w:tblPrEx>
        <w:tc>
          <w:tcPr>
            <w:tcW w:w="1338" w:type="dxa"/>
          </w:tcPr>
          <w:p w:rsidR="00564C97" w:rsidRDefault="00564C97">
            <w:pPr>
              <w:pStyle w:val="ConsPlusNormal"/>
              <w:jc w:val="center"/>
            </w:pPr>
            <w:r>
              <w:lastRenderedPageBreak/>
              <w:t>1</w:t>
            </w:r>
          </w:p>
        </w:tc>
        <w:tc>
          <w:tcPr>
            <w:tcW w:w="716" w:type="dxa"/>
          </w:tcPr>
          <w:p w:rsidR="00564C97" w:rsidRDefault="00564C97">
            <w:pPr>
              <w:pStyle w:val="ConsPlusNormal"/>
              <w:jc w:val="center"/>
            </w:pPr>
            <w:r>
              <w:t>2</w:t>
            </w:r>
          </w:p>
        </w:tc>
        <w:tc>
          <w:tcPr>
            <w:tcW w:w="716" w:type="dxa"/>
          </w:tcPr>
          <w:p w:rsidR="00564C97" w:rsidRDefault="00564C97">
            <w:pPr>
              <w:pStyle w:val="ConsPlusNormal"/>
              <w:jc w:val="center"/>
            </w:pPr>
            <w:r>
              <w:t>3</w:t>
            </w:r>
          </w:p>
        </w:tc>
        <w:tc>
          <w:tcPr>
            <w:tcW w:w="716" w:type="dxa"/>
          </w:tcPr>
          <w:p w:rsidR="00564C97" w:rsidRDefault="00564C97">
            <w:pPr>
              <w:pStyle w:val="ConsPlusNormal"/>
              <w:jc w:val="center"/>
            </w:pPr>
            <w:r>
              <w:t>4</w:t>
            </w:r>
          </w:p>
        </w:tc>
        <w:tc>
          <w:tcPr>
            <w:tcW w:w="716" w:type="dxa"/>
          </w:tcPr>
          <w:p w:rsidR="00564C97" w:rsidRDefault="00564C97">
            <w:pPr>
              <w:pStyle w:val="ConsPlusNormal"/>
              <w:jc w:val="center"/>
            </w:pPr>
            <w:r>
              <w:t>5</w:t>
            </w:r>
          </w:p>
        </w:tc>
        <w:tc>
          <w:tcPr>
            <w:tcW w:w="716" w:type="dxa"/>
          </w:tcPr>
          <w:p w:rsidR="00564C97" w:rsidRDefault="00564C97">
            <w:pPr>
              <w:pStyle w:val="ConsPlusNormal"/>
              <w:jc w:val="center"/>
            </w:pPr>
            <w:r>
              <w:t>6</w:t>
            </w:r>
          </w:p>
        </w:tc>
        <w:tc>
          <w:tcPr>
            <w:tcW w:w="716" w:type="dxa"/>
          </w:tcPr>
          <w:p w:rsidR="00564C97" w:rsidRDefault="00564C97">
            <w:pPr>
              <w:pStyle w:val="ConsPlusNormal"/>
              <w:jc w:val="center"/>
            </w:pPr>
            <w:r>
              <w:t>7</w:t>
            </w:r>
          </w:p>
        </w:tc>
        <w:tc>
          <w:tcPr>
            <w:tcW w:w="716" w:type="dxa"/>
          </w:tcPr>
          <w:p w:rsidR="00564C97" w:rsidRDefault="00564C97">
            <w:pPr>
              <w:pStyle w:val="ConsPlusNormal"/>
              <w:jc w:val="center"/>
            </w:pPr>
            <w:r>
              <w:t>8</w:t>
            </w:r>
          </w:p>
        </w:tc>
        <w:tc>
          <w:tcPr>
            <w:tcW w:w="716" w:type="dxa"/>
          </w:tcPr>
          <w:p w:rsidR="00564C97" w:rsidRDefault="00564C97">
            <w:pPr>
              <w:pStyle w:val="ConsPlusNormal"/>
              <w:jc w:val="center"/>
            </w:pPr>
            <w:r>
              <w:t>9</w:t>
            </w:r>
          </w:p>
        </w:tc>
        <w:tc>
          <w:tcPr>
            <w:tcW w:w="716" w:type="dxa"/>
          </w:tcPr>
          <w:p w:rsidR="00564C97" w:rsidRDefault="00564C97">
            <w:pPr>
              <w:pStyle w:val="ConsPlusNormal"/>
              <w:jc w:val="center"/>
            </w:pPr>
            <w:r>
              <w:t>10</w:t>
            </w:r>
          </w:p>
        </w:tc>
        <w:tc>
          <w:tcPr>
            <w:tcW w:w="717" w:type="dxa"/>
          </w:tcPr>
          <w:p w:rsidR="00564C97" w:rsidRDefault="00564C97">
            <w:pPr>
              <w:pStyle w:val="ConsPlusNormal"/>
              <w:jc w:val="center"/>
            </w:pPr>
            <w:r>
              <w:t>11</w:t>
            </w:r>
          </w:p>
        </w:tc>
        <w:tc>
          <w:tcPr>
            <w:tcW w:w="510" w:type="dxa"/>
          </w:tcPr>
          <w:p w:rsidR="00564C97" w:rsidRDefault="00564C97">
            <w:pPr>
              <w:pStyle w:val="ConsPlusNormal"/>
              <w:jc w:val="center"/>
            </w:pPr>
            <w:r>
              <w:t>12</w:t>
            </w:r>
          </w:p>
        </w:tc>
      </w:tr>
      <w:tr w:rsidR="00564C97">
        <w:tblPrEx>
          <w:tblBorders>
            <w:left w:val="single" w:sz="4" w:space="0" w:color="auto"/>
            <w:right w:val="single" w:sz="4" w:space="0" w:color="auto"/>
          </w:tblBorders>
        </w:tblPrEx>
        <w:tc>
          <w:tcPr>
            <w:tcW w:w="1338"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7" w:type="dxa"/>
          </w:tcPr>
          <w:p w:rsidR="00564C97" w:rsidRDefault="00564C97">
            <w:pPr>
              <w:pStyle w:val="ConsPlusNormal"/>
            </w:pPr>
          </w:p>
        </w:tc>
        <w:tc>
          <w:tcPr>
            <w:tcW w:w="510" w:type="dxa"/>
          </w:tcPr>
          <w:p w:rsidR="00564C97" w:rsidRDefault="00564C97">
            <w:pPr>
              <w:pStyle w:val="ConsPlusNormal"/>
            </w:pPr>
          </w:p>
        </w:tc>
      </w:tr>
      <w:tr w:rsidR="00564C97">
        <w:tblPrEx>
          <w:tblBorders>
            <w:left w:val="single" w:sz="4" w:space="0" w:color="auto"/>
            <w:right w:val="single" w:sz="4" w:space="0" w:color="auto"/>
          </w:tblBorders>
        </w:tblPrEx>
        <w:tc>
          <w:tcPr>
            <w:tcW w:w="1338"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7" w:type="dxa"/>
          </w:tcPr>
          <w:p w:rsidR="00564C97" w:rsidRDefault="00564C97">
            <w:pPr>
              <w:pStyle w:val="ConsPlusNormal"/>
            </w:pPr>
          </w:p>
        </w:tc>
        <w:tc>
          <w:tcPr>
            <w:tcW w:w="510" w:type="dxa"/>
          </w:tcPr>
          <w:p w:rsidR="00564C97" w:rsidRDefault="00564C97">
            <w:pPr>
              <w:pStyle w:val="ConsPlusNormal"/>
            </w:pPr>
          </w:p>
        </w:tc>
      </w:tr>
      <w:tr w:rsidR="00564C97">
        <w:tblPrEx>
          <w:tblBorders>
            <w:right w:val="single" w:sz="4" w:space="0" w:color="auto"/>
          </w:tblBorders>
        </w:tblPrEx>
        <w:tc>
          <w:tcPr>
            <w:tcW w:w="1338" w:type="dxa"/>
            <w:tcBorders>
              <w:left w:val="nil"/>
              <w:bottom w:val="nil"/>
            </w:tcBorders>
          </w:tcPr>
          <w:p w:rsidR="00564C97" w:rsidRDefault="00564C97">
            <w:pPr>
              <w:pStyle w:val="ConsPlusNormal"/>
              <w:jc w:val="center"/>
            </w:pPr>
            <w:r>
              <w:t>Итого</w:t>
            </w: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6" w:type="dxa"/>
          </w:tcPr>
          <w:p w:rsidR="00564C97" w:rsidRDefault="00564C97">
            <w:pPr>
              <w:pStyle w:val="ConsPlusNormal"/>
            </w:pPr>
          </w:p>
        </w:tc>
        <w:tc>
          <w:tcPr>
            <w:tcW w:w="717" w:type="dxa"/>
          </w:tcPr>
          <w:p w:rsidR="00564C97" w:rsidRDefault="00564C97">
            <w:pPr>
              <w:pStyle w:val="ConsPlusNormal"/>
            </w:pPr>
          </w:p>
        </w:tc>
        <w:tc>
          <w:tcPr>
            <w:tcW w:w="510" w:type="dxa"/>
          </w:tcPr>
          <w:p w:rsidR="00564C97" w:rsidRDefault="00564C97">
            <w:pPr>
              <w:pStyle w:val="ConsPlusNormal"/>
            </w:pPr>
          </w:p>
        </w:tc>
      </w:tr>
    </w:tbl>
    <w:p w:rsidR="00564C97" w:rsidRDefault="00564C97">
      <w:pPr>
        <w:pStyle w:val="ConsPlusNormal"/>
        <w:jc w:val="both"/>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490"/>
        <w:gridCol w:w="964"/>
        <w:gridCol w:w="1814"/>
        <w:gridCol w:w="1061"/>
        <w:gridCol w:w="1417"/>
        <w:gridCol w:w="522"/>
        <w:gridCol w:w="534"/>
        <w:gridCol w:w="734"/>
        <w:gridCol w:w="969"/>
      </w:tblGrid>
      <w:tr w:rsidR="00564C97">
        <w:tc>
          <w:tcPr>
            <w:tcW w:w="9009" w:type="dxa"/>
            <w:gridSpan w:val="10"/>
            <w:tcBorders>
              <w:top w:val="nil"/>
              <w:left w:val="nil"/>
              <w:right w:val="nil"/>
            </w:tcBorders>
          </w:tcPr>
          <w:p w:rsidR="00564C97" w:rsidRDefault="00564C97">
            <w:pPr>
              <w:pStyle w:val="ConsPlusNormal"/>
              <w:jc w:val="center"/>
              <w:outlineLvl w:val="2"/>
            </w:pPr>
            <w:r>
              <w:t>Раздел III. Объект закупки</w:t>
            </w:r>
          </w:p>
        </w:tc>
      </w:tr>
      <w:tr w:rsidR="00564C97">
        <w:tblPrEx>
          <w:tblBorders>
            <w:left w:val="single" w:sz="4" w:space="0" w:color="auto"/>
            <w:right w:val="single" w:sz="4" w:space="0" w:color="auto"/>
          </w:tblBorders>
        </w:tblPrEx>
        <w:tc>
          <w:tcPr>
            <w:tcW w:w="504" w:type="dxa"/>
            <w:vMerge w:val="restart"/>
          </w:tcPr>
          <w:p w:rsidR="00564C97" w:rsidRDefault="00564C97">
            <w:pPr>
              <w:pStyle w:val="ConsPlusNormal"/>
              <w:jc w:val="center"/>
            </w:pPr>
            <w:r>
              <w:t>N п/п</w:t>
            </w:r>
          </w:p>
        </w:tc>
        <w:tc>
          <w:tcPr>
            <w:tcW w:w="1454" w:type="dxa"/>
            <w:gridSpan w:val="2"/>
          </w:tcPr>
          <w:p w:rsidR="00564C97" w:rsidRDefault="00564C97">
            <w:pPr>
              <w:pStyle w:val="ConsPlusNormal"/>
              <w:jc w:val="center"/>
            </w:pPr>
            <w:r>
              <w:t>Объект закупки</w:t>
            </w:r>
          </w:p>
        </w:tc>
        <w:tc>
          <w:tcPr>
            <w:tcW w:w="1814" w:type="dxa"/>
            <w:vMerge w:val="restart"/>
          </w:tcPr>
          <w:p w:rsidR="00564C97" w:rsidRDefault="00564C97">
            <w:pPr>
              <w:pStyle w:val="ConsPlusNormal"/>
              <w:jc w:val="center"/>
            </w:pPr>
            <w:r>
              <w:t>Наименование поставляемых товаров, выполняемых работ, оказываемых услуг</w:t>
            </w:r>
          </w:p>
        </w:tc>
        <w:tc>
          <w:tcPr>
            <w:tcW w:w="1061" w:type="dxa"/>
            <w:vMerge w:val="restart"/>
          </w:tcPr>
          <w:p w:rsidR="00564C97" w:rsidRDefault="00564C97">
            <w:pPr>
              <w:pStyle w:val="ConsPlusNormal"/>
              <w:jc w:val="center"/>
            </w:pPr>
            <w:r>
              <w:t xml:space="preserve">Код товара, работы, услуги </w:t>
            </w:r>
            <w:hyperlink w:anchor="P787" w:history="1">
              <w:r>
                <w:rPr>
                  <w:color w:val="0000FF"/>
                </w:rPr>
                <w:t>&lt;2&gt;</w:t>
              </w:r>
            </w:hyperlink>
          </w:p>
        </w:tc>
        <w:tc>
          <w:tcPr>
            <w:tcW w:w="1417" w:type="dxa"/>
            <w:vMerge w:val="restart"/>
          </w:tcPr>
          <w:p w:rsidR="00564C97" w:rsidRDefault="00564C97">
            <w:pPr>
              <w:pStyle w:val="ConsPlusNormal"/>
              <w:jc w:val="center"/>
            </w:pPr>
            <w:r>
              <w:t xml:space="preserve">Единица измерения по </w:t>
            </w:r>
            <w:hyperlink r:id="rId118" w:history="1">
              <w:r>
                <w:rPr>
                  <w:color w:val="0000FF"/>
                </w:rPr>
                <w:t>ОКЕИ</w:t>
              </w:r>
            </w:hyperlink>
            <w:r>
              <w:t xml:space="preserve"> (условное обозначение)</w:t>
            </w:r>
          </w:p>
        </w:tc>
        <w:tc>
          <w:tcPr>
            <w:tcW w:w="1056" w:type="dxa"/>
            <w:gridSpan w:val="2"/>
            <w:vMerge w:val="restart"/>
          </w:tcPr>
          <w:p w:rsidR="00564C97" w:rsidRDefault="00564C97">
            <w:pPr>
              <w:pStyle w:val="ConsPlusNormal"/>
              <w:jc w:val="center"/>
            </w:pPr>
            <w:r>
              <w:t>Цена за единицу, рублей</w:t>
            </w:r>
          </w:p>
        </w:tc>
        <w:tc>
          <w:tcPr>
            <w:tcW w:w="734" w:type="dxa"/>
            <w:vMerge w:val="restart"/>
          </w:tcPr>
          <w:p w:rsidR="00564C97" w:rsidRDefault="00564C97">
            <w:pPr>
              <w:pStyle w:val="ConsPlusNormal"/>
              <w:jc w:val="center"/>
            </w:pPr>
            <w:r>
              <w:t>Количество</w:t>
            </w:r>
          </w:p>
        </w:tc>
        <w:tc>
          <w:tcPr>
            <w:tcW w:w="969" w:type="dxa"/>
            <w:vMerge w:val="restart"/>
          </w:tcPr>
          <w:p w:rsidR="00564C97" w:rsidRDefault="00564C97">
            <w:pPr>
              <w:pStyle w:val="ConsPlusNormal"/>
              <w:jc w:val="center"/>
            </w:pPr>
            <w:r>
              <w:t>Сумма, рублей</w:t>
            </w:r>
          </w:p>
        </w:tc>
      </w:tr>
      <w:tr w:rsidR="00564C97">
        <w:tblPrEx>
          <w:tblBorders>
            <w:left w:val="single" w:sz="4" w:space="0" w:color="auto"/>
            <w:right w:val="single" w:sz="4" w:space="0" w:color="auto"/>
          </w:tblBorders>
        </w:tblPrEx>
        <w:tc>
          <w:tcPr>
            <w:tcW w:w="504" w:type="dxa"/>
            <w:vMerge/>
          </w:tcPr>
          <w:p w:rsidR="00564C97" w:rsidRDefault="00564C97"/>
        </w:tc>
        <w:tc>
          <w:tcPr>
            <w:tcW w:w="490" w:type="dxa"/>
          </w:tcPr>
          <w:p w:rsidR="00564C97" w:rsidRDefault="00564C97">
            <w:pPr>
              <w:pStyle w:val="ConsPlusNormal"/>
              <w:jc w:val="center"/>
            </w:pPr>
            <w:r>
              <w:t>код</w:t>
            </w:r>
          </w:p>
        </w:tc>
        <w:tc>
          <w:tcPr>
            <w:tcW w:w="964" w:type="dxa"/>
          </w:tcPr>
          <w:p w:rsidR="00564C97" w:rsidRDefault="00564C97">
            <w:pPr>
              <w:pStyle w:val="ConsPlusNormal"/>
              <w:jc w:val="center"/>
            </w:pPr>
            <w:r>
              <w:t>наименование</w:t>
            </w:r>
          </w:p>
        </w:tc>
        <w:tc>
          <w:tcPr>
            <w:tcW w:w="1814" w:type="dxa"/>
            <w:vMerge/>
          </w:tcPr>
          <w:p w:rsidR="00564C97" w:rsidRDefault="00564C97"/>
        </w:tc>
        <w:tc>
          <w:tcPr>
            <w:tcW w:w="1061" w:type="dxa"/>
            <w:vMerge/>
          </w:tcPr>
          <w:p w:rsidR="00564C97" w:rsidRDefault="00564C97"/>
        </w:tc>
        <w:tc>
          <w:tcPr>
            <w:tcW w:w="1417" w:type="dxa"/>
            <w:vMerge/>
          </w:tcPr>
          <w:p w:rsidR="00564C97" w:rsidRDefault="00564C97"/>
        </w:tc>
        <w:tc>
          <w:tcPr>
            <w:tcW w:w="1056" w:type="dxa"/>
            <w:gridSpan w:val="2"/>
            <w:vMerge/>
          </w:tcPr>
          <w:p w:rsidR="00564C97" w:rsidRDefault="00564C97"/>
        </w:tc>
        <w:tc>
          <w:tcPr>
            <w:tcW w:w="734" w:type="dxa"/>
            <w:vMerge/>
          </w:tcPr>
          <w:p w:rsidR="00564C97" w:rsidRDefault="00564C97"/>
        </w:tc>
        <w:tc>
          <w:tcPr>
            <w:tcW w:w="969" w:type="dxa"/>
            <w:vMerge/>
          </w:tcPr>
          <w:p w:rsidR="00564C97" w:rsidRDefault="00564C97"/>
        </w:tc>
      </w:tr>
      <w:tr w:rsidR="00564C97">
        <w:tblPrEx>
          <w:tblBorders>
            <w:left w:val="single" w:sz="4" w:space="0" w:color="auto"/>
            <w:right w:val="single" w:sz="4" w:space="0" w:color="auto"/>
          </w:tblBorders>
        </w:tblPrEx>
        <w:tc>
          <w:tcPr>
            <w:tcW w:w="504" w:type="dxa"/>
          </w:tcPr>
          <w:p w:rsidR="00564C97" w:rsidRDefault="00564C97">
            <w:pPr>
              <w:pStyle w:val="ConsPlusNormal"/>
              <w:jc w:val="center"/>
            </w:pPr>
            <w:r>
              <w:t>1</w:t>
            </w:r>
          </w:p>
        </w:tc>
        <w:tc>
          <w:tcPr>
            <w:tcW w:w="490" w:type="dxa"/>
          </w:tcPr>
          <w:p w:rsidR="00564C97" w:rsidRDefault="00564C97">
            <w:pPr>
              <w:pStyle w:val="ConsPlusNormal"/>
              <w:jc w:val="center"/>
            </w:pPr>
            <w:r>
              <w:t>2</w:t>
            </w:r>
          </w:p>
        </w:tc>
        <w:tc>
          <w:tcPr>
            <w:tcW w:w="964" w:type="dxa"/>
          </w:tcPr>
          <w:p w:rsidR="00564C97" w:rsidRDefault="00564C97">
            <w:pPr>
              <w:pStyle w:val="ConsPlusNormal"/>
              <w:jc w:val="center"/>
            </w:pPr>
            <w:r>
              <w:t>3</w:t>
            </w:r>
          </w:p>
        </w:tc>
        <w:tc>
          <w:tcPr>
            <w:tcW w:w="1814" w:type="dxa"/>
          </w:tcPr>
          <w:p w:rsidR="00564C97" w:rsidRDefault="00564C97">
            <w:pPr>
              <w:pStyle w:val="ConsPlusNormal"/>
              <w:jc w:val="center"/>
            </w:pPr>
            <w:r>
              <w:t>4</w:t>
            </w:r>
          </w:p>
        </w:tc>
        <w:tc>
          <w:tcPr>
            <w:tcW w:w="1061" w:type="dxa"/>
          </w:tcPr>
          <w:p w:rsidR="00564C97" w:rsidRDefault="00564C97">
            <w:pPr>
              <w:pStyle w:val="ConsPlusNormal"/>
              <w:jc w:val="center"/>
            </w:pPr>
            <w:r>
              <w:t>5</w:t>
            </w:r>
          </w:p>
        </w:tc>
        <w:tc>
          <w:tcPr>
            <w:tcW w:w="1417" w:type="dxa"/>
          </w:tcPr>
          <w:p w:rsidR="00564C97" w:rsidRDefault="00564C97">
            <w:pPr>
              <w:pStyle w:val="ConsPlusNormal"/>
              <w:jc w:val="center"/>
            </w:pPr>
            <w:r>
              <w:t>6</w:t>
            </w:r>
          </w:p>
        </w:tc>
        <w:tc>
          <w:tcPr>
            <w:tcW w:w="1056" w:type="dxa"/>
            <w:gridSpan w:val="2"/>
          </w:tcPr>
          <w:p w:rsidR="00564C97" w:rsidRDefault="00564C97">
            <w:pPr>
              <w:pStyle w:val="ConsPlusNormal"/>
              <w:jc w:val="center"/>
            </w:pPr>
            <w:r>
              <w:t>7</w:t>
            </w:r>
          </w:p>
        </w:tc>
        <w:tc>
          <w:tcPr>
            <w:tcW w:w="734" w:type="dxa"/>
          </w:tcPr>
          <w:p w:rsidR="00564C97" w:rsidRDefault="00564C97">
            <w:pPr>
              <w:pStyle w:val="ConsPlusNormal"/>
              <w:jc w:val="center"/>
            </w:pPr>
            <w:r>
              <w:t>8</w:t>
            </w:r>
          </w:p>
        </w:tc>
        <w:tc>
          <w:tcPr>
            <w:tcW w:w="969" w:type="dxa"/>
          </w:tcPr>
          <w:p w:rsidR="00564C97" w:rsidRDefault="00564C97">
            <w:pPr>
              <w:pStyle w:val="ConsPlusNormal"/>
              <w:jc w:val="center"/>
            </w:pPr>
            <w:r>
              <w:t>9</w:t>
            </w:r>
          </w:p>
        </w:tc>
      </w:tr>
      <w:tr w:rsidR="00564C97">
        <w:tblPrEx>
          <w:tblBorders>
            <w:left w:val="single" w:sz="4" w:space="0" w:color="auto"/>
            <w:right w:val="single" w:sz="4" w:space="0" w:color="auto"/>
          </w:tblBorders>
        </w:tblPrEx>
        <w:tc>
          <w:tcPr>
            <w:tcW w:w="504" w:type="dxa"/>
          </w:tcPr>
          <w:p w:rsidR="00564C97" w:rsidRDefault="00564C97">
            <w:pPr>
              <w:pStyle w:val="ConsPlusNormal"/>
            </w:pPr>
          </w:p>
        </w:tc>
        <w:tc>
          <w:tcPr>
            <w:tcW w:w="490" w:type="dxa"/>
          </w:tcPr>
          <w:p w:rsidR="00564C97" w:rsidRDefault="00564C97">
            <w:pPr>
              <w:pStyle w:val="ConsPlusNormal"/>
            </w:pPr>
          </w:p>
        </w:tc>
        <w:tc>
          <w:tcPr>
            <w:tcW w:w="964" w:type="dxa"/>
          </w:tcPr>
          <w:p w:rsidR="00564C97" w:rsidRDefault="00564C97">
            <w:pPr>
              <w:pStyle w:val="ConsPlusNormal"/>
            </w:pPr>
          </w:p>
        </w:tc>
        <w:tc>
          <w:tcPr>
            <w:tcW w:w="1814" w:type="dxa"/>
          </w:tcPr>
          <w:p w:rsidR="00564C97" w:rsidRDefault="00564C97">
            <w:pPr>
              <w:pStyle w:val="ConsPlusNormal"/>
            </w:pPr>
          </w:p>
        </w:tc>
        <w:tc>
          <w:tcPr>
            <w:tcW w:w="1061" w:type="dxa"/>
          </w:tcPr>
          <w:p w:rsidR="00564C97" w:rsidRDefault="00564C97">
            <w:pPr>
              <w:pStyle w:val="ConsPlusNormal"/>
            </w:pPr>
          </w:p>
        </w:tc>
        <w:tc>
          <w:tcPr>
            <w:tcW w:w="1417" w:type="dxa"/>
          </w:tcPr>
          <w:p w:rsidR="00564C97" w:rsidRDefault="00564C97">
            <w:pPr>
              <w:pStyle w:val="ConsPlusNormal"/>
            </w:pPr>
          </w:p>
        </w:tc>
        <w:tc>
          <w:tcPr>
            <w:tcW w:w="1056" w:type="dxa"/>
            <w:gridSpan w:val="2"/>
          </w:tcPr>
          <w:p w:rsidR="00564C97" w:rsidRDefault="00564C97">
            <w:pPr>
              <w:pStyle w:val="ConsPlusNormal"/>
            </w:pPr>
          </w:p>
        </w:tc>
        <w:tc>
          <w:tcPr>
            <w:tcW w:w="734" w:type="dxa"/>
          </w:tcPr>
          <w:p w:rsidR="00564C97" w:rsidRDefault="00564C97">
            <w:pPr>
              <w:pStyle w:val="ConsPlusNormal"/>
            </w:pPr>
          </w:p>
        </w:tc>
        <w:tc>
          <w:tcPr>
            <w:tcW w:w="969" w:type="dxa"/>
          </w:tcPr>
          <w:p w:rsidR="00564C97" w:rsidRDefault="00564C97">
            <w:pPr>
              <w:pStyle w:val="ConsPlusNormal"/>
            </w:pPr>
          </w:p>
        </w:tc>
      </w:tr>
      <w:tr w:rsidR="00564C97">
        <w:tblPrEx>
          <w:tblBorders>
            <w:left w:val="single" w:sz="4" w:space="0" w:color="auto"/>
            <w:right w:val="single" w:sz="4" w:space="0" w:color="auto"/>
          </w:tblBorders>
        </w:tblPrEx>
        <w:tc>
          <w:tcPr>
            <w:tcW w:w="504" w:type="dxa"/>
          </w:tcPr>
          <w:p w:rsidR="00564C97" w:rsidRDefault="00564C97">
            <w:pPr>
              <w:pStyle w:val="ConsPlusNormal"/>
            </w:pPr>
          </w:p>
        </w:tc>
        <w:tc>
          <w:tcPr>
            <w:tcW w:w="490" w:type="dxa"/>
          </w:tcPr>
          <w:p w:rsidR="00564C97" w:rsidRDefault="00564C97">
            <w:pPr>
              <w:pStyle w:val="ConsPlusNormal"/>
            </w:pPr>
          </w:p>
        </w:tc>
        <w:tc>
          <w:tcPr>
            <w:tcW w:w="964" w:type="dxa"/>
          </w:tcPr>
          <w:p w:rsidR="00564C97" w:rsidRDefault="00564C97">
            <w:pPr>
              <w:pStyle w:val="ConsPlusNormal"/>
            </w:pPr>
          </w:p>
        </w:tc>
        <w:tc>
          <w:tcPr>
            <w:tcW w:w="1814" w:type="dxa"/>
          </w:tcPr>
          <w:p w:rsidR="00564C97" w:rsidRDefault="00564C97">
            <w:pPr>
              <w:pStyle w:val="ConsPlusNormal"/>
            </w:pPr>
          </w:p>
        </w:tc>
        <w:tc>
          <w:tcPr>
            <w:tcW w:w="1061" w:type="dxa"/>
          </w:tcPr>
          <w:p w:rsidR="00564C97" w:rsidRDefault="00564C97">
            <w:pPr>
              <w:pStyle w:val="ConsPlusNormal"/>
            </w:pPr>
          </w:p>
        </w:tc>
        <w:tc>
          <w:tcPr>
            <w:tcW w:w="1417" w:type="dxa"/>
          </w:tcPr>
          <w:p w:rsidR="00564C97" w:rsidRDefault="00564C97">
            <w:pPr>
              <w:pStyle w:val="ConsPlusNormal"/>
            </w:pPr>
          </w:p>
        </w:tc>
        <w:tc>
          <w:tcPr>
            <w:tcW w:w="1056" w:type="dxa"/>
            <w:gridSpan w:val="2"/>
          </w:tcPr>
          <w:p w:rsidR="00564C97" w:rsidRDefault="00564C97">
            <w:pPr>
              <w:pStyle w:val="ConsPlusNormal"/>
            </w:pPr>
          </w:p>
        </w:tc>
        <w:tc>
          <w:tcPr>
            <w:tcW w:w="734" w:type="dxa"/>
          </w:tcPr>
          <w:p w:rsidR="00564C97" w:rsidRDefault="00564C97">
            <w:pPr>
              <w:pStyle w:val="ConsPlusNormal"/>
            </w:pPr>
          </w:p>
        </w:tc>
        <w:tc>
          <w:tcPr>
            <w:tcW w:w="969" w:type="dxa"/>
          </w:tcPr>
          <w:p w:rsidR="00564C97" w:rsidRDefault="00564C97">
            <w:pPr>
              <w:pStyle w:val="ConsPlusNormal"/>
            </w:pPr>
          </w:p>
        </w:tc>
      </w:tr>
      <w:tr w:rsidR="00564C97">
        <w:tblPrEx>
          <w:tblBorders>
            <w:right w:val="single" w:sz="4" w:space="0" w:color="auto"/>
            <w:insideV w:val="nil"/>
          </w:tblBorders>
        </w:tblPrEx>
        <w:tc>
          <w:tcPr>
            <w:tcW w:w="6772" w:type="dxa"/>
            <w:gridSpan w:val="7"/>
            <w:tcBorders>
              <w:bottom w:val="nil"/>
            </w:tcBorders>
          </w:tcPr>
          <w:p w:rsidR="00564C97" w:rsidRDefault="00564C97">
            <w:pPr>
              <w:pStyle w:val="ConsPlusNormal"/>
            </w:pPr>
          </w:p>
        </w:tc>
        <w:tc>
          <w:tcPr>
            <w:tcW w:w="1268" w:type="dxa"/>
            <w:gridSpan w:val="2"/>
            <w:tcBorders>
              <w:bottom w:val="nil"/>
              <w:right w:val="single" w:sz="4" w:space="0" w:color="auto"/>
            </w:tcBorders>
          </w:tcPr>
          <w:p w:rsidR="00564C97" w:rsidRDefault="00564C97">
            <w:pPr>
              <w:pStyle w:val="ConsPlusNormal"/>
              <w:ind w:firstLine="283"/>
              <w:jc w:val="both"/>
            </w:pPr>
            <w:r>
              <w:t>Итого</w:t>
            </w:r>
          </w:p>
        </w:tc>
        <w:tc>
          <w:tcPr>
            <w:tcW w:w="969" w:type="dxa"/>
            <w:tcBorders>
              <w:left w:val="single" w:sz="4" w:space="0" w:color="auto"/>
              <w:right w:val="single" w:sz="4" w:space="0" w:color="auto"/>
            </w:tcBorders>
          </w:tcPr>
          <w:p w:rsidR="00564C97" w:rsidRDefault="00564C97">
            <w:pPr>
              <w:pStyle w:val="ConsPlusNormal"/>
            </w:pPr>
          </w:p>
        </w:tc>
      </w:tr>
    </w:tbl>
    <w:p w:rsidR="00564C97" w:rsidRDefault="00564C97">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1417"/>
        <w:gridCol w:w="811"/>
        <w:gridCol w:w="794"/>
        <w:gridCol w:w="898"/>
        <w:gridCol w:w="734"/>
        <w:gridCol w:w="734"/>
        <w:gridCol w:w="566"/>
        <w:gridCol w:w="816"/>
        <w:gridCol w:w="734"/>
        <w:gridCol w:w="994"/>
      </w:tblGrid>
      <w:tr w:rsidR="00564C97">
        <w:tc>
          <w:tcPr>
            <w:tcW w:w="8992" w:type="dxa"/>
            <w:gridSpan w:val="11"/>
            <w:tcBorders>
              <w:top w:val="nil"/>
              <w:left w:val="nil"/>
              <w:right w:val="nil"/>
            </w:tcBorders>
          </w:tcPr>
          <w:p w:rsidR="00564C97" w:rsidRDefault="00564C97">
            <w:pPr>
              <w:pStyle w:val="ConsPlusNormal"/>
              <w:jc w:val="center"/>
              <w:outlineLvl w:val="2"/>
            </w:pPr>
            <w:r>
              <w:t>Раздел IV. Сведения о поставщиках (исполнителях, подрядчиках) по контракту</w:t>
            </w:r>
          </w:p>
        </w:tc>
      </w:tr>
      <w:tr w:rsidR="00564C97">
        <w:tblPrEx>
          <w:tblBorders>
            <w:left w:val="single" w:sz="4" w:space="0" w:color="auto"/>
            <w:right w:val="single" w:sz="4" w:space="0" w:color="auto"/>
          </w:tblBorders>
        </w:tblPrEx>
        <w:tc>
          <w:tcPr>
            <w:tcW w:w="494" w:type="dxa"/>
            <w:vMerge w:val="restart"/>
          </w:tcPr>
          <w:p w:rsidR="00564C97" w:rsidRDefault="00564C97">
            <w:pPr>
              <w:pStyle w:val="ConsPlusNormal"/>
              <w:jc w:val="center"/>
            </w:pPr>
            <w:r>
              <w:t>N п/п</w:t>
            </w:r>
          </w:p>
        </w:tc>
        <w:tc>
          <w:tcPr>
            <w:tcW w:w="1417" w:type="dxa"/>
            <w:vMerge w:val="restart"/>
          </w:tcPr>
          <w:p w:rsidR="00564C97" w:rsidRDefault="00564C97">
            <w:pPr>
              <w:pStyle w:val="ConsPlusNormal"/>
              <w:jc w:val="center"/>
            </w:pPr>
            <w:r>
              <w:t>Наименование юридического лица (ф.и.о. физического лица)</w:t>
            </w:r>
          </w:p>
        </w:tc>
        <w:tc>
          <w:tcPr>
            <w:tcW w:w="2503" w:type="dxa"/>
            <w:gridSpan w:val="3"/>
          </w:tcPr>
          <w:p w:rsidR="00564C97" w:rsidRDefault="00564C97">
            <w:pPr>
              <w:pStyle w:val="ConsPlusNormal"/>
              <w:jc w:val="center"/>
            </w:pPr>
            <w:r>
              <w:t>Место нахождения (место жительства)</w:t>
            </w:r>
          </w:p>
        </w:tc>
        <w:tc>
          <w:tcPr>
            <w:tcW w:w="734" w:type="dxa"/>
            <w:vMerge w:val="restart"/>
          </w:tcPr>
          <w:p w:rsidR="00564C97" w:rsidRDefault="00564C97">
            <w:pPr>
              <w:pStyle w:val="ConsPlusNormal"/>
              <w:jc w:val="center"/>
            </w:pPr>
            <w:r>
              <w:t>ИНН</w:t>
            </w:r>
          </w:p>
        </w:tc>
        <w:tc>
          <w:tcPr>
            <w:tcW w:w="734" w:type="dxa"/>
            <w:vMerge w:val="restart"/>
          </w:tcPr>
          <w:p w:rsidR="00564C97" w:rsidRDefault="00564C97">
            <w:pPr>
              <w:pStyle w:val="ConsPlusNormal"/>
              <w:jc w:val="center"/>
            </w:pPr>
            <w:r>
              <w:t>КПП</w:t>
            </w:r>
          </w:p>
        </w:tc>
        <w:tc>
          <w:tcPr>
            <w:tcW w:w="566" w:type="dxa"/>
            <w:vMerge w:val="restart"/>
          </w:tcPr>
          <w:p w:rsidR="00564C97" w:rsidRDefault="00564C97">
            <w:pPr>
              <w:pStyle w:val="ConsPlusNormal"/>
              <w:jc w:val="center"/>
            </w:pPr>
            <w:r>
              <w:t>Код статуса</w:t>
            </w:r>
          </w:p>
        </w:tc>
        <w:tc>
          <w:tcPr>
            <w:tcW w:w="816" w:type="dxa"/>
            <w:vMerge w:val="restart"/>
          </w:tcPr>
          <w:p w:rsidR="00564C97" w:rsidRDefault="00564C97">
            <w:pPr>
              <w:pStyle w:val="ConsPlusNormal"/>
              <w:jc w:val="center"/>
            </w:pPr>
            <w:hyperlink r:id="rId119" w:history="1">
              <w:r>
                <w:rPr>
                  <w:color w:val="0000FF"/>
                </w:rPr>
                <w:t>ОКОПФ</w:t>
              </w:r>
            </w:hyperlink>
          </w:p>
        </w:tc>
        <w:tc>
          <w:tcPr>
            <w:tcW w:w="734" w:type="dxa"/>
            <w:vMerge w:val="restart"/>
          </w:tcPr>
          <w:p w:rsidR="00564C97" w:rsidRDefault="00564C97">
            <w:pPr>
              <w:pStyle w:val="ConsPlusNormal"/>
              <w:jc w:val="center"/>
            </w:pPr>
            <w:r>
              <w:t>ОКПО</w:t>
            </w:r>
          </w:p>
        </w:tc>
        <w:tc>
          <w:tcPr>
            <w:tcW w:w="994" w:type="dxa"/>
            <w:vMerge w:val="restart"/>
          </w:tcPr>
          <w:p w:rsidR="00564C97" w:rsidRDefault="00564C97">
            <w:pPr>
              <w:pStyle w:val="ConsPlusNormal"/>
              <w:jc w:val="center"/>
            </w:pPr>
            <w:r>
              <w:t>Телефон/иная информация</w:t>
            </w:r>
          </w:p>
        </w:tc>
      </w:tr>
      <w:tr w:rsidR="00564C97">
        <w:tblPrEx>
          <w:tblBorders>
            <w:left w:val="single" w:sz="4" w:space="0" w:color="auto"/>
            <w:right w:val="single" w:sz="4" w:space="0" w:color="auto"/>
          </w:tblBorders>
        </w:tblPrEx>
        <w:tc>
          <w:tcPr>
            <w:tcW w:w="494" w:type="dxa"/>
            <w:vMerge/>
          </w:tcPr>
          <w:p w:rsidR="00564C97" w:rsidRDefault="00564C97"/>
        </w:tc>
        <w:tc>
          <w:tcPr>
            <w:tcW w:w="1417" w:type="dxa"/>
            <w:vMerge/>
          </w:tcPr>
          <w:p w:rsidR="00564C97" w:rsidRDefault="00564C97"/>
        </w:tc>
        <w:tc>
          <w:tcPr>
            <w:tcW w:w="811" w:type="dxa"/>
          </w:tcPr>
          <w:p w:rsidR="00564C97" w:rsidRDefault="00564C97">
            <w:pPr>
              <w:pStyle w:val="ConsPlusNormal"/>
              <w:jc w:val="center"/>
            </w:pPr>
            <w:r>
              <w:t>наименование страны</w:t>
            </w:r>
          </w:p>
        </w:tc>
        <w:tc>
          <w:tcPr>
            <w:tcW w:w="794" w:type="dxa"/>
          </w:tcPr>
          <w:p w:rsidR="00564C97" w:rsidRDefault="00564C97">
            <w:pPr>
              <w:pStyle w:val="ConsPlusNormal"/>
              <w:jc w:val="center"/>
            </w:pPr>
            <w:r>
              <w:t xml:space="preserve">код страны по </w:t>
            </w:r>
            <w:hyperlink r:id="rId120" w:history="1">
              <w:r>
                <w:rPr>
                  <w:color w:val="0000FF"/>
                </w:rPr>
                <w:t>ОКСМ</w:t>
              </w:r>
            </w:hyperlink>
          </w:p>
        </w:tc>
        <w:tc>
          <w:tcPr>
            <w:tcW w:w="898" w:type="dxa"/>
          </w:tcPr>
          <w:p w:rsidR="00564C97" w:rsidRDefault="00564C97">
            <w:pPr>
              <w:pStyle w:val="ConsPlusNormal"/>
              <w:jc w:val="center"/>
            </w:pPr>
            <w:r>
              <w:t>адрес</w:t>
            </w:r>
          </w:p>
        </w:tc>
        <w:tc>
          <w:tcPr>
            <w:tcW w:w="734" w:type="dxa"/>
            <w:vMerge/>
          </w:tcPr>
          <w:p w:rsidR="00564C97" w:rsidRDefault="00564C97"/>
        </w:tc>
        <w:tc>
          <w:tcPr>
            <w:tcW w:w="734" w:type="dxa"/>
            <w:vMerge/>
          </w:tcPr>
          <w:p w:rsidR="00564C97" w:rsidRDefault="00564C97"/>
        </w:tc>
        <w:tc>
          <w:tcPr>
            <w:tcW w:w="566" w:type="dxa"/>
            <w:vMerge/>
          </w:tcPr>
          <w:p w:rsidR="00564C97" w:rsidRDefault="00564C97"/>
        </w:tc>
        <w:tc>
          <w:tcPr>
            <w:tcW w:w="816" w:type="dxa"/>
            <w:vMerge/>
          </w:tcPr>
          <w:p w:rsidR="00564C97" w:rsidRDefault="00564C97"/>
        </w:tc>
        <w:tc>
          <w:tcPr>
            <w:tcW w:w="734" w:type="dxa"/>
            <w:vMerge/>
          </w:tcPr>
          <w:p w:rsidR="00564C97" w:rsidRDefault="00564C97"/>
        </w:tc>
        <w:tc>
          <w:tcPr>
            <w:tcW w:w="994" w:type="dxa"/>
            <w:vMerge/>
          </w:tcPr>
          <w:p w:rsidR="00564C97" w:rsidRDefault="00564C97"/>
        </w:tc>
      </w:tr>
      <w:tr w:rsidR="00564C97">
        <w:tblPrEx>
          <w:tblBorders>
            <w:left w:val="single" w:sz="4" w:space="0" w:color="auto"/>
            <w:right w:val="single" w:sz="4" w:space="0" w:color="auto"/>
          </w:tblBorders>
        </w:tblPrEx>
        <w:tc>
          <w:tcPr>
            <w:tcW w:w="494" w:type="dxa"/>
          </w:tcPr>
          <w:p w:rsidR="00564C97" w:rsidRDefault="00564C97">
            <w:pPr>
              <w:pStyle w:val="ConsPlusNormal"/>
              <w:jc w:val="center"/>
            </w:pPr>
            <w:r>
              <w:t>1</w:t>
            </w:r>
          </w:p>
        </w:tc>
        <w:tc>
          <w:tcPr>
            <w:tcW w:w="1417" w:type="dxa"/>
          </w:tcPr>
          <w:p w:rsidR="00564C97" w:rsidRDefault="00564C97">
            <w:pPr>
              <w:pStyle w:val="ConsPlusNormal"/>
              <w:jc w:val="center"/>
            </w:pPr>
            <w:r>
              <w:t>2</w:t>
            </w:r>
          </w:p>
        </w:tc>
        <w:tc>
          <w:tcPr>
            <w:tcW w:w="811" w:type="dxa"/>
          </w:tcPr>
          <w:p w:rsidR="00564C97" w:rsidRDefault="00564C97">
            <w:pPr>
              <w:pStyle w:val="ConsPlusNormal"/>
              <w:jc w:val="center"/>
            </w:pPr>
            <w:r>
              <w:t>3</w:t>
            </w:r>
          </w:p>
        </w:tc>
        <w:tc>
          <w:tcPr>
            <w:tcW w:w="794" w:type="dxa"/>
          </w:tcPr>
          <w:p w:rsidR="00564C97" w:rsidRDefault="00564C97">
            <w:pPr>
              <w:pStyle w:val="ConsPlusNormal"/>
              <w:jc w:val="center"/>
            </w:pPr>
            <w:r>
              <w:t>4</w:t>
            </w:r>
          </w:p>
        </w:tc>
        <w:tc>
          <w:tcPr>
            <w:tcW w:w="898" w:type="dxa"/>
          </w:tcPr>
          <w:p w:rsidR="00564C97" w:rsidRDefault="00564C97">
            <w:pPr>
              <w:pStyle w:val="ConsPlusNormal"/>
              <w:jc w:val="center"/>
            </w:pPr>
            <w:r>
              <w:t>5</w:t>
            </w:r>
          </w:p>
        </w:tc>
        <w:tc>
          <w:tcPr>
            <w:tcW w:w="734" w:type="dxa"/>
          </w:tcPr>
          <w:p w:rsidR="00564C97" w:rsidRDefault="00564C97">
            <w:pPr>
              <w:pStyle w:val="ConsPlusNormal"/>
              <w:jc w:val="center"/>
            </w:pPr>
            <w:r>
              <w:t>6</w:t>
            </w:r>
          </w:p>
        </w:tc>
        <w:tc>
          <w:tcPr>
            <w:tcW w:w="734" w:type="dxa"/>
          </w:tcPr>
          <w:p w:rsidR="00564C97" w:rsidRDefault="00564C97">
            <w:pPr>
              <w:pStyle w:val="ConsPlusNormal"/>
              <w:jc w:val="center"/>
            </w:pPr>
            <w:r>
              <w:t>7</w:t>
            </w:r>
          </w:p>
        </w:tc>
        <w:tc>
          <w:tcPr>
            <w:tcW w:w="566" w:type="dxa"/>
          </w:tcPr>
          <w:p w:rsidR="00564C97" w:rsidRDefault="00564C97">
            <w:pPr>
              <w:pStyle w:val="ConsPlusNormal"/>
              <w:jc w:val="center"/>
            </w:pPr>
            <w:r>
              <w:t>8</w:t>
            </w:r>
          </w:p>
        </w:tc>
        <w:tc>
          <w:tcPr>
            <w:tcW w:w="816" w:type="dxa"/>
          </w:tcPr>
          <w:p w:rsidR="00564C97" w:rsidRDefault="00564C97">
            <w:pPr>
              <w:pStyle w:val="ConsPlusNormal"/>
              <w:jc w:val="center"/>
            </w:pPr>
            <w:r>
              <w:t>9</w:t>
            </w:r>
          </w:p>
        </w:tc>
        <w:tc>
          <w:tcPr>
            <w:tcW w:w="734" w:type="dxa"/>
          </w:tcPr>
          <w:p w:rsidR="00564C97" w:rsidRDefault="00564C97">
            <w:pPr>
              <w:pStyle w:val="ConsPlusNormal"/>
              <w:jc w:val="center"/>
            </w:pPr>
            <w:r>
              <w:t>10</w:t>
            </w:r>
          </w:p>
        </w:tc>
        <w:tc>
          <w:tcPr>
            <w:tcW w:w="994" w:type="dxa"/>
          </w:tcPr>
          <w:p w:rsidR="00564C97" w:rsidRDefault="00564C97">
            <w:pPr>
              <w:pStyle w:val="ConsPlusNormal"/>
              <w:jc w:val="center"/>
            </w:pPr>
            <w:r>
              <w:t>11</w:t>
            </w:r>
          </w:p>
        </w:tc>
      </w:tr>
      <w:tr w:rsidR="00564C97">
        <w:tblPrEx>
          <w:tblBorders>
            <w:left w:val="single" w:sz="4" w:space="0" w:color="auto"/>
            <w:right w:val="single" w:sz="4" w:space="0" w:color="auto"/>
          </w:tblBorders>
        </w:tblPrEx>
        <w:tc>
          <w:tcPr>
            <w:tcW w:w="494" w:type="dxa"/>
          </w:tcPr>
          <w:p w:rsidR="00564C97" w:rsidRDefault="00564C97">
            <w:pPr>
              <w:pStyle w:val="ConsPlusNormal"/>
            </w:pPr>
          </w:p>
        </w:tc>
        <w:tc>
          <w:tcPr>
            <w:tcW w:w="1417" w:type="dxa"/>
          </w:tcPr>
          <w:p w:rsidR="00564C97" w:rsidRDefault="00564C97">
            <w:pPr>
              <w:pStyle w:val="ConsPlusNormal"/>
            </w:pPr>
          </w:p>
        </w:tc>
        <w:tc>
          <w:tcPr>
            <w:tcW w:w="811" w:type="dxa"/>
          </w:tcPr>
          <w:p w:rsidR="00564C97" w:rsidRDefault="00564C97">
            <w:pPr>
              <w:pStyle w:val="ConsPlusNormal"/>
            </w:pPr>
          </w:p>
        </w:tc>
        <w:tc>
          <w:tcPr>
            <w:tcW w:w="794" w:type="dxa"/>
          </w:tcPr>
          <w:p w:rsidR="00564C97" w:rsidRDefault="00564C97">
            <w:pPr>
              <w:pStyle w:val="ConsPlusNormal"/>
            </w:pPr>
          </w:p>
        </w:tc>
        <w:tc>
          <w:tcPr>
            <w:tcW w:w="898" w:type="dxa"/>
          </w:tcPr>
          <w:p w:rsidR="00564C97" w:rsidRDefault="00564C97">
            <w:pPr>
              <w:pStyle w:val="ConsPlusNormal"/>
            </w:pPr>
          </w:p>
        </w:tc>
        <w:tc>
          <w:tcPr>
            <w:tcW w:w="734" w:type="dxa"/>
          </w:tcPr>
          <w:p w:rsidR="00564C97" w:rsidRDefault="00564C97">
            <w:pPr>
              <w:pStyle w:val="ConsPlusNormal"/>
            </w:pPr>
          </w:p>
        </w:tc>
        <w:tc>
          <w:tcPr>
            <w:tcW w:w="734" w:type="dxa"/>
          </w:tcPr>
          <w:p w:rsidR="00564C97" w:rsidRDefault="00564C97">
            <w:pPr>
              <w:pStyle w:val="ConsPlusNormal"/>
            </w:pPr>
          </w:p>
        </w:tc>
        <w:tc>
          <w:tcPr>
            <w:tcW w:w="566" w:type="dxa"/>
          </w:tcPr>
          <w:p w:rsidR="00564C97" w:rsidRDefault="00564C97">
            <w:pPr>
              <w:pStyle w:val="ConsPlusNormal"/>
            </w:pPr>
          </w:p>
        </w:tc>
        <w:tc>
          <w:tcPr>
            <w:tcW w:w="816" w:type="dxa"/>
          </w:tcPr>
          <w:p w:rsidR="00564C97" w:rsidRDefault="00564C97">
            <w:pPr>
              <w:pStyle w:val="ConsPlusNormal"/>
            </w:pPr>
          </w:p>
        </w:tc>
        <w:tc>
          <w:tcPr>
            <w:tcW w:w="734" w:type="dxa"/>
          </w:tcPr>
          <w:p w:rsidR="00564C97" w:rsidRDefault="00564C97">
            <w:pPr>
              <w:pStyle w:val="ConsPlusNormal"/>
            </w:pPr>
          </w:p>
        </w:tc>
        <w:tc>
          <w:tcPr>
            <w:tcW w:w="994" w:type="dxa"/>
          </w:tcPr>
          <w:p w:rsidR="00564C97" w:rsidRDefault="00564C97">
            <w:pPr>
              <w:pStyle w:val="ConsPlusNormal"/>
            </w:pPr>
          </w:p>
        </w:tc>
      </w:tr>
      <w:tr w:rsidR="00564C97">
        <w:tblPrEx>
          <w:tblBorders>
            <w:left w:val="single" w:sz="4" w:space="0" w:color="auto"/>
            <w:right w:val="single" w:sz="4" w:space="0" w:color="auto"/>
          </w:tblBorders>
        </w:tblPrEx>
        <w:tc>
          <w:tcPr>
            <w:tcW w:w="494" w:type="dxa"/>
          </w:tcPr>
          <w:p w:rsidR="00564C97" w:rsidRDefault="00564C97">
            <w:pPr>
              <w:pStyle w:val="ConsPlusNormal"/>
            </w:pPr>
          </w:p>
        </w:tc>
        <w:tc>
          <w:tcPr>
            <w:tcW w:w="1417" w:type="dxa"/>
          </w:tcPr>
          <w:p w:rsidR="00564C97" w:rsidRDefault="00564C97">
            <w:pPr>
              <w:pStyle w:val="ConsPlusNormal"/>
            </w:pPr>
          </w:p>
        </w:tc>
        <w:tc>
          <w:tcPr>
            <w:tcW w:w="811" w:type="dxa"/>
          </w:tcPr>
          <w:p w:rsidR="00564C97" w:rsidRDefault="00564C97">
            <w:pPr>
              <w:pStyle w:val="ConsPlusNormal"/>
            </w:pPr>
          </w:p>
        </w:tc>
        <w:tc>
          <w:tcPr>
            <w:tcW w:w="794" w:type="dxa"/>
          </w:tcPr>
          <w:p w:rsidR="00564C97" w:rsidRDefault="00564C97">
            <w:pPr>
              <w:pStyle w:val="ConsPlusNormal"/>
            </w:pPr>
          </w:p>
        </w:tc>
        <w:tc>
          <w:tcPr>
            <w:tcW w:w="898" w:type="dxa"/>
          </w:tcPr>
          <w:p w:rsidR="00564C97" w:rsidRDefault="00564C97">
            <w:pPr>
              <w:pStyle w:val="ConsPlusNormal"/>
            </w:pPr>
          </w:p>
        </w:tc>
        <w:tc>
          <w:tcPr>
            <w:tcW w:w="734" w:type="dxa"/>
          </w:tcPr>
          <w:p w:rsidR="00564C97" w:rsidRDefault="00564C97">
            <w:pPr>
              <w:pStyle w:val="ConsPlusNormal"/>
            </w:pPr>
          </w:p>
        </w:tc>
        <w:tc>
          <w:tcPr>
            <w:tcW w:w="734" w:type="dxa"/>
          </w:tcPr>
          <w:p w:rsidR="00564C97" w:rsidRDefault="00564C97">
            <w:pPr>
              <w:pStyle w:val="ConsPlusNormal"/>
            </w:pPr>
          </w:p>
        </w:tc>
        <w:tc>
          <w:tcPr>
            <w:tcW w:w="566" w:type="dxa"/>
          </w:tcPr>
          <w:p w:rsidR="00564C97" w:rsidRDefault="00564C97">
            <w:pPr>
              <w:pStyle w:val="ConsPlusNormal"/>
            </w:pPr>
          </w:p>
        </w:tc>
        <w:tc>
          <w:tcPr>
            <w:tcW w:w="816" w:type="dxa"/>
          </w:tcPr>
          <w:p w:rsidR="00564C97" w:rsidRDefault="00564C97">
            <w:pPr>
              <w:pStyle w:val="ConsPlusNormal"/>
            </w:pPr>
          </w:p>
        </w:tc>
        <w:tc>
          <w:tcPr>
            <w:tcW w:w="734" w:type="dxa"/>
          </w:tcPr>
          <w:p w:rsidR="00564C97" w:rsidRDefault="00564C97">
            <w:pPr>
              <w:pStyle w:val="ConsPlusNormal"/>
            </w:pPr>
          </w:p>
        </w:tc>
        <w:tc>
          <w:tcPr>
            <w:tcW w:w="994" w:type="dxa"/>
          </w:tcPr>
          <w:p w:rsidR="00564C97" w:rsidRDefault="00564C97">
            <w:pPr>
              <w:pStyle w:val="ConsPlusNormal"/>
            </w:pPr>
          </w:p>
        </w:tc>
      </w:tr>
    </w:tbl>
    <w:p w:rsidR="00564C97" w:rsidRDefault="00564C9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8"/>
        <w:gridCol w:w="1903"/>
        <w:gridCol w:w="340"/>
        <w:gridCol w:w="2268"/>
      </w:tblGrid>
      <w:tr w:rsidR="00564C97">
        <w:tc>
          <w:tcPr>
            <w:tcW w:w="4468" w:type="dxa"/>
            <w:vMerge w:val="restart"/>
            <w:tcBorders>
              <w:top w:val="nil"/>
              <w:left w:val="nil"/>
              <w:bottom w:val="nil"/>
              <w:right w:val="nil"/>
            </w:tcBorders>
          </w:tcPr>
          <w:p w:rsidR="00564C97" w:rsidRDefault="00564C97">
            <w:pPr>
              <w:pStyle w:val="ConsPlusNormal"/>
            </w:pPr>
            <w:r>
              <w:t>Заказчик или иное уполномоченное лицо</w:t>
            </w:r>
          </w:p>
        </w:tc>
        <w:tc>
          <w:tcPr>
            <w:tcW w:w="1903" w:type="dxa"/>
            <w:tcBorders>
              <w:top w:val="nil"/>
              <w:left w:val="nil"/>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2268" w:type="dxa"/>
            <w:tcBorders>
              <w:top w:val="nil"/>
              <w:left w:val="nil"/>
              <w:right w:val="nil"/>
            </w:tcBorders>
          </w:tcPr>
          <w:p w:rsidR="00564C97" w:rsidRDefault="00564C97">
            <w:pPr>
              <w:pStyle w:val="ConsPlusNormal"/>
            </w:pPr>
          </w:p>
        </w:tc>
      </w:tr>
      <w:tr w:rsidR="00564C97">
        <w:tc>
          <w:tcPr>
            <w:tcW w:w="4468" w:type="dxa"/>
            <w:vMerge/>
            <w:tcBorders>
              <w:top w:val="nil"/>
              <w:left w:val="nil"/>
              <w:bottom w:val="nil"/>
              <w:right w:val="nil"/>
            </w:tcBorders>
          </w:tcPr>
          <w:p w:rsidR="00564C97" w:rsidRDefault="00564C97"/>
        </w:tc>
        <w:tc>
          <w:tcPr>
            <w:tcW w:w="1903" w:type="dxa"/>
            <w:tcBorders>
              <w:left w:val="nil"/>
              <w:bottom w:val="nil"/>
              <w:right w:val="nil"/>
            </w:tcBorders>
          </w:tcPr>
          <w:p w:rsidR="00564C97" w:rsidRDefault="00564C97">
            <w:pPr>
              <w:pStyle w:val="ConsPlusNormal"/>
              <w:jc w:val="center"/>
            </w:pPr>
            <w:r>
              <w:t>(подпись)</w:t>
            </w:r>
          </w:p>
        </w:tc>
        <w:tc>
          <w:tcPr>
            <w:tcW w:w="340" w:type="dxa"/>
            <w:tcBorders>
              <w:top w:val="nil"/>
              <w:left w:val="nil"/>
              <w:bottom w:val="nil"/>
              <w:right w:val="nil"/>
            </w:tcBorders>
          </w:tcPr>
          <w:p w:rsidR="00564C97" w:rsidRDefault="00564C97">
            <w:pPr>
              <w:pStyle w:val="ConsPlusNormal"/>
            </w:pPr>
          </w:p>
        </w:tc>
        <w:tc>
          <w:tcPr>
            <w:tcW w:w="2268" w:type="dxa"/>
            <w:tcBorders>
              <w:left w:val="nil"/>
              <w:bottom w:val="nil"/>
              <w:right w:val="nil"/>
            </w:tcBorders>
          </w:tcPr>
          <w:p w:rsidR="00564C97" w:rsidRDefault="00564C97">
            <w:pPr>
              <w:pStyle w:val="ConsPlusNormal"/>
              <w:jc w:val="center"/>
            </w:pPr>
            <w:r>
              <w:t>(расшифровка подписи)</w:t>
            </w:r>
          </w:p>
        </w:tc>
      </w:tr>
    </w:tbl>
    <w:p w:rsidR="00564C97" w:rsidRDefault="00564C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4"/>
        <w:gridCol w:w="340"/>
        <w:gridCol w:w="1608"/>
        <w:gridCol w:w="340"/>
        <w:gridCol w:w="1339"/>
        <w:gridCol w:w="340"/>
        <w:gridCol w:w="1814"/>
      </w:tblGrid>
      <w:tr w:rsidR="00564C97">
        <w:tc>
          <w:tcPr>
            <w:tcW w:w="8995" w:type="dxa"/>
            <w:gridSpan w:val="7"/>
            <w:tcBorders>
              <w:top w:val="nil"/>
              <w:left w:val="nil"/>
              <w:bottom w:val="nil"/>
              <w:right w:val="nil"/>
            </w:tcBorders>
          </w:tcPr>
          <w:p w:rsidR="00564C97" w:rsidRDefault="00564C97">
            <w:pPr>
              <w:pStyle w:val="ConsPlusNormal"/>
              <w:jc w:val="center"/>
            </w:pPr>
            <w:r>
              <w:lastRenderedPageBreak/>
              <w:t>Отметки Федерального казначейства о приеме сведений</w:t>
            </w:r>
          </w:p>
        </w:tc>
      </w:tr>
      <w:tr w:rsidR="00564C97">
        <w:tc>
          <w:tcPr>
            <w:tcW w:w="8995" w:type="dxa"/>
            <w:gridSpan w:val="7"/>
            <w:tcBorders>
              <w:top w:val="nil"/>
              <w:left w:val="nil"/>
              <w:bottom w:val="nil"/>
              <w:right w:val="nil"/>
            </w:tcBorders>
          </w:tcPr>
          <w:p w:rsidR="00564C97" w:rsidRDefault="00564C97">
            <w:pPr>
              <w:pStyle w:val="ConsPlusNormal"/>
            </w:pPr>
          </w:p>
        </w:tc>
      </w:tr>
      <w:tr w:rsidR="00564C97">
        <w:tc>
          <w:tcPr>
            <w:tcW w:w="3214" w:type="dxa"/>
            <w:tcBorders>
              <w:top w:val="nil"/>
              <w:left w:val="nil"/>
              <w:bottom w:val="nil"/>
              <w:right w:val="nil"/>
            </w:tcBorders>
          </w:tcPr>
          <w:p w:rsidR="00564C97" w:rsidRDefault="00564C97">
            <w:pPr>
              <w:pStyle w:val="ConsPlusNormal"/>
            </w:pPr>
            <w:r>
              <w:t>Ответственный исполнитель</w:t>
            </w:r>
          </w:p>
        </w:tc>
        <w:tc>
          <w:tcPr>
            <w:tcW w:w="340" w:type="dxa"/>
            <w:tcBorders>
              <w:top w:val="nil"/>
              <w:left w:val="nil"/>
              <w:bottom w:val="nil"/>
              <w:right w:val="nil"/>
            </w:tcBorders>
          </w:tcPr>
          <w:p w:rsidR="00564C97" w:rsidRDefault="00564C97">
            <w:pPr>
              <w:pStyle w:val="ConsPlusNormal"/>
            </w:pPr>
          </w:p>
        </w:tc>
        <w:tc>
          <w:tcPr>
            <w:tcW w:w="1608" w:type="dxa"/>
            <w:tcBorders>
              <w:top w:val="nil"/>
              <w:left w:val="nil"/>
              <w:bottom w:val="single" w:sz="4" w:space="0" w:color="auto"/>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1339" w:type="dxa"/>
            <w:tcBorders>
              <w:top w:val="nil"/>
              <w:left w:val="nil"/>
              <w:bottom w:val="single" w:sz="4" w:space="0" w:color="auto"/>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1814" w:type="dxa"/>
            <w:tcBorders>
              <w:top w:val="nil"/>
              <w:left w:val="nil"/>
              <w:bottom w:val="single" w:sz="4" w:space="0" w:color="auto"/>
              <w:right w:val="nil"/>
            </w:tcBorders>
          </w:tcPr>
          <w:p w:rsidR="00564C97" w:rsidRDefault="00564C97">
            <w:pPr>
              <w:pStyle w:val="ConsPlusNormal"/>
            </w:pPr>
          </w:p>
        </w:tc>
      </w:tr>
      <w:tr w:rsidR="00564C97">
        <w:tc>
          <w:tcPr>
            <w:tcW w:w="3214" w:type="dxa"/>
            <w:tcBorders>
              <w:top w:val="nil"/>
              <w:left w:val="nil"/>
              <w:bottom w:val="nil"/>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1608" w:type="dxa"/>
            <w:tcBorders>
              <w:top w:val="single" w:sz="4" w:space="0" w:color="auto"/>
              <w:left w:val="nil"/>
              <w:bottom w:val="nil"/>
              <w:right w:val="nil"/>
            </w:tcBorders>
          </w:tcPr>
          <w:p w:rsidR="00564C97" w:rsidRDefault="00564C97">
            <w:pPr>
              <w:pStyle w:val="ConsPlusNormal"/>
              <w:jc w:val="center"/>
            </w:pPr>
            <w:r>
              <w:t>(должность)</w:t>
            </w:r>
          </w:p>
        </w:tc>
        <w:tc>
          <w:tcPr>
            <w:tcW w:w="340" w:type="dxa"/>
            <w:tcBorders>
              <w:top w:val="nil"/>
              <w:left w:val="nil"/>
              <w:bottom w:val="nil"/>
              <w:right w:val="nil"/>
            </w:tcBorders>
          </w:tcPr>
          <w:p w:rsidR="00564C97" w:rsidRDefault="00564C97">
            <w:pPr>
              <w:pStyle w:val="ConsPlusNormal"/>
            </w:pPr>
          </w:p>
        </w:tc>
        <w:tc>
          <w:tcPr>
            <w:tcW w:w="1339" w:type="dxa"/>
            <w:tcBorders>
              <w:top w:val="single" w:sz="4" w:space="0" w:color="auto"/>
              <w:left w:val="nil"/>
              <w:bottom w:val="nil"/>
              <w:right w:val="nil"/>
            </w:tcBorders>
          </w:tcPr>
          <w:p w:rsidR="00564C97" w:rsidRDefault="00564C97">
            <w:pPr>
              <w:pStyle w:val="ConsPlusNormal"/>
              <w:jc w:val="center"/>
            </w:pPr>
            <w:r>
              <w:t>(подпись)</w:t>
            </w:r>
          </w:p>
        </w:tc>
        <w:tc>
          <w:tcPr>
            <w:tcW w:w="340" w:type="dxa"/>
            <w:tcBorders>
              <w:top w:val="nil"/>
              <w:left w:val="nil"/>
              <w:bottom w:val="nil"/>
              <w:right w:val="nil"/>
            </w:tcBorders>
          </w:tcPr>
          <w:p w:rsidR="00564C97" w:rsidRDefault="00564C97">
            <w:pPr>
              <w:pStyle w:val="ConsPlusNormal"/>
            </w:pPr>
          </w:p>
        </w:tc>
        <w:tc>
          <w:tcPr>
            <w:tcW w:w="1814" w:type="dxa"/>
            <w:tcBorders>
              <w:top w:val="single" w:sz="4" w:space="0" w:color="auto"/>
              <w:left w:val="nil"/>
              <w:bottom w:val="nil"/>
              <w:right w:val="nil"/>
            </w:tcBorders>
          </w:tcPr>
          <w:p w:rsidR="00564C97" w:rsidRDefault="00564C97">
            <w:pPr>
              <w:pStyle w:val="ConsPlusNormal"/>
              <w:jc w:val="center"/>
            </w:pPr>
            <w:r>
              <w:t>(расшифровка подписи)</w:t>
            </w:r>
          </w:p>
        </w:tc>
      </w:tr>
      <w:tr w:rsidR="00564C97">
        <w:tc>
          <w:tcPr>
            <w:tcW w:w="8995" w:type="dxa"/>
            <w:gridSpan w:val="7"/>
            <w:tcBorders>
              <w:top w:val="nil"/>
              <w:left w:val="nil"/>
              <w:bottom w:val="nil"/>
              <w:right w:val="nil"/>
            </w:tcBorders>
          </w:tcPr>
          <w:p w:rsidR="00564C97" w:rsidRDefault="00564C97">
            <w:pPr>
              <w:pStyle w:val="ConsPlusNormal"/>
            </w:pPr>
          </w:p>
        </w:tc>
      </w:tr>
      <w:tr w:rsidR="00564C97">
        <w:tc>
          <w:tcPr>
            <w:tcW w:w="8995" w:type="dxa"/>
            <w:gridSpan w:val="7"/>
            <w:tcBorders>
              <w:top w:val="nil"/>
              <w:left w:val="nil"/>
              <w:bottom w:val="nil"/>
              <w:right w:val="nil"/>
            </w:tcBorders>
          </w:tcPr>
          <w:p w:rsidR="00564C97" w:rsidRDefault="00564C97">
            <w:pPr>
              <w:pStyle w:val="ConsPlusNormal"/>
            </w:pPr>
            <w:r>
              <w:t>"__" _________ 20__ г.</w:t>
            </w:r>
          </w:p>
        </w:tc>
      </w:tr>
    </w:tbl>
    <w:p w:rsidR="00564C97" w:rsidRDefault="00564C97">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5"/>
        <w:gridCol w:w="1191"/>
      </w:tblGrid>
      <w:tr w:rsidR="00564C97">
        <w:tc>
          <w:tcPr>
            <w:tcW w:w="7805" w:type="dxa"/>
          </w:tcPr>
          <w:p w:rsidR="00564C97" w:rsidRDefault="00564C97">
            <w:pPr>
              <w:pStyle w:val="ConsPlusNormal"/>
              <w:jc w:val="right"/>
            </w:pPr>
            <w:r>
              <w:t>Номер страниц</w:t>
            </w:r>
          </w:p>
        </w:tc>
        <w:tc>
          <w:tcPr>
            <w:tcW w:w="1191" w:type="dxa"/>
          </w:tcPr>
          <w:p w:rsidR="00564C97" w:rsidRDefault="00564C97">
            <w:pPr>
              <w:pStyle w:val="ConsPlusNormal"/>
            </w:pPr>
          </w:p>
        </w:tc>
      </w:tr>
      <w:tr w:rsidR="00564C97">
        <w:tc>
          <w:tcPr>
            <w:tcW w:w="7805" w:type="dxa"/>
          </w:tcPr>
          <w:p w:rsidR="00564C97" w:rsidRDefault="00564C97">
            <w:pPr>
              <w:pStyle w:val="ConsPlusNormal"/>
              <w:jc w:val="right"/>
            </w:pPr>
            <w:r>
              <w:t>Всего страниц</w:t>
            </w:r>
          </w:p>
        </w:tc>
        <w:tc>
          <w:tcPr>
            <w:tcW w:w="1191" w:type="dxa"/>
          </w:tcPr>
          <w:p w:rsidR="00564C97" w:rsidRDefault="00564C97">
            <w:pPr>
              <w:pStyle w:val="ConsPlusNormal"/>
            </w:pPr>
          </w:p>
        </w:tc>
      </w:tr>
      <w:tr w:rsidR="00564C97">
        <w:tblPrEx>
          <w:tblBorders>
            <w:left w:val="nil"/>
            <w:right w:val="nil"/>
          </w:tblBorders>
        </w:tblPrEx>
        <w:tc>
          <w:tcPr>
            <w:tcW w:w="8996" w:type="dxa"/>
            <w:gridSpan w:val="2"/>
            <w:tcBorders>
              <w:left w:val="nil"/>
              <w:bottom w:val="nil"/>
              <w:right w:val="nil"/>
            </w:tcBorders>
          </w:tcPr>
          <w:p w:rsidR="00564C97" w:rsidRDefault="00564C97">
            <w:pPr>
              <w:pStyle w:val="ConsPlusNormal"/>
              <w:jc w:val="center"/>
            </w:pPr>
            <w:r>
              <w:t xml:space="preserve">Уч. N </w:t>
            </w:r>
            <w:hyperlink w:anchor="P786" w:history="1">
              <w:r>
                <w:rPr>
                  <w:color w:val="0000FF"/>
                </w:rPr>
                <w:t>&lt;1&gt;</w:t>
              </w:r>
            </w:hyperlink>
          </w:p>
        </w:tc>
      </w:tr>
    </w:tbl>
    <w:p w:rsidR="00564C97" w:rsidRDefault="00564C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564C97">
        <w:tc>
          <w:tcPr>
            <w:tcW w:w="9014" w:type="dxa"/>
            <w:tcBorders>
              <w:top w:val="nil"/>
              <w:left w:val="nil"/>
              <w:bottom w:val="nil"/>
              <w:right w:val="nil"/>
            </w:tcBorders>
          </w:tcPr>
          <w:p w:rsidR="00564C97" w:rsidRDefault="00564C97">
            <w:pPr>
              <w:pStyle w:val="ConsPlusNormal"/>
              <w:ind w:firstLine="540"/>
              <w:jc w:val="both"/>
            </w:pPr>
            <w:r>
              <w:t>--------------------------------</w:t>
            </w:r>
          </w:p>
          <w:p w:rsidR="00564C97" w:rsidRDefault="00564C97">
            <w:pPr>
              <w:pStyle w:val="ConsPlusNormal"/>
              <w:ind w:firstLine="540"/>
              <w:jc w:val="both"/>
            </w:pPr>
            <w:bookmarkStart w:id="10" w:name="P786"/>
            <w:bookmarkEnd w:id="10"/>
            <w:r>
              <w:t>&lt;1&gt; Указывается в случае, если Сведения о заключенном контракте (его изменении) содержат сведения, составляющие государственную тайну.</w:t>
            </w:r>
          </w:p>
          <w:p w:rsidR="00564C97" w:rsidRDefault="00564C97">
            <w:pPr>
              <w:pStyle w:val="ConsPlusNormal"/>
              <w:ind w:firstLine="540"/>
              <w:jc w:val="both"/>
            </w:pPr>
            <w:bookmarkStart w:id="11" w:name="P787"/>
            <w:bookmarkEnd w:id="11"/>
            <w:r>
              <w:t xml:space="preserve">&lt;2&gt; Указывается код товара, работы, услуги в соответствии с Общероссийским </w:t>
            </w:r>
            <w:hyperlink r:id="rId121" w:history="1">
              <w:r>
                <w:rPr>
                  <w:color w:val="0000FF"/>
                </w:rPr>
                <w:t>классификатором</w:t>
              </w:r>
            </w:hyperlink>
            <w:r>
              <w:t xml:space="preserve"> продукции по видам экономической деятельности (Общероссийским </w:t>
            </w:r>
            <w:hyperlink r:id="rId122" w:history="1">
              <w:r>
                <w:rPr>
                  <w:color w:val="0000FF"/>
                </w:rPr>
                <w:t>классификатором</w:t>
              </w:r>
            </w:hyperlink>
            <w:r>
              <w:t xml:space="preserve"> продукции).</w:t>
            </w:r>
          </w:p>
        </w:tc>
      </w:tr>
      <w:tr w:rsidR="00564C97">
        <w:tc>
          <w:tcPr>
            <w:tcW w:w="9014" w:type="dxa"/>
            <w:tcBorders>
              <w:top w:val="nil"/>
              <w:left w:val="nil"/>
              <w:bottom w:val="nil"/>
              <w:right w:val="nil"/>
            </w:tcBorders>
          </w:tcPr>
          <w:p w:rsidR="00564C97" w:rsidRDefault="00564C97">
            <w:pPr>
              <w:pStyle w:val="ConsPlusNormal"/>
            </w:pPr>
          </w:p>
        </w:tc>
      </w:tr>
      <w:tr w:rsidR="00564C97">
        <w:tc>
          <w:tcPr>
            <w:tcW w:w="9014" w:type="dxa"/>
            <w:tcBorders>
              <w:top w:val="nil"/>
              <w:left w:val="nil"/>
              <w:bottom w:val="nil"/>
              <w:right w:val="nil"/>
            </w:tcBorders>
          </w:tcPr>
          <w:p w:rsidR="00564C97" w:rsidRDefault="00564C97">
            <w:pPr>
              <w:pStyle w:val="ConsPlusNormal"/>
              <w:ind w:firstLine="283"/>
              <w:jc w:val="both"/>
            </w:pPr>
            <w:r>
              <w:t xml:space="preserve">"Обратная сторона последней страницы" </w:t>
            </w:r>
            <w:hyperlink w:anchor="P786" w:history="1">
              <w:r>
                <w:rPr>
                  <w:color w:val="0000FF"/>
                </w:rPr>
                <w:t>&lt;1&gt;</w:t>
              </w:r>
            </w:hyperlink>
          </w:p>
        </w:tc>
      </w:tr>
      <w:tr w:rsidR="00564C97">
        <w:tc>
          <w:tcPr>
            <w:tcW w:w="9014" w:type="dxa"/>
            <w:tcBorders>
              <w:top w:val="nil"/>
              <w:left w:val="nil"/>
              <w:bottom w:val="nil"/>
              <w:right w:val="nil"/>
            </w:tcBorders>
          </w:tcPr>
          <w:p w:rsidR="00564C97" w:rsidRDefault="00564C97">
            <w:pPr>
              <w:pStyle w:val="ConsPlusNormal"/>
            </w:pPr>
          </w:p>
        </w:tc>
      </w:tr>
      <w:tr w:rsidR="00564C97">
        <w:tc>
          <w:tcPr>
            <w:tcW w:w="9014" w:type="dxa"/>
            <w:tcBorders>
              <w:top w:val="nil"/>
              <w:left w:val="nil"/>
              <w:bottom w:val="nil"/>
              <w:right w:val="nil"/>
            </w:tcBorders>
          </w:tcPr>
          <w:p w:rsidR="00564C97" w:rsidRDefault="00564C97">
            <w:pPr>
              <w:pStyle w:val="ConsPlusNormal"/>
            </w:pPr>
          </w:p>
        </w:tc>
      </w:tr>
      <w:tr w:rsidR="00564C97">
        <w:tc>
          <w:tcPr>
            <w:tcW w:w="9014" w:type="dxa"/>
            <w:tcBorders>
              <w:top w:val="nil"/>
              <w:left w:val="nil"/>
              <w:bottom w:val="nil"/>
              <w:right w:val="nil"/>
            </w:tcBorders>
          </w:tcPr>
          <w:p w:rsidR="00564C97" w:rsidRDefault="00564C97">
            <w:pPr>
              <w:pStyle w:val="ConsPlusNormal"/>
            </w:pPr>
          </w:p>
        </w:tc>
      </w:tr>
      <w:tr w:rsidR="00564C97">
        <w:tc>
          <w:tcPr>
            <w:tcW w:w="9014" w:type="dxa"/>
            <w:tcBorders>
              <w:top w:val="nil"/>
              <w:left w:val="nil"/>
              <w:bottom w:val="nil"/>
              <w:right w:val="nil"/>
            </w:tcBorders>
          </w:tcPr>
          <w:p w:rsidR="00564C97" w:rsidRDefault="00564C97">
            <w:pPr>
              <w:pStyle w:val="ConsPlusNormal"/>
              <w:ind w:firstLine="540"/>
              <w:jc w:val="both"/>
            </w:pPr>
            <w:r>
              <w:t>Уч. N ________</w:t>
            </w:r>
          </w:p>
          <w:p w:rsidR="00564C97" w:rsidRDefault="00564C97">
            <w:pPr>
              <w:pStyle w:val="ConsPlusNormal"/>
              <w:ind w:firstLine="540"/>
              <w:jc w:val="both"/>
            </w:pPr>
            <w:r>
              <w:t>Отп. ___ экз.</w:t>
            </w:r>
          </w:p>
          <w:p w:rsidR="00564C97" w:rsidRDefault="00564C97">
            <w:pPr>
              <w:pStyle w:val="ConsPlusNormal"/>
              <w:ind w:firstLine="540"/>
              <w:jc w:val="both"/>
            </w:pPr>
            <w:r>
              <w:t>1-й - _________;</w:t>
            </w:r>
          </w:p>
          <w:p w:rsidR="00564C97" w:rsidRDefault="00564C97">
            <w:pPr>
              <w:pStyle w:val="ConsPlusNormal"/>
              <w:ind w:firstLine="540"/>
              <w:jc w:val="both"/>
            </w:pPr>
            <w:r>
              <w:t>2-й - _________;</w:t>
            </w:r>
          </w:p>
          <w:p w:rsidR="00564C97" w:rsidRDefault="00564C97">
            <w:pPr>
              <w:pStyle w:val="ConsPlusNormal"/>
              <w:ind w:firstLine="540"/>
              <w:jc w:val="both"/>
            </w:pPr>
            <w:r>
              <w:t>3-й - _________;</w:t>
            </w:r>
          </w:p>
          <w:p w:rsidR="00564C97" w:rsidRDefault="00564C97">
            <w:pPr>
              <w:pStyle w:val="ConsPlusNormal"/>
              <w:ind w:firstLine="540"/>
              <w:jc w:val="both"/>
            </w:pPr>
            <w:r>
              <w:t>4-й - _________;</w:t>
            </w:r>
          </w:p>
          <w:p w:rsidR="00564C97" w:rsidRDefault="00564C97">
            <w:pPr>
              <w:pStyle w:val="ConsPlusNormal"/>
              <w:ind w:firstLine="540"/>
              <w:jc w:val="both"/>
            </w:pPr>
            <w:r>
              <w:t>5-й - _________;</w:t>
            </w:r>
          </w:p>
          <w:p w:rsidR="00564C97" w:rsidRDefault="00564C97">
            <w:pPr>
              <w:pStyle w:val="ConsPlusNormal"/>
              <w:ind w:firstLine="540"/>
              <w:jc w:val="both"/>
            </w:pPr>
            <w:r>
              <w:t>с ЖМД N _____</w:t>
            </w:r>
          </w:p>
          <w:p w:rsidR="00564C97" w:rsidRDefault="00564C97">
            <w:pPr>
              <w:pStyle w:val="ConsPlusNormal"/>
              <w:ind w:firstLine="540"/>
              <w:jc w:val="both"/>
            </w:pPr>
            <w:r>
              <w:t>исп. (фамилия, инициалы)</w:t>
            </w:r>
          </w:p>
          <w:p w:rsidR="00564C97" w:rsidRDefault="00564C97">
            <w:pPr>
              <w:pStyle w:val="ConsPlusNormal"/>
              <w:ind w:firstLine="540"/>
              <w:jc w:val="both"/>
            </w:pPr>
            <w:r>
              <w:t>отп. (фамилия, инициалы)</w:t>
            </w:r>
          </w:p>
          <w:p w:rsidR="00564C97" w:rsidRDefault="00564C97">
            <w:pPr>
              <w:pStyle w:val="ConsPlusNormal"/>
              <w:ind w:firstLine="540"/>
              <w:jc w:val="both"/>
            </w:pPr>
            <w:r>
              <w:t>тел. __________</w:t>
            </w:r>
          </w:p>
          <w:p w:rsidR="00564C97" w:rsidRDefault="00564C97">
            <w:pPr>
              <w:pStyle w:val="ConsPlusNormal"/>
              <w:ind w:firstLine="540"/>
              <w:jc w:val="both"/>
            </w:pPr>
            <w:r>
              <w:t>дата "__" _____________ г.</w:t>
            </w:r>
          </w:p>
        </w:tc>
      </w:tr>
    </w:tbl>
    <w:p w:rsidR="00564C97" w:rsidRDefault="00564C97">
      <w:pPr>
        <w:pStyle w:val="ConsPlusNormal"/>
        <w:ind w:firstLine="540"/>
        <w:jc w:val="both"/>
      </w:pPr>
    </w:p>
    <w:p w:rsidR="00564C97" w:rsidRDefault="00564C97">
      <w:pPr>
        <w:pStyle w:val="ConsPlusNormal"/>
        <w:ind w:firstLine="540"/>
        <w:jc w:val="both"/>
      </w:pPr>
    </w:p>
    <w:p w:rsidR="00564C97" w:rsidRDefault="00564C97">
      <w:pPr>
        <w:pStyle w:val="ConsPlusNormal"/>
        <w:ind w:firstLine="540"/>
        <w:jc w:val="both"/>
      </w:pPr>
    </w:p>
    <w:p w:rsidR="00564C97" w:rsidRDefault="00564C97">
      <w:pPr>
        <w:pStyle w:val="ConsPlusNormal"/>
        <w:ind w:firstLine="540"/>
        <w:jc w:val="both"/>
      </w:pPr>
    </w:p>
    <w:p w:rsidR="00564C97" w:rsidRDefault="00564C97">
      <w:pPr>
        <w:pStyle w:val="ConsPlusNormal"/>
        <w:ind w:firstLine="540"/>
        <w:jc w:val="both"/>
      </w:pPr>
    </w:p>
    <w:p w:rsidR="00564C97" w:rsidRDefault="00564C97">
      <w:pPr>
        <w:pStyle w:val="ConsPlusNormal"/>
        <w:jc w:val="right"/>
        <w:outlineLvl w:val="1"/>
      </w:pPr>
      <w:r>
        <w:t>Приложение N 2</w:t>
      </w:r>
    </w:p>
    <w:p w:rsidR="00564C97" w:rsidRDefault="00564C97">
      <w:pPr>
        <w:pStyle w:val="ConsPlusNormal"/>
        <w:jc w:val="right"/>
      </w:pPr>
      <w:r>
        <w:lastRenderedPageBreak/>
        <w:t>к Порядку формирования</w:t>
      </w:r>
    </w:p>
    <w:p w:rsidR="00564C97" w:rsidRDefault="00564C97">
      <w:pPr>
        <w:pStyle w:val="ConsPlusNormal"/>
        <w:jc w:val="right"/>
      </w:pPr>
      <w:r>
        <w:t>и направления заказчиком</w:t>
      </w:r>
    </w:p>
    <w:p w:rsidR="00564C97" w:rsidRDefault="00564C97">
      <w:pPr>
        <w:pStyle w:val="ConsPlusNormal"/>
        <w:jc w:val="right"/>
      </w:pPr>
      <w:r>
        <w:t>сведений, подлежащих включению</w:t>
      </w:r>
    </w:p>
    <w:p w:rsidR="00564C97" w:rsidRDefault="00564C97">
      <w:pPr>
        <w:pStyle w:val="ConsPlusNormal"/>
        <w:jc w:val="right"/>
      </w:pPr>
      <w:r>
        <w:t>в реестр контрактов,</w:t>
      </w:r>
    </w:p>
    <w:p w:rsidR="00564C97" w:rsidRDefault="00564C97">
      <w:pPr>
        <w:pStyle w:val="ConsPlusNormal"/>
        <w:jc w:val="right"/>
      </w:pPr>
      <w:r>
        <w:t>содержащий сведения,</w:t>
      </w:r>
    </w:p>
    <w:p w:rsidR="00564C97" w:rsidRDefault="00564C97">
      <w:pPr>
        <w:pStyle w:val="ConsPlusNormal"/>
        <w:jc w:val="right"/>
      </w:pPr>
      <w:r>
        <w:t>составляющие государственную</w:t>
      </w:r>
    </w:p>
    <w:p w:rsidR="00564C97" w:rsidRDefault="00564C97">
      <w:pPr>
        <w:pStyle w:val="ConsPlusNormal"/>
        <w:jc w:val="right"/>
      </w:pPr>
      <w:r>
        <w:t>тайну, а также направления</w:t>
      </w:r>
    </w:p>
    <w:p w:rsidR="00564C97" w:rsidRDefault="00564C97">
      <w:pPr>
        <w:pStyle w:val="ConsPlusNormal"/>
        <w:jc w:val="right"/>
      </w:pPr>
      <w:r>
        <w:t>Федеральным казначейством</w:t>
      </w:r>
    </w:p>
    <w:p w:rsidR="00564C97" w:rsidRDefault="00564C97">
      <w:pPr>
        <w:pStyle w:val="ConsPlusNormal"/>
        <w:jc w:val="right"/>
      </w:pPr>
      <w:r>
        <w:t>заказчику сведений, извещений</w:t>
      </w:r>
    </w:p>
    <w:p w:rsidR="00564C97" w:rsidRDefault="00564C97">
      <w:pPr>
        <w:pStyle w:val="ConsPlusNormal"/>
        <w:jc w:val="right"/>
      </w:pPr>
      <w:r>
        <w:t>и протоколов, утвержденному</w:t>
      </w:r>
    </w:p>
    <w:p w:rsidR="00564C97" w:rsidRDefault="00564C97">
      <w:pPr>
        <w:pStyle w:val="ConsPlusNormal"/>
        <w:jc w:val="right"/>
      </w:pPr>
      <w:r>
        <w:t>приказом Федерального казначейства</w:t>
      </w:r>
    </w:p>
    <w:p w:rsidR="00564C97" w:rsidRDefault="00564C97">
      <w:pPr>
        <w:pStyle w:val="ConsPlusNormal"/>
        <w:jc w:val="right"/>
      </w:pPr>
      <w:r>
        <w:t>от 28 ноября 2014 г. N 18н</w:t>
      </w:r>
    </w:p>
    <w:p w:rsidR="00564C97" w:rsidRDefault="00564C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4C97">
        <w:trPr>
          <w:jc w:val="center"/>
        </w:trPr>
        <w:tc>
          <w:tcPr>
            <w:tcW w:w="9294" w:type="dxa"/>
            <w:tcBorders>
              <w:top w:val="nil"/>
              <w:left w:val="single" w:sz="24" w:space="0" w:color="CED3F1"/>
              <w:bottom w:val="nil"/>
              <w:right w:val="single" w:sz="24" w:space="0" w:color="F4F3F8"/>
            </w:tcBorders>
            <w:shd w:val="clear" w:color="auto" w:fill="F4F3F8"/>
          </w:tcPr>
          <w:p w:rsidR="00564C97" w:rsidRDefault="00564C97">
            <w:pPr>
              <w:pStyle w:val="ConsPlusNormal"/>
              <w:jc w:val="center"/>
            </w:pPr>
            <w:r>
              <w:rPr>
                <w:color w:val="392C69"/>
              </w:rPr>
              <w:t>Список изменяющих документов</w:t>
            </w:r>
          </w:p>
          <w:p w:rsidR="00564C97" w:rsidRDefault="00564C97">
            <w:pPr>
              <w:pStyle w:val="ConsPlusNormal"/>
              <w:jc w:val="center"/>
            </w:pPr>
            <w:r>
              <w:rPr>
                <w:color w:val="392C69"/>
              </w:rPr>
              <w:t xml:space="preserve">(в ред. </w:t>
            </w:r>
            <w:hyperlink r:id="rId123" w:history="1">
              <w:r>
                <w:rPr>
                  <w:color w:val="0000FF"/>
                </w:rPr>
                <w:t>Приказа</w:t>
              </w:r>
            </w:hyperlink>
            <w:r>
              <w:rPr>
                <w:color w:val="392C69"/>
              </w:rPr>
              <w:t xml:space="preserve"> Казначейства России от 08.11.2019 N 31н)</w:t>
            </w:r>
          </w:p>
        </w:tc>
      </w:tr>
    </w:tbl>
    <w:p w:rsidR="00564C97" w:rsidRDefault="00564C9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63"/>
        <w:gridCol w:w="2608"/>
      </w:tblGrid>
      <w:tr w:rsidR="00564C97">
        <w:tc>
          <w:tcPr>
            <w:tcW w:w="6463" w:type="dxa"/>
            <w:tcBorders>
              <w:top w:val="nil"/>
              <w:left w:val="nil"/>
              <w:bottom w:val="nil"/>
              <w:right w:val="nil"/>
            </w:tcBorders>
          </w:tcPr>
          <w:p w:rsidR="00564C97" w:rsidRDefault="00564C97">
            <w:pPr>
              <w:pStyle w:val="ConsPlusNormal"/>
            </w:pPr>
          </w:p>
        </w:tc>
        <w:tc>
          <w:tcPr>
            <w:tcW w:w="2608" w:type="dxa"/>
            <w:tcBorders>
              <w:top w:val="nil"/>
              <w:left w:val="nil"/>
              <w:bottom w:val="single" w:sz="4" w:space="0" w:color="auto"/>
              <w:right w:val="nil"/>
            </w:tcBorders>
          </w:tcPr>
          <w:p w:rsidR="00564C97" w:rsidRDefault="00564C97">
            <w:pPr>
              <w:pStyle w:val="ConsPlusNormal"/>
            </w:pPr>
          </w:p>
        </w:tc>
      </w:tr>
      <w:tr w:rsidR="00564C97">
        <w:tc>
          <w:tcPr>
            <w:tcW w:w="6463" w:type="dxa"/>
            <w:tcBorders>
              <w:top w:val="nil"/>
              <w:left w:val="nil"/>
              <w:bottom w:val="nil"/>
              <w:right w:val="nil"/>
            </w:tcBorders>
          </w:tcPr>
          <w:p w:rsidR="00564C97" w:rsidRDefault="00564C97">
            <w:pPr>
              <w:pStyle w:val="ConsPlusNormal"/>
            </w:pPr>
          </w:p>
        </w:tc>
        <w:tc>
          <w:tcPr>
            <w:tcW w:w="2608" w:type="dxa"/>
            <w:tcBorders>
              <w:top w:val="single" w:sz="4" w:space="0" w:color="auto"/>
              <w:left w:val="nil"/>
              <w:bottom w:val="nil"/>
              <w:right w:val="nil"/>
            </w:tcBorders>
          </w:tcPr>
          <w:p w:rsidR="00564C97" w:rsidRDefault="00564C97">
            <w:pPr>
              <w:pStyle w:val="ConsPlusNormal"/>
              <w:jc w:val="center"/>
            </w:pPr>
            <w:r>
              <w:t>(гриф секретности)</w:t>
            </w:r>
          </w:p>
          <w:p w:rsidR="00564C97" w:rsidRDefault="00564C97">
            <w:pPr>
              <w:pStyle w:val="ConsPlusNormal"/>
              <w:jc w:val="center"/>
            </w:pPr>
            <w:r>
              <w:t>Пункт перечня</w:t>
            </w:r>
          </w:p>
          <w:p w:rsidR="00564C97" w:rsidRDefault="00564C97">
            <w:pPr>
              <w:pStyle w:val="ConsPlusNormal"/>
              <w:jc w:val="center"/>
            </w:pPr>
            <w:r>
              <w:t xml:space="preserve">Экз. N Номер экземпляра </w:t>
            </w:r>
            <w:hyperlink w:anchor="P1021" w:history="1">
              <w:r>
                <w:rPr>
                  <w:color w:val="0000FF"/>
                </w:rPr>
                <w:t>&lt;1&gt;</w:t>
              </w:r>
            </w:hyperlink>
          </w:p>
        </w:tc>
      </w:tr>
    </w:tbl>
    <w:p w:rsidR="00564C97" w:rsidRDefault="00564C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64C97">
        <w:tc>
          <w:tcPr>
            <w:tcW w:w="9071" w:type="dxa"/>
            <w:tcBorders>
              <w:top w:val="nil"/>
              <w:left w:val="nil"/>
              <w:bottom w:val="nil"/>
              <w:right w:val="nil"/>
            </w:tcBorders>
          </w:tcPr>
          <w:p w:rsidR="00564C97" w:rsidRDefault="00564C97">
            <w:pPr>
              <w:pStyle w:val="ConsPlusNormal"/>
              <w:jc w:val="center"/>
            </w:pPr>
            <w:bookmarkStart w:id="12" w:name="P833"/>
            <w:bookmarkEnd w:id="12"/>
            <w:r>
              <w:t>Сведения об исполнении (о расторжении) контракта</w:t>
            </w:r>
          </w:p>
        </w:tc>
      </w:tr>
    </w:tbl>
    <w:p w:rsidR="00564C97" w:rsidRDefault="00564C9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40"/>
        <w:gridCol w:w="3288"/>
        <w:gridCol w:w="813"/>
        <w:gridCol w:w="1058"/>
        <w:gridCol w:w="794"/>
      </w:tblGrid>
      <w:tr w:rsidR="00564C97">
        <w:tc>
          <w:tcPr>
            <w:tcW w:w="2778" w:type="dxa"/>
            <w:vMerge w:val="restart"/>
            <w:tcBorders>
              <w:top w:val="nil"/>
              <w:left w:val="nil"/>
              <w:bottom w:val="nil"/>
              <w:right w:val="nil"/>
            </w:tcBorders>
          </w:tcPr>
          <w:p w:rsidR="00564C97" w:rsidRDefault="00564C97">
            <w:pPr>
              <w:pStyle w:val="ConsPlusNormal"/>
            </w:pPr>
          </w:p>
        </w:tc>
        <w:tc>
          <w:tcPr>
            <w:tcW w:w="340" w:type="dxa"/>
            <w:vMerge w:val="restart"/>
            <w:tcBorders>
              <w:top w:val="nil"/>
              <w:left w:val="nil"/>
              <w:bottom w:val="nil"/>
              <w:right w:val="nil"/>
            </w:tcBorders>
          </w:tcPr>
          <w:p w:rsidR="00564C97" w:rsidRDefault="00564C97">
            <w:pPr>
              <w:pStyle w:val="ConsPlusNormal"/>
            </w:pPr>
          </w:p>
        </w:tc>
        <w:tc>
          <w:tcPr>
            <w:tcW w:w="3288" w:type="dxa"/>
            <w:vMerge w:val="restart"/>
            <w:tcBorders>
              <w:top w:val="nil"/>
              <w:left w:val="nil"/>
              <w:bottom w:val="nil"/>
              <w:right w:val="nil"/>
            </w:tcBorders>
          </w:tcPr>
          <w:p w:rsidR="00564C97" w:rsidRDefault="00564C97">
            <w:pPr>
              <w:pStyle w:val="ConsPlusNormal"/>
            </w:pPr>
          </w:p>
        </w:tc>
        <w:tc>
          <w:tcPr>
            <w:tcW w:w="1871" w:type="dxa"/>
            <w:gridSpan w:val="2"/>
            <w:tcBorders>
              <w:top w:val="nil"/>
              <w:left w:val="nil"/>
              <w:bottom w:val="nil"/>
              <w:right w:val="single" w:sz="4" w:space="0" w:color="auto"/>
            </w:tcBorders>
          </w:tcPr>
          <w:p w:rsidR="00564C97" w:rsidRDefault="00564C9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564C97" w:rsidRDefault="00564C97">
            <w:pPr>
              <w:pStyle w:val="ConsPlusNormal"/>
              <w:jc w:val="center"/>
            </w:pPr>
            <w:r>
              <w:t>Коды</w:t>
            </w:r>
          </w:p>
        </w:tc>
      </w:tr>
      <w:tr w:rsidR="00564C97">
        <w:tc>
          <w:tcPr>
            <w:tcW w:w="2778" w:type="dxa"/>
            <w:vMerge/>
            <w:tcBorders>
              <w:top w:val="nil"/>
              <w:left w:val="nil"/>
              <w:bottom w:val="nil"/>
              <w:right w:val="nil"/>
            </w:tcBorders>
          </w:tcPr>
          <w:p w:rsidR="00564C97" w:rsidRDefault="00564C97"/>
        </w:tc>
        <w:tc>
          <w:tcPr>
            <w:tcW w:w="340" w:type="dxa"/>
            <w:vMerge/>
            <w:tcBorders>
              <w:top w:val="nil"/>
              <w:left w:val="nil"/>
              <w:bottom w:val="nil"/>
              <w:right w:val="nil"/>
            </w:tcBorders>
          </w:tcPr>
          <w:p w:rsidR="00564C97" w:rsidRDefault="00564C97"/>
        </w:tc>
        <w:tc>
          <w:tcPr>
            <w:tcW w:w="3288" w:type="dxa"/>
            <w:vMerge/>
            <w:tcBorders>
              <w:top w:val="nil"/>
              <w:left w:val="nil"/>
              <w:bottom w:val="nil"/>
              <w:right w:val="nil"/>
            </w:tcBorders>
          </w:tcPr>
          <w:p w:rsidR="00564C97" w:rsidRDefault="00564C97"/>
        </w:tc>
        <w:tc>
          <w:tcPr>
            <w:tcW w:w="1871" w:type="dxa"/>
            <w:gridSpan w:val="2"/>
            <w:tcBorders>
              <w:top w:val="nil"/>
              <w:left w:val="nil"/>
              <w:bottom w:val="nil"/>
              <w:right w:val="single" w:sz="4" w:space="0" w:color="auto"/>
            </w:tcBorders>
          </w:tcPr>
          <w:p w:rsidR="00564C97" w:rsidRDefault="00564C97">
            <w:pPr>
              <w:pStyle w:val="ConsPlusNormal"/>
              <w:jc w:val="right"/>
            </w:pPr>
            <w:r>
              <w:t xml:space="preserve">Форма по </w:t>
            </w:r>
            <w:hyperlink r:id="rId124" w:history="1">
              <w:r>
                <w:rPr>
                  <w:color w:val="0000FF"/>
                </w:rPr>
                <w:t>ОКУД</w:t>
              </w:r>
            </w:hyperlink>
          </w:p>
        </w:tc>
        <w:tc>
          <w:tcPr>
            <w:tcW w:w="794"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r w:rsidR="00564C97">
        <w:tc>
          <w:tcPr>
            <w:tcW w:w="2778" w:type="dxa"/>
            <w:vMerge/>
            <w:tcBorders>
              <w:top w:val="nil"/>
              <w:left w:val="nil"/>
              <w:bottom w:val="nil"/>
              <w:right w:val="nil"/>
            </w:tcBorders>
          </w:tcPr>
          <w:p w:rsidR="00564C97" w:rsidRDefault="00564C97"/>
        </w:tc>
        <w:tc>
          <w:tcPr>
            <w:tcW w:w="340" w:type="dxa"/>
            <w:vMerge/>
            <w:tcBorders>
              <w:top w:val="nil"/>
              <w:left w:val="nil"/>
              <w:bottom w:val="nil"/>
              <w:right w:val="nil"/>
            </w:tcBorders>
          </w:tcPr>
          <w:p w:rsidR="00564C97" w:rsidRDefault="00564C97"/>
        </w:tc>
        <w:tc>
          <w:tcPr>
            <w:tcW w:w="4101" w:type="dxa"/>
            <w:gridSpan w:val="2"/>
            <w:tcBorders>
              <w:top w:val="nil"/>
              <w:left w:val="nil"/>
              <w:bottom w:val="nil"/>
              <w:right w:val="nil"/>
            </w:tcBorders>
          </w:tcPr>
          <w:p w:rsidR="00564C97" w:rsidRDefault="00564C97">
            <w:pPr>
              <w:pStyle w:val="ConsPlusNormal"/>
              <w:jc w:val="center"/>
            </w:pPr>
            <w:r>
              <w:t>от "__" ____________ 20__ г.</w:t>
            </w:r>
          </w:p>
        </w:tc>
        <w:tc>
          <w:tcPr>
            <w:tcW w:w="1058" w:type="dxa"/>
            <w:tcBorders>
              <w:top w:val="nil"/>
              <w:left w:val="nil"/>
              <w:bottom w:val="nil"/>
              <w:right w:val="single" w:sz="4" w:space="0" w:color="auto"/>
            </w:tcBorders>
          </w:tcPr>
          <w:p w:rsidR="00564C97" w:rsidRDefault="00564C97">
            <w:pPr>
              <w:pStyle w:val="ConsPlusNormal"/>
              <w:jc w:val="right"/>
            </w:pPr>
            <w:r>
              <w:t>Дата</w:t>
            </w:r>
          </w:p>
        </w:tc>
        <w:tc>
          <w:tcPr>
            <w:tcW w:w="794"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r w:rsidR="00564C97">
        <w:tc>
          <w:tcPr>
            <w:tcW w:w="2778" w:type="dxa"/>
            <w:tcBorders>
              <w:top w:val="nil"/>
              <w:left w:val="nil"/>
              <w:bottom w:val="nil"/>
              <w:right w:val="nil"/>
            </w:tcBorders>
          </w:tcPr>
          <w:p w:rsidR="00564C97" w:rsidRDefault="00564C97">
            <w:pPr>
              <w:pStyle w:val="ConsPlusNormal"/>
            </w:pPr>
            <w:r>
              <w:t>Наименование заказчика</w:t>
            </w:r>
          </w:p>
        </w:tc>
        <w:tc>
          <w:tcPr>
            <w:tcW w:w="340" w:type="dxa"/>
            <w:tcBorders>
              <w:top w:val="nil"/>
              <w:left w:val="nil"/>
              <w:bottom w:val="nil"/>
              <w:right w:val="nil"/>
            </w:tcBorders>
          </w:tcPr>
          <w:p w:rsidR="00564C97" w:rsidRDefault="00564C97">
            <w:pPr>
              <w:pStyle w:val="ConsPlusNormal"/>
            </w:pPr>
          </w:p>
        </w:tc>
        <w:tc>
          <w:tcPr>
            <w:tcW w:w="4101" w:type="dxa"/>
            <w:gridSpan w:val="2"/>
            <w:tcBorders>
              <w:top w:val="nil"/>
              <w:left w:val="nil"/>
              <w:bottom w:val="single" w:sz="4" w:space="0" w:color="auto"/>
              <w:right w:val="nil"/>
            </w:tcBorders>
          </w:tcPr>
          <w:p w:rsidR="00564C97" w:rsidRDefault="00564C97">
            <w:pPr>
              <w:pStyle w:val="ConsPlusNormal"/>
            </w:pPr>
          </w:p>
        </w:tc>
        <w:tc>
          <w:tcPr>
            <w:tcW w:w="1058" w:type="dxa"/>
            <w:tcBorders>
              <w:top w:val="nil"/>
              <w:left w:val="nil"/>
              <w:bottom w:val="nil"/>
              <w:right w:val="single" w:sz="4" w:space="0" w:color="auto"/>
            </w:tcBorders>
          </w:tcPr>
          <w:p w:rsidR="00564C97" w:rsidRDefault="00564C9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r w:rsidR="00564C97">
        <w:tc>
          <w:tcPr>
            <w:tcW w:w="2778" w:type="dxa"/>
            <w:tcBorders>
              <w:top w:val="nil"/>
              <w:left w:val="nil"/>
              <w:bottom w:val="nil"/>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4101" w:type="dxa"/>
            <w:gridSpan w:val="2"/>
            <w:tcBorders>
              <w:top w:val="single" w:sz="4" w:space="0" w:color="auto"/>
              <w:left w:val="nil"/>
              <w:bottom w:val="nil"/>
              <w:right w:val="nil"/>
            </w:tcBorders>
          </w:tcPr>
          <w:p w:rsidR="00564C97" w:rsidRDefault="00564C97">
            <w:pPr>
              <w:pStyle w:val="ConsPlusNormal"/>
              <w:jc w:val="center"/>
            </w:pPr>
            <w:r>
              <w:t>(полное наименование)</w:t>
            </w:r>
          </w:p>
        </w:tc>
        <w:tc>
          <w:tcPr>
            <w:tcW w:w="1058" w:type="dxa"/>
            <w:tcBorders>
              <w:top w:val="nil"/>
              <w:left w:val="nil"/>
              <w:bottom w:val="nil"/>
              <w:right w:val="single" w:sz="4" w:space="0" w:color="auto"/>
            </w:tcBorders>
          </w:tcPr>
          <w:p w:rsidR="00564C97" w:rsidRDefault="00564C97">
            <w:pPr>
              <w:pStyle w:val="ConsPlusNormal"/>
            </w:pPr>
          </w:p>
        </w:tc>
        <w:tc>
          <w:tcPr>
            <w:tcW w:w="794" w:type="dxa"/>
            <w:tcBorders>
              <w:top w:val="single" w:sz="4" w:space="0" w:color="auto"/>
              <w:left w:val="single" w:sz="4" w:space="0" w:color="auto"/>
              <w:bottom w:val="nil"/>
              <w:right w:val="single" w:sz="4" w:space="0" w:color="auto"/>
            </w:tcBorders>
          </w:tcPr>
          <w:p w:rsidR="00564C97" w:rsidRDefault="00564C97">
            <w:pPr>
              <w:pStyle w:val="ConsPlusNormal"/>
            </w:pPr>
          </w:p>
        </w:tc>
      </w:tr>
      <w:tr w:rsidR="00564C97">
        <w:tc>
          <w:tcPr>
            <w:tcW w:w="2778" w:type="dxa"/>
            <w:tcBorders>
              <w:top w:val="nil"/>
              <w:left w:val="nil"/>
              <w:bottom w:val="nil"/>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4101" w:type="dxa"/>
            <w:gridSpan w:val="2"/>
            <w:tcBorders>
              <w:top w:val="nil"/>
              <w:left w:val="nil"/>
              <w:bottom w:val="single" w:sz="4" w:space="0" w:color="auto"/>
              <w:right w:val="nil"/>
            </w:tcBorders>
          </w:tcPr>
          <w:p w:rsidR="00564C97" w:rsidRDefault="00564C97">
            <w:pPr>
              <w:pStyle w:val="ConsPlusNormal"/>
            </w:pPr>
          </w:p>
        </w:tc>
        <w:tc>
          <w:tcPr>
            <w:tcW w:w="1058" w:type="dxa"/>
            <w:tcBorders>
              <w:top w:val="nil"/>
              <w:left w:val="nil"/>
              <w:bottom w:val="nil"/>
              <w:right w:val="single" w:sz="4" w:space="0" w:color="auto"/>
            </w:tcBorders>
          </w:tcPr>
          <w:p w:rsidR="00564C97" w:rsidRDefault="00564C97">
            <w:pPr>
              <w:pStyle w:val="ConsPlusNormal"/>
              <w:jc w:val="right"/>
            </w:pPr>
            <w:r>
              <w:t>ИНН</w:t>
            </w:r>
          </w:p>
        </w:tc>
        <w:tc>
          <w:tcPr>
            <w:tcW w:w="794" w:type="dxa"/>
            <w:tcBorders>
              <w:top w:val="nil"/>
              <w:left w:val="single" w:sz="4" w:space="0" w:color="auto"/>
              <w:bottom w:val="single" w:sz="4" w:space="0" w:color="auto"/>
              <w:right w:val="single" w:sz="4" w:space="0" w:color="auto"/>
            </w:tcBorders>
          </w:tcPr>
          <w:p w:rsidR="00564C97" w:rsidRDefault="00564C97">
            <w:pPr>
              <w:pStyle w:val="ConsPlusNormal"/>
            </w:pPr>
          </w:p>
        </w:tc>
      </w:tr>
      <w:tr w:rsidR="00564C97">
        <w:tc>
          <w:tcPr>
            <w:tcW w:w="2778" w:type="dxa"/>
            <w:tcBorders>
              <w:top w:val="nil"/>
              <w:left w:val="nil"/>
              <w:bottom w:val="nil"/>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4101" w:type="dxa"/>
            <w:gridSpan w:val="2"/>
            <w:tcBorders>
              <w:top w:val="single" w:sz="4" w:space="0" w:color="auto"/>
              <w:left w:val="nil"/>
              <w:bottom w:val="nil"/>
              <w:right w:val="nil"/>
            </w:tcBorders>
          </w:tcPr>
          <w:p w:rsidR="00564C97" w:rsidRDefault="00564C97">
            <w:pPr>
              <w:pStyle w:val="ConsPlusNormal"/>
              <w:jc w:val="center"/>
            </w:pPr>
            <w:r>
              <w:t>(сокращенное наименование)</w:t>
            </w:r>
          </w:p>
        </w:tc>
        <w:tc>
          <w:tcPr>
            <w:tcW w:w="1058" w:type="dxa"/>
            <w:tcBorders>
              <w:top w:val="nil"/>
              <w:left w:val="nil"/>
              <w:bottom w:val="nil"/>
              <w:right w:val="single" w:sz="4" w:space="0" w:color="auto"/>
            </w:tcBorders>
          </w:tcPr>
          <w:p w:rsidR="00564C97" w:rsidRDefault="00564C97">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r w:rsidR="00564C97">
        <w:tc>
          <w:tcPr>
            <w:tcW w:w="2778" w:type="dxa"/>
            <w:tcBorders>
              <w:top w:val="nil"/>
              <w:left w:val="nil"/>
              <w:bottom w:val="nil"/>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5159" w:type="dxa"/>
            <w:gridSpan w:val="3"/>
            <w:tcBorders>
              <w:top w:val="nil"/>
              <w:left w:val="nil"/>
              <w:bottom w:val="nil"/>
              <w:right w:val="single" w:sz="4" w:space="0" w:color="auto"/>
            </w:tcBorders>
          </w:tcPr>
          <w:p w:rsidR="00564C97" w:rsidRDefault="00564C97">
            <w:pPr>
              <w:pStyle w:val="ConsPlusNormal"/>
              <w:jc w:val="right"/>
            </w:pPr>
            <w:r>
              <w:t>Идентификационный код заказчика</w:t>
            </w:r>
          </w:p>
        </w:tc>
        <w:tc>
          <w:tcPr>
            <w:tcW w:w="794"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bl>
    <w:p w:rsidR="00564C97" w:rsidRDefault="00564C9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0"/>
        <w:gridCol w:w="1361"/>
      </w:tblGrid>
      <w:tr w:rsidR="00564C97">
        <w:tc>
          <w:tcPr>
            <w:tcW w:w="7710" w:type="dxa"/>
            <w:tcBorders>
              <w:top w:val="nil"/>
              <w:left w:val="nil"/>
              <w:bottom w:val="nil"/>
            </w:tcBorders>
          </w:tcPr>
          <w:p w:rsidR="00564C97" w:rsidRDefault="00564C97">
            <w:pPr>
              <w:pStyle w:val="ConsPlusNormal"/>
              <w:jc w:val="right"/>
            </w:pPr>
            <w:r>
              <w:t>Номер реестровой записи в реестре контрактов</w:t>
            </w:r>
          </w:p>
        </w:tc>
        <w:tc>
          <w:tcPr>
            <w:tcW w:w="1361" w:type="dxa"/>
            <w:tcBorders>
              <w:top w:val="single" w:sz="4" w:space="0" w:color="auto"/>
              <w:bottom w:val="single" w:sz="4" w:space="0" w:color="auto"/>
            </w:tcBorders>
          </w:tcPr>
          <w:p w:rsidR="00564C97" w:rsidRDefault="00564C97">
            <w:pPr>
              <w:pStyle w:val="ConsPlusNormal"/>
            </w:pPr>
          </w:p>
        </w:tc>
      </w:tr>
      <w:tr w:rsidR="00564C97">
        <w:tc>
          <w:tcPr>
            <w:tcW w:w="7710" w:type="dxa"/>
            <w:tcBorders>
              <w:top w:val="nil"/>
              <w:left w:val="nil"/>
              <w:bottom w:val="nil"/>
            </w:tcBorders>
          </w:tcPr>
          <w:p w:rsidR="00564C97" w:rsidRDefault="00564C97">
            <w:pPr>
              <w:pStyle w:val="ConsPlusNormal"/>
              <w:jc w:val="right"/>
            </w:pPr>
            <w:r>
              <w:t>Признак исполнения контракта</w:t>
            </w:r>
          </w:p>
        </w:tc>
        <w:tc>
          <w:tcPr>
            <w:tcW w:w="1361" w:type="dxa"/>
            <w:tcBorders>
              <w:top w:val="single" w:sz="4" w:space="0" w:color="auto"/>
              <w:bottom w:val="single" w:sz="4" w:space="0" w:color="auto"/>
            </w:tcBorders>
          </w:tcPr>
          <w:p w:rsidR="00564C97" w:rsidRDefault="00564C97">
            <w:pPr>
              <w:pStyle w:val="ConsPlusNormal"/>
            </w:pPr>
          </w:p>
        </w:tc>
      </w:tr>
      <w:tr w:rsidR="00564C97">
        <w:tc>
          <w:tcPr>
            <w:tcW w:w="7710" w:type="dxa"/>
            <w:tcBorders>
              <w:top w:val="nil"/>
              <w:left w:val="nil"/>
              <w:bottom w:val="nil"/>
            </w:tcBorders>
          </w:tcPr>
          <w:p w:rsidR="00564C97" w:rsidRDefault="00564C97">
            <w:pPr>
              <w:pStyle w:val="ConsPlusNormal"/>
              <w:jc w:val="right"/>
            </w:pPr>
            <w:r>
              <w:t>Дата заключения контракта</w:t>
            </w:r>
          </w:p>
        </w:tc>
        <w:tc>
          <w:tcPr>
            <w:tcW w:w="1361" w:type="dxa"/>
            <w:tcBorders>
              <w:top w:val="single" w:sz="4" w:space="0" w:color="auto"/>
              <w:bottom w:val="single" w:sz="4" w:space="0" w:color="auto"/>
            </w:tcBorders>
          </w:tcPr>
          <w:p w:rsidR="00564C97" w:rsidRDefault="00564C97">
            <w:pPr>
              <w:pStyle w:val="ConsPlusNormal"/>
            </w:pPr>
          </w:p>
        </w:tc>
      </w:tr>
      <w:tr w:rsidR="00564C97">
        <w:tc>
          <w:tcPr>
            <w:tcW w:w="7710" w:type="dxa"/>
            <w:tcBorders>
              <w:top w:val="nil"/>
              <w:left w:val="nil"/>
              <w:bottom w:val="nil"/>
            </w:tcBorders>
          </w:tcPr>
          <w:p w:rsidR="00564C97" w:rsidRDefault="00564C97">
            <w:pPr>
              <w:pStyle w:val="ConsPlusNormal"/>
              <w:jc w:val="right"/>
            </w:pPr>
            <w:r>
              <w:t>Номер контракта</w:t>
            </w:r>
          </w:p>
        </w:tc>
        <w:tc>
          <w:tcPr>
            <w:tcW w:w="1361" w:type="dxa"/>
            <w:tcBorders>
              <w:top w:val="single" w:sz="4" w:space="0" w:color="auto"/>
              <w:bottom w:val="single" w:sz="4" w:space="0" w:color="auto"/>
            </w:tcBorders>
          </w:tcPr>
          <w:p w:rsidR="00564C97" w:rsidRDefault="00564C97">
            <w:pPr>
              <w:pStyle w:val="ConsPlusNormal"/>
            </w:pPr>
          </w:p>
        </w:tc>
      </w:tr>
    </w:tbl>
    <w:p w:rsidR="00564C97" w:rsidRDefault="00564C97">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6"/>
        <w:gridCol w:w="624"/>
        <w:gridCol w:w="845"/>
        <w:gridCol w:w="840"/>
        <w:gridCol w:w="624"/>
        <w:gridCol w:w="931"/>
        <w:gridCol w:w="794"/>
        <w:gridCol w:w="964"/>
        <w:gridCol w:w="1027"/>
        <w:gridCol w:w="680"/>
        <w:gridCol w:w="796"/>
      </w:tblGrid>
      <w:tr w:rsidR="00564C97">
        <w:tc>
          <w:tcPr>
            <w:tcW w:w="9071" w:type="dxa"/>
            <w:gridSpan w:val="11"/>
            <w:tcBorders>
              <w:top w:val="nil"/>
              <w:left w:val="nil"/>
              <w:right w:val="nil"/>
            </w:tcBorders>
          </w:tcPr>
          <w:p w:rsidR="00564C97" w:rsidRDefault="00564C97">
            <w:pPr>
              <w:pStyle w:val="ConsPlusNormal"/>
              <w:jc w:val="center"/>
              <w:outlineLvl w:val="2"/>
            </w:pPr>
            <w:r>
              <w:t>Раздел I. Исполнение контракта</w:t>
            </w:r>
          </w:p>
        </w:tc>
      </w:tr>
      <w:tr w:rsidR="00564C97">
        <w:tblPrEx>
          <w:tblBorders>
            <w:left w:val="single" w:sz="4" w:space="0" w:color="auto"/>
            <w:right w:val="single" w:sz="4" w:space="0" w:color="auto"/>
          </w:tblBorders>
        </w:tblPrEx>
        <w:tc>
          <w:tcPr>
            <w:tcW w:w="2415" w:type="dxa"/>
            <w:gridSpan w:val="3"/>
          </w:tcPr>
          <w:p w:rsidR="00564C97" w:rsidRDefault="00564C97">
            <w:pPr>
              <w:pStyle w:val="ConsPlusNormal"/>
              <w:jc w:val="center"/>
            </w:pPr>
            <w:r>
              <w:lastRenderedPageBreak/>
              <w:t>Информация об исполнении</w:t>
            </w:r>
          </w:p>
        </w:tc>
        <w:tc>
          <w:tcPr>
            <w:tcW w:w="840" w:type="dxa"/>
            <w:vMerge w:val="restart"/>
          </w:tcPr>
          <w:p w:rsidR="00564C97" w:rsidRDefault="00564C97">
            <w:pPr>
              <w:pStyle w:val="ConsPlusNormal"/>
              <w:jc w:val="center"/>
            </w:pPr>
            <w:r>
              <w:t>Количество (объем)</w:t>
            </w:r>
          </w:p>
        </w:tc>
        <w:tc>
          <w:tcPr>
            <w:tcW w:w="1555" w:type="dxa"/>
            <w:gridSpan w:val="2"/>
          </w:tcPr>
          <w:p w:rsidR="00564C97" w:rsidRDefault="00564C97">
            <w:pPr>
              <w:pStyle w:val="ConsPlusNormal"/>
              <w:jc w:val="center"/>
            </w:pPr>
            <w:r>
              <w:t>Информация об оплате</w:t>
            </w:r>
          </w:p>
        </w:tc>
        <w:tc>
          <w:tcPr>
            <w:tcW w:w="794" w:type="dxa"/>
            <w:vMerge w:val="restart"/>
          </w:tcPr>
          <w:p w:rsidR="00564C97" w:rsidRDefault="00564C97">
            <w:pPr>
              <w:pStyle w:val="ConsPlusNormal"/>
              <w:jc w:val="center"/>
            </w:pPr>
            <w:r>
              <w:t>Иная информация</w:t>
            </w:r>
          </w:p>
        </w:tc>
        <w:tc>
          <w:tcPr>
            <w:tcW w:w="964" w:type="dxa"/>
            <w:vMerge w:val="restart"/>
          </w:tcPr>
          <w:p w:rsidR="00564C97" w:rsidRDefault="00564C97">
            <w:pPr>
              <w:pStyle w:val="ConsPlusNormal"/>
              <w:jc w:val="center"/>
            </w:pPr>
            <w:r>
              <w:t>Наименование и код валюты</w:t>
            </w:r>
          </w:p>
        </w:tc>
        <w:tc>
          <w:tcPr>
            <w:tcW w:w="1027" w:type="dxa"/>
            <w:vMerge w:val="restart"/>
          </w:tcPr>
          <w:p w:rsidR="00564C97" w:rsidRDefault="00564C97">
            <w:pPr>
              <w:pStyle w:val="ConsPlusNormal"/>
              <w:jc w:val="center"/>
            </w:pPr>
            <w:r>
              <w:t>Сумма в валюте контракта</w:t>
            </w:r>
          </w:p>
        </w:tc>
        <w:tc>
          <w:tcPr>
            <w:tcW w:w="680" w:type="dxa"/>
            <w:vMerge w:val="restart"/>
          </w:tcPr>
          <w:p w:rsidR="00564C97" w:rsidRDefault="00564C97">
            <w:pPr>
              <w:pStyle w:val="ConsPlusNormal"/>
              <w:jc w:val="center"/>
            </w:pPr>
            <w:r>
              <w:t>Курс валюты</w:t>
            </w:r>
          </w:p>
        </w:tc>
        <w:tc>
          <w:tcPr>
            <w:tcW w:w="796" w:type="dxa"/>
            <w:vMerge w:val="restart"/>
          </w:tcPr>
          <w:p w:rsidR="00564C97" w:rsidRDefault="00564C97">
            <w:pPr>
              <w:pStyle w:val="ConsPlusNormal"/>
              <w:jc w:val="center"/>
            </w:pPr>
            <w:r>
              <w:t>Сумма в рублях</w:t>
            </w:r>
          </w:p>
        </w:tc>
      </w:tr>
      <w:tr w:rsidR="00564C97">
        <w:tblPrEx>
          <w:tblBorders>
            <w:left w:val="single" w:sz="4" w:space="0" w:color="auto"/>
            <w:right w:val="single" w:sz="4" w:space="0" w:color="auto"/>
          </w:tblBorders>
        </w:tblPrEx>
        <w:tc>
          <w:tcPr>
            <w:tcW w:w="946" w:type="dxa"/>
          </w:tcPr>
          <w:p w:rsidR="00564C97" w:rsidRDefault="00564C97">
            <w:pPr>
              <w:pStyle w:val="ConsPlusNormal"/>
              <w:jc w:val="center"/>
            </w:pPr>
            <w:r>
              <w:t>наименование</w:t>
            </w:r>
          </w:p>
        </w:tc>
        <w:tc>
          <w:tcPr>
            <w:tcW w:w="624" w:type="dxa"/>
          </w:tcPr>
          <w:p w:rsidR="00564C97" w:rsidRDefault="00564C97">
            <w:pPr>
              <w:pStyle w:val="ConsPlusNormal"/>
              <w:jc w:val="center"/>
            </w:pPr>
            <w:r>
              <w:t>дата</w:t>
            </w:r>
          </w:p>
        </w:tc>
        <w:tc>
          <w:tcPr>
            <w:tcW w:w="845" w:type="dxa"/>
          </w:tcPr>
          <w:p w:rsidR="00564C97" w:rsidRDefault="00564C97">
            <w:pPr>
              <w:pStyle w:val="ConsPlusNormal"/>
              <w:jc w:val="center"/>
            </w:pPr>
            <w:r>
              <w:t>номер</w:t>
            </w:r>
          </w:p>
        </w:tc>
        <w:tc>
          <w:tcPr>
            <w:tcW w:w="840" w:type="dxa"/>
            <w:vMerge/>
          </w:tcPr>
          <w:p w:rsidR="00564C97" w:rsidRDefault="00564C97"/>
        </w:tc>
        <w:tc>
          <w:tcPr>
            <w:tcW w:w="624" w:type="dxa"/>
          </w:tcPr>
          <w:p w:rsidR="00564C97" w:rsidRDefault="00564C97">
            <w:pPr>
              <w:pStyle w:val="ConsPlusNormal"/>
              <w:jc w:val="center"/>
            </w:pPr>
            <w:r>
              <w:t>дата</w:t>
            </w:r>
          </w:p>
        </w:tc>
        <w:tc>
          <w:tcPr>
            <w:tcW w:w="931" w:type="dxa"/>
          </w:tcPr>
          <w:p w:rsidR="00564C97" w:rsidRDefault="00564C97">
            <w:pPr>
              <w:pStyle w:val="ConsPlusNormal"/>
              <w:jc w:val="center"/>
            </w:pPr>
            <w:r>
              <w:t>номер</w:t>
            </w:r>
          </w:p>
        </w:tc>
        <w:tc>
          <w:tcPr>
            <w:tcW w:w="794" w:type="dxa"/>
            <w:vMerge/>
          </w:tcPr>
          <w:p w:rsidR="00564C97" w:rsidRDefault="00564C97"/>
        </w:tc>
        <w:tc>
          <w:tcPr>
            <w:tcW w:w="964" w:type="dxa"/>
            <w:vMerge/>
          </w:tcPr>
          <w:p w:rsidR="00564C97" w:rsidRDefault="00564C97"/>
        </w:tc>
        <w:tc>
          <w:tcPr>
            <w:tcW w:w="1027" w:type="dxa"/>
            <w:vMerge/>
          </w:tcPr>
          <w:p w:rsidR="00564C97" w:rsidRDefault="00564C97"/>
        </w:tc>
        <w:tc>
          <w:tcPr>
            <w:tcW w:w="680" w:type="dxa"/>
            <w:vMerge/>
          </w:tcPr>
          <w:p w:rsidR="00564C97" w:rsidRDefault="00564C97"/>
        </w:tc>
        <w:tc>
          <w:tcPr>
            <w:tcW w:w="796" w:type="dxa"/>
            <w:vMerge/>
          </w:tcPr>
          <w:p w:rsidR="00564C97" w:rsidRDefault="00564C97"/>
        </w:tc>
      </w:tr>
      <w:tr w:rsidR="00564C97">
        <w:tblPrEx>
          <w:tblBorders>
            <w:left w:val="single" w:sz="4" w:space="0" w:color="auto"/>
            <w:right w:val="single" w:sz="4" w:space="0" w:color="auto"/>
          </w:tblBorders>
        </w:tblPrEx>
        <w:tc>
          <w:tcPr>
            <w:tcW w:w="946" w:type="dxa"/>
          </w:tcPr>
          <w:p w:rsidR="00564C97" w:rsidRDefault="00564C97">
            <w:pPr>
              <w:pStyle w:val="ConsPlusNormal"/>
              <w:jc w:val="center"/>
            </w:pPr>
            <w:r>
              <w:t>1</w:t>
            </w:r>
          </w:p>
        </w:tc>
        <w:tc>
          <w:tcPr>
            <w:tcW w:w="624" w:type="dxa"/>
          </w:tcPr>
          <w:p w:rsidR="00564C97" w:rsidRDefault="00564C97">
            <w:pPr>
              <w:pStyle w:val="ConsPlusNormal"/>
              <w:jc w:val="center"/>
            </w:pPr>
            <w:r>
              <w:t>2</w:t>
            </w:r>
          </w:p>
        </w:tc>
        <w:tc>
          <w:tcPr>
            <w:tcW w:w="845" w:type="dxa"/>
          </w:tcPr>
          <w:p w:rsidR="00564C97" w:rsidRDefault="00564C97">
            <w:pPr>
              <w:pStyle w:val="ConsPlusNormal"/>
              <w:jc w:val="center"/>
            </w:pPr>
            <w:r>
              <w:t>3</w:t>
            </w:r>
          </w:p>
        </w:tc>
        <w:tc>
          <w:tcPr>
            <w:tcW w:w="840" w:type="dxa"/>
          </w:tcPr>
          <w:p w:rsidR="00564C97" w:rsidRDefault="00564C97">
            <w:pPr>
              <w:pStyle w:val="ConsPlusNormal"/>
              <w:jc w:val="center"/>
            </w:pPr>
            <w:r>
              <w:t>4</w:t>
            </w:r>
          </w:p>
        </w:tc>
        <w:tc>
          <w:tcPr>
            <w:tcW w:w="624" w:type="dxa"/>
          </w:tcPr>
          <w:p w:rsidR="00564C97" w:rsidRDefault="00564C97">
            <w:pPr>
              <w:pStyle w:val="ConsPlusNormal"/>
              <w:jc w:val="center"/>
            </w:pPr>
            <w:r>
              <w:t>5</w:t>
            </w:r>
          </w:p>
        </w:tc>
        <w:tc>
          <w:tcPr>
            <w:tcW w:w="931" w:type="dxa"/>
          </w:tcPr>
          <w:p w:rsidR="00564C97" w:rsidRDefault="00564C97">
            <w:pPr>
              <w:pStyle w:val="ConsPlusNormal"/>
              <w:jc w:val="center"/>
            </w:pPr>
            <w:r>
              <w:t>6</w:t>
            </w:r>
          </w:p>
        </w:tc>
        <w:tc>
          <w:tcPr>
            <w:tcW w:w="794" w:type="dxa"/>
          </w:tcPr>
          <w:p w:rsidR="00564C97" w:rsidRDefault="00564C97">
            <w:pPr>
              <w:pStyle w:val="ConsPlusNormal"/>
              <w:jc w:val="center"/>
            </w:pPr>
            <w:r>
              <w:t>7</w:t>
            </w:r>
          </w:p>
        </w:tc>
        <w:tc>
          <w:tcPr>
            <w:tcW w:w="964" w:type="dxa"/>
          </w:tcPr>
          <w:p w:rsidR="00564C97" w:rsidRDefault="00564C97">
            <w:pPr>
              <w:pStyle w:val="ConsPlusNormal"/>
              <w:jc w:val="center"/>
            </w:pPr>
            <w:r>
              <w:t>8</w:t>
            </w:r>
          </w:p>
        </w:tc>
        <w:tc>
          <w:tcPr>
            <w:tcW w:w="1027" w:type="dxa"/>
          </w:tcPr>
          <w:p w:rsidR="00564C97" w:rsidRDefault="00564C97">
            <w:pPr>
              <w:pStyle w:val="ConsPlusNormal"/>
              <w:jc w:val="center"/>
            </w:pPr>
            <w:r>
              <w:t>9</w:t>
            </w:r>
          </w:p>
        </w:tc>
        <w:tc>
          <w:tcPr>
            <w:tcW w:w="680" w:type="dxa"/>
          </w:tcPr>
          <w:p w:rsidR="00564C97" w:rsidRDefault="00564C97">
            <w:pPr>
              <w:pStyle w:val="ConsPlusNormal"/>
              <w:jc w:val="center"/>
            </w:pPr>
            <w:r>
              <w:t>10</w:t>
            </w:r>
          </w:p>
        </w:tc>
        <w:tc>
          <w:tcPr>
            <w:tcW w:w="796" w:type="dxa"/>
          </w:tcPr>
          <w:p w:rsidR="00564C97" w:rsidRDefault="00564C97">
            <w:pPr>
              <w:pStyle w:val="ConsPlusNormal"/>
              <w:jc w:val="center"/>
            </w:pPr>
            <w:r>
              <w:t>11</w:t>
            </w:r>
          </w:p>
        </w:tc>
      </w:tr>
      <w:tr w:rsidR="00564C97">
        <w:tblPrEx>
          <w:tblBorders>
            <w:left w:val="single" w:sz="4" w:space="0" w:color="auto"/>
            <w:right w:val="single" w:sz="4" w:space="0" w:color="auto"/>
          </w:tblBorders>
        </w:tblPrEx>
        <w:tc>
          <w:tcPr>
            <w:tcW w:w="946" w:type="dxa"/>
          </w:tcPr>
          <w:p w:rsidR="00564C97" w:rsidRDefault="00564C97">
            <w:pPr>
              <w:pStyle w:val="ConsPlusNormal"/>
            </w:pPr>
          </w:p>
        </w:tc>
        <w:tc>
          <w:tcPr>
            <w:tcW w:w="624" w:type="dxa"/>
          </w:tcPr>
          <w:p w:rsidR="00564C97" w:rsidRDefault="00564C97">
            <w:pPr>
              <w:pStyle w:val="ConsPlusNormal"/>
            </w:pPr>
          </w:p>
        </w:tc>
        <w:tc>
          <w:tcPr>
            <w:tcW w:w="845" w:type="dxa"/>
          </w:tcPr>
          <w:p w:rsidR="00564C97" w:rsidRDefault="00564C97">
            <w:pPr>
              <w:pStyle w:val="ConsPlusNormal"/>
            </w:pPr>
          </w:p>
        </w:tc>
        <w:tc>
          <w:tcPr>
            <w:tcW w:w="840" w:type="dxa"/>
          </w:tcPr>
          <w:p w:rsidR="00564C97" w:rsidRDefault="00564C97">
            <w:pPr>
              <w:pStyle w:val="ConsPlusNormal"/>
            </w:pPr>
          </w:p>
        </w:tc>
        <w:tc>
          <w:tcPr>
            <w:tcW w:w="624" w:type="dxa"/>
          </w:tcPr>
          <w:p w:rsidR="00564C97" w:rsidRDefault="00564C97">
            <w:pPr>
              <w:pStyle w:val="ConsPlusNormal"/>
            </w:pPr>
          </w:p>
        </w:tc>
        <w:tc>
          <w:tcPr>
            <w:tcW w:w="931" w:type="dxa"/>
          </w:tcPr>
          <w:p w:rsidR="00564C97" w:rsidRDefault="00564C97">
            <w:pPr>
              <w:pStyle w:val="ConsPlusNormal"/>
            </w:pPr>
          </w:p>
        </w:tc>
        <w:tc>
          <w:tcPr>
            <w:tcW w:w="794" w:type="dxa"/>
          </w:tcPr>
          <w:p w:rsidR="00564C97" w:rsidRDefault="00564C97">
            <w:pPr>
              <w:pStyle w:val="ConsPlusNormal"/>
            </w:pPr>
          </w:p>
        </w:tc>
        <w:tc>
          <w:tcPr>
            <w:tcW w:w="964" w:type="dxa"/>
          </w:tcPr>
          <w:p w:rsidR="00564C97" w:rsidRDefault="00564C97">
            <w:pPr>
              <w:pStyle w:val="ConsPlusNormal"/>
            </w:pPr>
          </w:p>
        </w:tc>
        <w:tc>
          <w:tcPr>
            <w:tcW w:w="1027" w:type="dxa"/>
          </w:tcPr>
          <w:p w:rsidR="00564C97" w:rsidRDefault="00564C97">
            <w:pPr>
              <w:pStyle w:val="ConsPlusNormal"/>
            </w:pPr>
          </w:p>
        </w:tc>
        <w:tc>
          <w:tcPr>
            <w:tcW w:w="680" w:type="dxa"/>
          </w:tcPr>
          <w:p w:rsidR="00564C97" w:rsidRDefault="00564C97">
            <w:pPr>
              <w:pStyle w:val="ConsPlusNormal"/>
            </w:pPr>
          </w:p>
        </w:tc>
        <w:tc>
          <w:tcPr>
            <w:tcW w:w="796" w:type="dxa"/>
          </w:tcPr>
          <w:p w:rsidR="00564C97" w:rsidRDefault="00564C97">
            <w:pPr>
              <w:pStyle w:val="ConsPlusNormal"/>
            </w:pPr>
          </w:p>
        </w:tc>
      </w:tr>
    </w:tbl>
    <w:p w:rsidR="00564C97" w:rsidRDefault="00564C97">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098"/>
        <w:gridCol w:w="2890"/>
        <w:gridCol w:w="2326"/>
      </w:tblGrid>
      <w:tr w:rsidR="00564C97">
        <w:tc>
          <w:tcPr>
            <w:tcW w:w="9071" w:type="dxa"/>
            <w:gridSpan w:val="4"/>
            <w:tcBorders>
              <w:top w:val="nil"/>
              <w:left w:val="nil"/>
              <w:right w:val="nil"/>
            </w:tcBorders>
          </w:tcPr>
          <w:p w:rsidR="00564C97" w:rsidRDefault="00564C97">
            <w:pPr>
              <w:pStyle w:val="ConsPlusNormal"/>
              <w:jc w:val="center"/>
              <w:outlineLvl w:val="3"/>
            </w:pPr>
            <w:r>
              <w:t>Наименование страны происхождения или информация о производителе товара</w:t>
            </w:r>
          </w:p>
        </w:tc>
      </w:tr>
      <w:tr w:rsidR="00564C97">
        <w:tblPrEx>
          <w:tblBorders>
            <w:left w:val="single" w:sz="4" w:space="0" w:color="auto"/>
            <w:right w:val="single" w:sz="4" w:space="0" w:color="auto"/>
          </w:tblBorders>
        </w:tblPrEx>
        <w:tc>
          <w:tcPr>
            <w:tcW w:w="1757" w:type="dxa"/>
          </w:tcPr>
          <w:p w:rsidR="00564C97" w:rsidRDefault="00564C97">
            <w:pPr>
              <w:pStyle w:val="ConsPlusNormal"/>
              <w:jc w:val="center"/>
            </w:pPr>
            <w:r>
              <w:t>Наименование товара</w:t>
            </w:r>
          </w:p>
        </w:tc>
        <w:tc>
          <w:tcPr>
            <w:tcW w:w="2098" w:type="dxa"/>
          </w:tcPr>
          <w:p w:rsidR="00564C97" w:rsidRDefault="00564C97">
            <w:pPr>
              <w:pStyle w:val="ConsPlusNormal"/>
              <w:jc w:val="center"/>
            </w:pPr>
            <w:r>
              <w:t xml:space="preserve">Код товара </w:t>
            </w:r>
            <w:hyperlink w:anchor="P1022" w:history="1">
              <w:r>
                <w:rPr>
                  <w:color w:val="0000FF"/>
                </w:rPr>
                <w:t>&lt;2&gt;</w:t>
              </w:r>
            </w:hyperlink>
          </w:p>
        </w:tc>
        <w:tc>
          <w:tcPr>
            <w:tcW w:w="2890" w:type="dxa"/>
          </w:tcPr>
          <w:p w:rsidR="00564C97" w:rsidRDefault="00564C97">
            <w:pPr>
              <w:pStyle w:val="ConsPlusNormal"/>
              <w:jc w:val="center"/>
            </w:pPr>
            <w:r>
              <w:t>Страна происхождения (производитель товара)</w:t>
            </w:r>
          </w:p>
        </w:tc>
        <w:tc>
          <w:tcPr>
            <w:tcW w:w="2326" w:type="dxa"/>
          </w:tcPr>
          <w:p w:rsidR="00564C97" w:rsidRDefault="00564C97">
            <w:pPr>
              <w:pStyle w:val="ConsPlusNormal"/>
              <w:jc w:val="center"/>
            </w:pPr>
            <w:r>
              <w:t xml:space="preserve">Код страны по </w:t>
            </w:r>
            <w:hyperlink r:id="rId125" w:history="1">
              <w:r>
                <w:rPr>
                  <w:color w:val="0000FF"/>
                </w:rPr>
                <w:t>ОКСМ</w:t>
              </w:r>
            </w:hyperlink>
          </w:p>
        </w:tc>
      </w:tr>
      <w:tr w:rsidR="00564C97">
        <w:tblPrEx>
          <w:tblBorders>
            <w:left w:val="single" w:sz="4" w:space="0" w:color="auto"/>
            <w:right w:val="single" w:sz="4" w:space="0" w:color="auto"/>
          </w:tblBorders>
        </w:tblPrEx>
        <w:tc>
          <w:tcPr>
            <w:tcW w:w="1757" w:type="dxa"/>
          </w:tcPr>
          <w:p w:rsidR="00564C97" w:rsidRDefault="00564C97">
            <w:pPr>
              <w:pStyle w:val="ConsPlusNormal"/>
              <w:jc w:val="center"/>
            </w:pPr>
            <w:r>
              <w:t>1</w:t>
            </w:r>
          </w:p>
        </w:tc>
        <w:tc>
          <w:tcPr>
            <w:tcW w:w="2098" w:type="dxa"/>
          </w:tcPr>
          <w:p w:rsidR="00564C97" w:rsidRDefault="00564C97">
            <w:pPr>
              <w:pStyle w:val="ConsPlusNormal"/>
              <w:jc w:val="center"/>
            </w:pPr>
            <w:r>
              <w:t>2</w:t>
            </w:r>
          </w:p>
        </w:tc>
        <w:tc>
          <w:tcPr>
            <w:tcW w:w="2890" w:type="dxa"/>
          </w:tcPr>
          <w:p w:rsidR="00564C97" w:rsidRDefault="00564C97">
            <w:pPr>
              <w:pStyle w:val="ConsPlusNormal"/>
              <w:jc w:val="center"/>
            </w:pPr>
            <w:r>
              <w:t>3</w:t>
            </w:r>
          </w:p>
        </w:tc>
        <w:tc>
          <w:tcPr>
            <w:tcW w:w="2326" w:type="dxa"/>
          </w:tcPr>
          <w:p w:rsidR="00564C97" w:rsidRDefault="00564C97">
            <w:pPr>
              <w:pStyle w:val="ConsPlusNormal"/>
              <w:jc w:val="center"/>
            </w:pPr>
            <w:r>
              <w:t>4</w:t>
            </w:r>
          </w:p>
        </w:tc>
      </w:tr>
      <w:tr w:rsidR="00564C97">
        <w:tblPrEx>
          <w:tblBorders>
            <w:left w:val="single" w:sz="4" w:space="0" w:color="auto"/>
            <w:right w:val="single" w:sz="4" w:space="0" w:color="auto"/>
          </w:tblBorders>
        </w:tblPrEx>
        <w:tc>
          <w:tcPr>
            <w:tcW w:w="1757" w:type="dxa"/>
          </w:tcPr>
          <w:p w:rsidR="00564C97" w:rsidRDefault="00564C97">
            <w:pPr>
              <w:pStyle w:val="ConsPlusNormal"/>
            </w:pPr>
          </w:p>
        </w:tc>
        <w:tc>
          <w:tcPr>
            <w:tcW w:w="2098" w:type="dxa"/>
          </w:tcPr>
          <w:p w:rsidR="00564C97" w:rsidRDefault="00564C97">
            <w:pPr>
              <w:pStyle w:val="ConsPlusNormal"/>
            </w:pPr>
          </w:p>
        </w:tc>
        <w:tc>
          <w:tcPr>
            <w:tcW w:w="2890" w:type="dxa"/>
          </w:tcPr>
          <w:p w:rsidR="00564C97" w:rsidRDefault="00564C97">
            <w:pPr>
              <w:pStyle w:val="ConsPlusNormal"/>
            </w:pPr>
          </w:p>
        </w:tc>
        <w:tc>
          <w:tcPr>
            <w:tcW w:w="2326" w:type="dxa"/>
          </w:tcPr>
          <w:p w:rsidR="00564C97" w:rsidRDefault="00564C97">
            <w:pPr>
              <w:pStyle w:val="ConsPlusNormal"/>
            </w:pPr>
          </w:p>
        </w:tc>
      </w:tr>
    </w:tbl>
    <w:p w:rsidR="00564C97" w:rsidRDefault="00564C97">
      <w:pPr>
        <w:pStyle w:val="ConsPlusNormal"/>
        <w:jc w:val="both"/>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737"/>
      </w:tblGrid>
      <w:tr w:rsidR="00564C97">
        <w:tc>
          <w:tcPr>
            <w:tcW w:w="9071" w:type="dxa"/>
            <w:gridSpan w:val="2"/>
            <w:tcBorders>
              <w:top w:val="nil"/>
              <w:left w:val="nil"/>
              <w:bottom w:val="nil"/>
              <w:right w:val="nil"/>
            </w:tcBorders>
          </w:tcPr>
          <w:p w:rsidR="00564C97" w:rsidRDefault="00564C97">
            <w:pPr>
              <w:pStyle w:val="ConsPlusNormal"/>
              <w:jc w:val="center"/>
              <w:outlineLvl w:val="3"/>
            </w:pPr>
            <w:r>
              <w:t>Сведения о начислении неустоек (штрафов, пеней) в связи с ненадлежащим исполнением обязательств, предусмотренных контрактом, стороной контракта</w:t>
            </w:r>
          </w:p>
        </w:tc>
      </w:tr>
      <w:tr w:rsidR="00564C97">
        <w:tblPrEx>
          <w:tblBorders>
            <w:right w:val="single" w:sz="4" w:space="0" w:color="auto"/>
          </w:tblBorders>
        </w:tblPrEx>
        <w:tc>
          <w:tcPr>
            <w:tcW w:w="8334" w:type="dxa"/>
            <w:tcBorders>
              <w:top w:val="nil"/>
              <w:left w:val="nil"/>
              <w:bottom w:val="nil"/>
            </w:tcBorders>
          </w:tcPr>
          <w:p w:rsidR="00564C97" w:rsidRDefault="00564C97">
            <w:pPr>
              <w:pStyle w:val="ConsPlusNormal"/>
            </w:pPr>
            <w:r>
              <w:t>Причины начисления неустоек (штрафов, пеней) (при наличии)</w:t>
            </w:r>
          </w:p>
        </w:tc>
        <w:tc>
          <w:tcPr>
            <w:tcW w:w="737" w:type="dxa"/>
            <w:tcBorders>
              <w:top w:val="single" w:sz="4" w:space="0" w:color="auto"/>
              <w:bottom w:val="single" w:sz="4" w:space="0" w:color="auto"/>
            </w:tcBorders>
          </w:tcPr>
          <w:p w:rsidR="00564C97" w:rsidRDefault="00564C97">
            <w:pPr>
              <w:pStyle w:val="ConsPlusNormal"/>
            </w:pPr>
          </w:p>
        </w:tc>
      </w:tr>
      <w:tr w:rsidR="00564C97">
        <w:tc>
          <w:tcPr>
            <w:tcW w:w="9071" w:type="dxa"/>
            <w:gridSpan w:val="2"/>
            <w:tcBorders>
              <w:top w:val="nil"/>
              <w:left w:val="nil"/>
              <w:bottom w:val="single" w:sz="4" w:space="0" w:color="auto"/>
              <w:right w:val="nil"/>
            </w:tcBorders>
          </w:tcPr>
          <w:p w:rsidR="00564C97" w:rsidRDefault="00564C97">
            <w:pPr>
              <w:pStyle w:val="ConsPlusNormal"/>
            </w:pPr>
          </w:p>
        </w:tc>
      </w:tr>
    </w:tbl>
    <w:p w:rsidR="00564C97" w:rsidRDefault="00564C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62"/>
        <w:gridCol w:w="1238"/>
        <w:gridCol w:w="1191"/>
        <w:gridCol w:w="1330"/>
        <w:gridCol w:w="1191"/>
        <w:gridCol w:w="1421"/>
        <w:gridCol w:w="1440"/>
      </w:tblGrid>
      <w:tr w:rsidR="00564C97">
        <w:tc>
          <w:tcPr>
            <w:tcW w:w="1262" w:type="dxa"/>
          </w:tcPr>
          <w:p w:rsidR="00564C97" w:rsidRDefault="00564C97">
            <w:pPr>
              <w:pStyle w:val="ConsPlusNormal"/>
              <w:jc w:val="center"/>
            </w:pPr>
            <w:r>
              <w:t>Сторона контракта - плательщик</w:t>
            </w:r>
          </w:p>
        </w:tc>
        <w:tc>
          <w:tcPr>
            <w:tcW w:w="1238" w:type="dxa"/>
          </w:tcPr>
          <w:p w:rsidR="00564C97" w:rsidRDefault="00564C97">
            <w:pPr>
              <w:pStyle w:val="ConsPlusNormal"/>
              <w:jc w:val="center"/>
            </w:pPr>
            <w:r>
              <w:t>Основание начисления неустойки (штрафа, пени)</w:t>
            </w:r>
          </w:p>
        </w:tc>
        <w:tc>
          <w:tcPr>
            <w:tcW w:w="1191" w:type="dxa"/>
          </w:tcPr>
          <w:p w:rsidR="00564C97" w:rsidRDefault="00564C97">
            <w:pPr>
              <w:pStyle w:val="ConsPlusNormal"/>
              <w:jc w:val="center"/>
            </w:pPr>
            <w:r>
              <w:t>Размер начисленной неустойки (штрафа, пени)</w:t>
            </w:r>
          </w:p>
        </w:tc>
        <w:tc>
          <w:tcPr>
            <w:tcW w:w="1330" w:type="dxa"/>
          </w:tcPr>
          <w:p w:rsidR="00564C97" w:rsidRDefault="00564C97">
            <w:pPr>
              <w:pStyle w:val="ConsPlusNormal"/>
              <w:jc w:val="center"/>
            </w:pPr>
            <w:r>
              <w:t>Документ, подтверждающий факт уплаты неустойки (штрафа, пени)</w:t>
            </w:r>
          </w:p>
        </w:tc>
        <w:tc>
          <w:tcPr>
            <w:tcW w:w="1191" w:type="dxa"/>
          </w:tcPr>
          <w:p w:rsidR="00564C97" w:rsidRDefault="00564C97">
            <w:pPr>
              <w:pStyle w:val="ConsPlusNormal"/>
              <w:jc w:val="center"/>
            </w:pPr>
            <w:r>
              <w:t>Размер взысканной неустойки (штрафа, пени)</w:t>
            </w:r>
          </w:p>
        </w:tc>
        <w:tc>
          <w:tcPr>
            <w:tcW w:w="1421" w:type="dxa"/>
          </w:tcPr>
          <w:p w:rsidR="00564C97" w:rsidRDefault="00564C97">
            <w:pPr>
              <w:pStyle w:val="ConsPlusNormal"/>
              <w:jc w:val="center"/>
            </w:pPr>
            <w:r>
              <w:t>Основание для возврата суммы излишне уплаченной (взысканной) неустойки (штрафа, пени)</w:t>
            </w:r>
          </w:p>
        </w:tc>
        <w:tc>
          <w:tcPr>
            <w:tcW w:w="1440" w:type="dxa"/>
          </w:tcPr>
          <w:p w:rsidR="00564C97" w:rsidRDefault="00564C97">
            <w:pPr>
              <w:pStyle w:val="ConsPlusNormal"/>
              <w:jc w:val="center"/>
            </w:pPr>
            <w:r>
              <w:t>Размер возвращенной плательщику суммы неустойки (штрафа, пени)</w:t>
            </w:r>
          </w:p>
        </w:tc>
      </w:tr>
      <w:tr w:rsidR="00564C97">
        <w:tc>
          <w:tcPr>
            <w:tcW w:w="1262" w:type="dxa"/>
          </w:tcPr>
          <w:p w:rsidR="00564C97" w:rsidRDefault="00564C97">
            <w:pPr>
              <w:pStyle w:val="ConsPlusNormal"/>
              <w:jc w:val="center"/>
            </w:pPr>
            <w:r>
              <w:t>1</w:t>
            </w:r>
          </w:p>
        </w:tc>
        <w:tc>
          <w:tcPr>
            <w:tcW w:w="1238" w:type="dxa"/>
          </w:tcPr>
          <w:p w:rsidR="00564C97" w:rsidRDefault="00564C97">
            <w:pPr>
              <w:pStyle w:val="ConsPlusNormal"/>
              <w:jc w:val="center"/>
            </w:pPr>
            <w:r>
              <w:t>2</w:t>
            </w:r>
          </w:p>
        </w:tc>
        <w:tc>
          <w:tcPr>
            <w:tcW w:w="1191" w:type="dxa"/>
          </w:tcPr>
          <w:p w:rsidR="00564C97" w:rsidRDefault="00564C97">
            <w:pPr>
              <w:pStyle w:val="ConsPlusNormal"/>
              <w:jc w:val="center"/>
            </w:pPr>
            <w:r>
              <w:t>3</w:t>
            </w:r>
          </w:p>
        </w:tc>
        <w:tc>
          <w:tcPr>
            <w:tcW w:w="1330" w:type="dxa"/>
          </w:tcPr>
          <w:p w:rsidR="00564C97" w:rsidRDefault="00564C97">
            <w:pPr>
              <w:pStyle w:val="ConsPlusNormal"/>
              <w:jc w:val="center"/>
            </w:pPr>
            <w:r>
              <w:t>4</w:t>
            </w:r>
          </w:p>
        </w:tc>
        <w:tc>
          <w:tcPr>
            <w:tcW w:w="1191" w:type="dxa"/>
          </w:tcPr>
          <w:p w:rsidR="00564C97" w:rsidRDefault="00564C97">
            <w:pPr>
              <w:pStyle w:val="ConsPlusNormal"/>
              <w:jc w:val="center"/>
            </w:pPr>
            <w:r>
              <w:t>5</w:t>
            </w:r>
          </w:p>
        </w:tc>
        <w:tc>
          <w:tcPr>
            <w:tcW w:w="1421" w:type="dxa"/>
          </w:tcPr>
          <w:p w:rsidR="00564C97" w:rsidRDefault="00564C97">
            <w:pPr>
              <w:pStyle w:val="ConsPlusNormal"/>
              <w:jc w:val="center"/>
            </w:pPr>
            <w:r>
              <w:t>6</w:t>
            </w:r>
          </w:p>
        </w:tc>
        <w:tc>
          <w:tcPr>
            <w:tcW w:w="1440" w:type="dxa"/>
          </w:tcPr>
          <w:p w:rsidR="00564C97" w:rsidRDefault="00564C97">
            <w:pPr>
              <w:pStyle w:val="ConsPlusNormal"/>
              <w:jc w:val="center"/>
            </w:pPr>
            <w:r>
              <w:t>7</w:t>
            </w:r>
          </w:p>
        </w:tc>
      </w:tr>
      <w:tr w:rsidR="00564C97">
        <w:tc>
          <w:tcPr>
            <w:tcW w:w="1262" w:type="dxa"/>
          </w:tcPr>
          <w:p w:rsidR="00564C97" w:rsidRDefault="00564C97">
            <w:pPr>
              <w:pStyle w:val="ConsPlusNormal"/>
            </w:pPr>
          </w:p>
        </w:tc>
        <w:tc>
          <w:tcPr>
            <w:tcW w:w="1238" w:type="dxa"/>
          </w:tcPr>
          <w:p w:rsidR="00564C97" w:rsidRDefault="00564C97">
            <w:pPr>
              <w:pStyle w:val="ConsPlusNormal"/>
            </w:pPr>
          </w:p>
        </w:tc>
        <w:tc>
          <w:tcPr>
            <w:tcW w:w="1191" w:type="dxa"/>
          </w:tcPr>
          <w:p w:rsidR="00564C97" w:rsidRDefault="00564C97">
            <w:pPr>
              <w:pStyle w:val="ConsPlusNormal"/>
            </w:pPr>
          </w:p>
        </w:tc>
        <w:tc>
          <w:tcPr>
            <w:tcW w:w="1330" w:type="dxa"/>
          </w:tcPr>
          <w:p w:rsidR="00564C97" w:rsidRDefault="00564C97">
            <w:pPr>
              <w:pStyle w:val="ConsPlusNormal"/>
            </w:pPr>
          </w:p>
        </w:tc>
        <w:tc>
          <w:tcPr>
            <w:tcW w:w="1191" w:type="dxa"/>
          </w:tcPr>
          <w:p w:rsidR="00564C97" w:rsidRDefault="00564C97">
            <w:pPr>
              <w:pStyle w:val="ConsPlusNormal"/>
            </w:pPr>
          </w:p>
        </w:tc>
        <w:tc>
          <w:tcPr>
            <w:tcW w:w="1421" w:type="dxa"/>
          </w:tcPr>
          <w:p w:rsidR="00564C97" w:rsidRDefault="00564C97">
            <w:pPr>
              <w:pStyle w:val="ConsPlusNormal"/>
            </w:pPr>
          </w:p>
        </w:tc>
        <w:tc>
          <w:tcPr>
            <w:tcW w:w="1440" w:type="dxa"/>
          </w:tcPr>
          <w:p w:rsidR="00564C97" w:rsidRDefault="00564C97">
            <w:pPr>
              <w:pStyle w:val="ConsPlusNormal"/>
            </w:pPr>
          </w:p>
        </w:tc>
      </w:tr>
    </w:tbl>
    <w:p w:rsidR="00564C97" w:rsidRDefault="00564C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7"/>
        <w:gridCol w:w="340"/>
        <w:gridCol w:w="793"/>
      </w:tblGrid>
      <w:tr w:rsidR="00564C97">
        <w:tc>
          <w:tcPr>
            <w:tcW w:w="9070" w:type="dxa"/>
            <w:gridSpan w:val="3"/>
            <w:tcBorders>
              <w:top w:val="nil"/>
              <w:left w:val="nil"/>
              <w:bottom w:val="nil"/>
              <w:right w:val="nil"/>
            </w:tcBorders>
          </w:tcPr>
          <w:p w:rsidR="00564C97" w:rsidRDefault="00564C97">
            <w:pPr>
              <w:pStyle w:val="ConsPlusNormal"/>
              <w:jc w:val="center"/>
              <w:outlineLvl w:val="2"/>
            </w:pPr>
            <w:r>
              <w:t>Раздел II. Расторжение контракта</w:t>
            </w:r>
          </w:p>
        </w:tc>
      </w:tr>
      <w:tr w:rsidR="00564C97">
        <w:tblPrEx>
          <w:tblBorders>
            <w:right w:val="single" w:sz="4" w:space="0" w:color="auto"/>
          </w:tblBorders>
        </w:tblPrEx>
        <w:tc>
          <w:tcPr>
            <w:tcW w:w="7937" w:type="dxa"/>
            <w:tcBorders>
              <w:top w:val="nil"/>
              <w:left w:val="nil"/>
              <w:bottom w:val="nil"/>
              <w:right w:val="nil"/>
            </w:tcBorders>
          </w:tcPr>
          <w:p w:rsidR="00564C97" w:rsidRDefault="00564C97">
            <w:pPr>
              <w:pStyle w:val="ConsPlusNormal"/>
            </w:pPr>
            <w:r>
              <w:t>Основание расторжения контракта</w:t>
            </w:r>
          </w:p>
        </w:tc>
        <w:tc>
          <w:tcPr>
            <w:tcW w:w="340" w:type="dxa"/>
            <w:tcBorders>
              <w:top w:val="nil"/>
              <w:left w:val="nil"/>
              <w:bottom w:val="nil"/>
              <w:right w:val="single" w:sz="4" w:space="0" w:color="auto"/>
            </w:tcBorders>
          </w:tcPr>
          <w:p w:rsidR="00564C97" w:rsidRDefault="00564C97">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r w:rsidR="00564C97">
        <w:tc>
          <w:tcPr>
            <w:tcW w:w="7937" w:type="dxa"/>
            <w:tcBorders>
              <w:top w:val="nil"/>
              <w:left w:val="nil"/>
              <w:bottom w:val="single" w:sz="4" w:space="0" w:color="auto"/>
              <w:right w:val="nil"/>
            </w:tcBorders>
          </w:tcPr>
          <w:p w:rsidR="00564C97" w:rsidRDefault="00564C97">
            <w:pPr>
              <w:pStyle w:val="ConsPlusNormal"/>
            </w:pPr>
          </w:p>
        </w:tc>
        <w:tc>
          <w:tcPr>
            <w:tcW w:w="1133" w:type="dxa"/>
            <w:gridSpan w:val="2"/>
            <w:tcBorders>
              <w:top w:val="nil"/>
              <w:left w:val="nil"/>
              <w:bottom w:val="nil"/>
              <w:right w:val="nil"/>
            </w:tcBorders>
          </w:tcPr>
          <w:p w:rsidR="00564C97" w:rsidRDefault="00564C97">
            <w:pPr>
              <w:pStyle w:val="ConsPlusNormal"/>
            </w:pPr>
          </w:p>
        </w:tc>
      </w:tr>
      <w:tr w:rsidR="00564C97">
        <w:tblPrEx>
          <w:tblBorders>
            <w:right w:val="single" w:sz="4" w:space="0" w:color="auto"/>
          </w:tblBorders>
        </w:tblPrEx>
        <w:tc>
          <w:tcPr>
            <w:tcW w:w="7937" w:type="dxa"/>
            <w:tcBorders>
              <w:top w:val="single" w:sz="4" w:space="0" w:color="auto"/>
              <w:left w:val="nil"/>
              <w:bottom w:val="nil"/>
              <w:right w:val="nil"/>
            </w:tcBorders>
          </w:tcPr>
          <w:p w:rsidR="00564C97" w:rsidRDefault="00564C97">
            <w:pPr>
              <w:pStyle w:val="ConsPlusNormal"/>
            </w:pPr>
            <w:r>
              <w:t>Наименование и реквизиты документа, являющегося основанием расторжения контракта</w:t>
            </w:r>
          </w:p>
        </w:tc>
        <w:tc>
          <w:tcPr>
            <w:tcW w:w="340" w:type="dxa"/>
            <w:tcBorders>
              <w:top w:val="nil"/>
              <w:left w:val="nil"/>
              <w:bottom w:val="nil"/>
              <w:right w:val="single" w:sz="4" w:space="0" w:color="auto"/>
            </w:tcBorders>
          </w:tcPr>
          <w:p w:rsidR="00564C97" w:rsidRDefault="00564C97">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564C97" w:rsidRDefault="00564C97">
            <w:pPr>
              <w:pStyle w:val="ConsPlusNormal"/>
            </w:pPr>
          </w:p>
        </w:tc>
      </w:tr>
      <w:tr w:rsidR="00564C97">
        <w:tc>
          <w:tcPr>
            <w:tcW w:w="7937" w:type="dxa"/>
            <w:tcBorders>
              <w:top w:val="nil"/>
              <w:left w:val="nil"/>
              <w:bottom w:val="single" w:sz="4" w:space="0" w:color="auto"/>
              <w:right w:val="nil"/>
            </w:tcBorders>
          </w:tcPr>
          <w:p w:rsidR="00564C97" w:rsidRDefault="00564C97">
            <w:pPr>
              <w:pStyle w:val="ConsPlusNormal"/>
            </w:pPr>
          </w:p>
        </w:tc>
        <w:tc>
          <w:tcPr>
            <w:tcW w:w="1133" w:type="dxa"/>
            <w:gridSpan w:val="2"/>
            <w:tcBorders>
              <w:top w:val="nil"/>
              <w:left w:val="nil"/>
              <w:bottom w:val="nil"/>
              <w:right w:val="nil"/>
            </w:tcBorders>
          </w:tcPr>
          <w:p w:rsidR="00564C97" w:rsidRDefault="00564C97">
            <w:pPr>
              <w:pStyle w:val="ConsPlusNormal"/>
            </w:pPr>
          </w:p>
        </w:tc>
      </w:tr>
    </w:tbl>
    <w:p w:rsidR="00564C97" w:rsidRDefault="00564C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46"/>
        <w:gridCol w:w="2309"/>
        <w:gridCol w:w="1685"/>
        <w:gridCol w:w="2835"/>
      </w:tblGrid>
      <w:tr w:rsidR="00564C97">
        <w:tc>
          <w:tcPr>
            <w:tcW w:w="2246" w:type="dxa"/>
          </w:tcPr>
          <w:p w:rsidR="00564C97" w:rsidRDefault="00564C97">
            <w:pPr>
              <w:pStyle w:val="ConsPlusNormal"/>
              <w:jc w:val="center"/>
            </w:pPr>
            <w:r>
              <w:t xml:space="preserve">Цена контракта, </w:t>
            </w:r>
            <w:r>
              <w:lastRenderedPageBreak/>
              <w:t>рублей</w:t>
            </w:r>
          </w:p>
        </w:tc>
        <w:tc>
          <w:tcPr>
            <w:tcW w:w="2309" w:type="dxa"/>
          </w:tcPr>
          <w:p w:rsidR="00564C97" w:rsidRDefault="00564C97">
            <w:pPr>
              <w:pStyle w:val="ConsPlusNormal"/>
              <w:jc w:val="center"/>
            </w:pPr>
            <w:r>
              <w:lastRenderedPageBreak/>
              <w:t xml:space="preserve">Фактически оплачено </w:t>
            </w:r>
            <w:r>
              <w:lastRenderedPageBreak/>
              <w:t>заказчиком, рублей</w:t>
            </w:r>
          </w:p>
        </w:tc>
        <w:tc>
          <w:tcPr>
            <w:tcW w:w="1685" w:type="dxa"/>
          </w:tcPr>
          <w:p w:rsidR="00564C97" w:rsidRDefault="00564C97">
            <w:pPr>
              <w:pStyle w:val="ConsPlusNormal"/>
              <w:jc w:val="center"/>
            </w:pPr>
            <w:r>
              <w:lastRenderedPageBreak/>
              <w:t xml:space="preserve">Дата </w:t>
            </w:r>
            <w:r>
              <w:lastRenderedPageBreak/>
              <w:t>расторжения</w:t>
            </w:r>
          </w:p>
        </w:tc>
        <w:tc>
          <w:tcPr>
            <w:tcW w:w="2835" w:type="dxa"/>
          </w:tcPr>
          <w:p w:rsidR="00564C97" w:rsidRDefault="00564C97">
            <w:pPr>
              <w:pStyle w:val="ConsPlusNormal"/>
              <w:jc w:val="center"/>
            </w:pPr>
            <w:r>
              <w:lastRenderedPageBreak/>
              <w:t>Основание и причина</w:t>
            </w:r>
          </w:p>
        </w:tc>
      </w:tr>
      <w:tr w:rsidR="00564C97">
        <w:tc>
          <w:tcPr>
            <w:tcW w:w="2246" w:type="dxa"/>
          </w:tcPr>
          <w:p w:rsidR="00564C97" w:rsidRDefault="00564C97">
            <w:pPr>
              <w:pStyle w:val="ConsPlusNormal"/>
              <w:jc w:val="center"/>
            </w:pPr>
            <w:r>
              <w:lastRenderedPageBreak/>
              <w:t>1</w:t>
            </w:r>
          </w:p>
        </w:tc>
        <w:tc>
          <w:tcPr>
            <w:tcW w:w="2309" w:type="dxa"/>
          </w:tcPr>
          <w:p w:rsidR="00564C97" w:rsidRDefault="00564C97">
            <w:pPr>
              <w:pStyle w:val="ConsPlusNormal"/>
              <w:jc w:val="center"/>
            </w:pPr>
            <w:r>
              <w:t>2</w:t>
            </w:r>
          </w:p>
        </w:tc>
        <w:tc>
          <w:tcPr>
            <w:tcW w:w="1685" w:type="dxa"/>
          </w:tcPr>
          <w:p w:rsidR="00564C97" w:rsidRDefault="00564C97">
            <w:pPr>
              <w:pStyle w:val="ConsPlusNormal"/>
              <w:jc w:val="center"/>
            </w:pPr>
            <w:r>
              <w:t>3</w:t>
            </w:r>
          </w:p>
        </w:tc>
        <w:tc>
          <w:tcPr>
            <w:tcW w:w="2835" w:type="dxa"/>
          </w:tcPr>
          <w:p w:rsidR="00564C97" w:rsidRDefault="00564C97">
            <w:pPr>
              <w:pStyle w:val="ConsPlusNormal"/>
              <w:jc w:val="center"/>
            </w:pPr>
            <w:r>
              <w:t>4</w:t>
            </w:r>
          </w:p>
        </w:tc>
      </w:tr>
      <w:tr w:rsidR="00564C97">
        <w:tc>
          <w:tcPr>
            <w:tcW w:w="2246" w:type="dxa"/>
          </w:tcPr>
          <w:p w:rsidR="00564C97" w:rsidRDefault="00564C97">
            <w:pPr>
              <w:pStyle w:val="ConsPlusNormal"/>
            </w:pPr>
          </w:p>
        </w:tc>
        <w:tc>
          <w:tcPr>
            <w:tcW w:w="2309" w:type="dxa"/>
          </w:tcPr>
          <w:p w:rsidR="00564C97" w:rsidRDefault="00564C97">
            <w:pPr>
              <w:pStyle w:val="ConsPlusNormal"/>
            </w:pPr>
          </w:p>
        </w:tc>
        <w:tc>
          <w:tcPr>
            <w:tcW w:w="1685" w:type="dxa"/>
          </w:tcPr>
          <w:p w:rsidR="00564C97" w:rsidRDefault="00564C97">
            <w:pPr>
              <w:pStyle w:val="ConsPlusNormal"/>
            </w:pPr>
          </w:p>
        </w:tc>
        <w:tc>
          <w:tcPr>
            <w:tcW w:w="2835" w:type="dxa"/>
          </w:tcPr>
          <w:p w:rsidR="00564C97" w:rsidRDefault="00564C97">
            <w:pPr>
              <w:pStyle w:val="ConsPlusNormal"/>
            </w:pPr>
          </w:p>
        </w:tc>
      </w:tr>
    </w:tbl>
    <w:p w:rsidR="00564C97" w:rsidRDefault="00564C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340"/>
        <w:gridCol w:w="1339"/>
        <w:gridCol w:w="340"/>
        <w:gridCol w:w="1814"/>
      </w:tblGrid>
      <w:tr w:rsidR="00564C97">
        <w:tc>
          <w:tcPr>
            <w:tcW w:w="3515" w:type="dxa"/>
            <w:tcBorders>
              <w:top w:val="nil"/>
              <w:left w:val="nil"/>
              <w:bottom w:val="nil"/>
              <w:right w:val="nil"/>
            </w:tcBorders>
          </w:tcPr>
          <w:p w:rsidR="00564C97" w:rsidRDefault="00564C97">
            <w:pPr>
              <w:pStyle w:val="ConsPlusNormal"/>
            </w:pPr>
            <w:r>
              <w:t>Заказчик</w:t>
            </w:r>
          </w:p>
          <w:p w:rsidR="00564C97" w:rsidRDefault="00564C97">
            <w:pPr>
              <w:pStyle w:val="ConsPlusNormal"/>
            </w:pPr>
            <w:r>
              <w:t>или иное уполномоченное лицо</w:t>
            </w:r>
          </w:p>
        </w:tc>
        <w:tc>
          <w:tcPr>
            <w:tcW w:w="340" w:type="dxa"/>
            <w:tcBorders>
              <w:top w:val="nil"/>
              <w:left w:val="nil"/>
              <w:bottom w:val="nil"/>
              <w:right w:val="nil"/>
            </w:tcBorders>
          </w:tcPr>
          <w:p w:rsidR="00564C97" w:rsidRDefault="00564C97">
            <w:pPr>
              <w:pStyle w:val="ConsPlusNormal"/>
            </w:pPr>
          </w:p>
        </w:tc>
        <w:tc>
          <w:tcPr>
            <w:tcW w:w="1339" w:type="dxa"/>
            <w:tcBorders>
              <w:top w:val="nil"/>
              <w:left w:val="nil"/>
              <w:bottom w:val="single" w:sz="4" w:space="0" w:color="auto"/>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1814" w:type="dxa"/>
            <w:tcBorders>
              <w:top w:val="nil"/>
              <w:left w:val="nil"/>
              <w:bottom w:val="single" w:sz="4" w:space="0" w:color="auto"/>
              <w:right w:val="nil"/>
            </w:tcBorders>
          </w:tcPr>
          <w:p w:rsidR="00564C97" w:rsidRDefault="00564C97">
            <w:pPr>
              <w:pStyle w:val="ConsPlusNormal"/>
            </w:pPr>
          </w:p>
        </w:tc>
      </w:tr>
      <w:tr w:rsidR="00564C97">
        <w:tc>
          <w:tcPr>
            <w:tcW w:w="3515" w:type="dxa"/>
            <w:tcBorders>
              <w:top w:val="nil"/>
              <w:left w:val="nil"/>
              <w:bottom w:val="nil"/>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1339" w:type="dxa"/>
            <w:tcBorders>
              <w:top w:val="single" w:sz="4" w:space="0" w:color="auto"/>
              <w:left w:val="nil"/>
              <w:bottom w:val="nil"/>
              <w:right w:val="nil"/>
            </w:tcBorders>
          </w:tcPr>
          <w:p w:rsidR="00564C97" w:rsidRDefault="00564C97">
            <w:pPr>
              <w:pStyle w:val="ConsPlusNormal"/>
              <w:jc w:val="center"/>
            </w:pPr>
            <w:r>
              <w:t>(подпись)</w:t>
            </w:r>
          </w:p>
        </w:tc>
        <w:tc>
          <w:tcPr>
            <w:tcW w:w="340" w:type="dxa"/>
            <w:tcBorders>
              <w:top w:val="nil"/>
              <w:left w:val="nil"/>
              <w:bottom w:val="nil"/>
              <w:right w:val="nil"/>
            </w:tcBorders>
          </w:tcPr>
          <w:p w:rsidR="00564C97" w:rsidRDefault="00564C97">
            <w:pPr>
              <w:pStyle w:val="ConsPlusNormal"/>
            </w:pPr>
          </w:p>
        </w:tc>
        <w:tc>
          <w:tcPr>
            <w:tcW w:w="1814" w:type="dxa"/>
            <w:tcBorders>
              <w:top w:val="single" w:sz="4" w:space="0" w:color="auto"/>
              <w:left w:val="nil"/>
              <w:bottom w:val="nil"/>
              <w:right w:val="nil"/>
            </w:tcBorders>
          </w:tcPr>
          <w:p w:rsidR="00564C97" w:rsidRDefault="00564C97">
            <w:pPr>
              <w:pStyle w:val="ConsPlusNormal"/>
              <w:jc w:val="center"/>
            </w:pPr>
            <w:r>
              <w:t>(расшифровка подписи)</w:t>
            </w:r>
          </w:p>
        </w:tc>
      </w:tr>
    </w:tbl>
    <w:p w:rsidR="00564C97" w:rsidRDefault="00564C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340"/>
        <w:gridCol w:w="1608"/>
        <w:gridCol w:w="340"/>
        <w:gridCol w:w="1247"/>
        <w:gridCol w:w="340"/>
        <w:gridCol w:w="1644"/>
      </w:tblGrid>
      <w:tr w:rsidR="00564C97">
        <w:tc>
          <w:tcPr>
            <w:tcW w:w="9034" w:type="dxa"/>
            <w:gridSpan w:val="7"/>
            <w:tcBorders>
              <w:top w:val="nil"/>
              <w:left w:val="nil"/>
              <w:bottom w:val="nil"/>
              <w:right w:val="nil"/>
            </w:tcBorders>
          </w:tcPr>
          <w:p w:rsidR="00564C97" w:rsidRDefault="00564C97">
            <w:pPr>
              <w:pStyle w:val="ConsPlusNormal"/>
              <w:jc w:val="center"/>
            </w:pPr>
            <w:r>
              <w:t>Отметки Федерального казначейства о приеме сведений</w:t>
            </w:r>
          </w:p>
        </w:tc>
      </w:tr>
      <w:tr w:rsidR="00564C97">
        <w:tc>
          <w:tcPr>
            <w:tcW w:w="9034" w:type="dxa"/>
            <w:gridSpan w:val="7"/>
            <w:tcBorders>
              <w:top w:val="nil"/>
              <w:left w:val="nil"/>
              <w:bottom w:val="nil"/>
              <w:right w:val="nil"/>
            </w:tcBorders>
          </w:tcPr>
          <w:p w:rsidR="00564C97" w:rsidRDefault="00564C97">
            <w:pPr>
              <w:pStyle w:val="ConsPlusNormal"/>
            </w:pPr>
          </w:p>
        </w:tc>
      </w:tr>
      <w:tr w:rsidR="00564C97">
        <w:tc>
          <w:tcPr>
            <w:tcW w:w="3515" w:type="dxa"/>
            <w:tcBorders>
              <w:top w:val="nil"/>
              <w:left w:val="nil"/>
              <w:bottom w:val="nil"/>
              <w:right w:val="nil"/>
            </w:tcBorders>
          </w:tcPr>
          <w:p w:rsidR="00564C97" w:rsidRDefault="00564C97">
            <w:pPr>
              <w:pStyle w:val="ConsPlusNormal"/>
            </w:pPr>
            <w:r>
              <w:t>Ответственный</w:t>
            </w:r>
          </w:p>
          <w:p w:rsidR="00564C97" w:rsidRDefault="00564C97">
            <w:pPr>
              <w:pStyle w:val="ConsPlusNormal"/>
            </w:pPr>
            <w:r>
              <w:t>исполнитель</w:t>
            </w:r>
          </w:p>
        </w:tc>
        <w:tc>
          <w:tcPr>
            <w:tcW w:w="340" w:type="dxa"/>
            <w:tcBorders>
              <w:top w:val="nil"/>
              <w:left w:val="nil"/>
              <w:bottom w:val="nil"/>
              <w:right w:val="nil"/>
            </w:tcBorders>
          </w:tcPr>
          <w:p w:rsidR="00564C97" w:rsidRDefault="00564C97">
            <w:pPr>
              <w:pStyle w:val="ConsPlusNormal"/>
            </w:pPr>
          </w:p>
        </w:tc>
        <w:tc>
          <w:tcPr>
            <w:tcW w:w="1608" w:type="dxa"/>
            <w:tcBorders>
              <w:top w:val="nil"/>
              <w:left w:val="nil"/>
              <w:bottom w:val="single" w:sz="4" w:space="0" w:color="auto"/>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1247" w:type="dxa"/>
            <w:tcBorders>
              <w:top w:val="nil"/>
              <w:left w:val="nil"/>
              <w:bottom w:val="single" w:sz="4" w:space="0" w:color="auto"/>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1644" w:type="dxa"/>
            <w:tcBorders>
              <w:top w:val="nil"/>
              <w:left w:val="nil"/>
              <w:bottom w:val="single" w:sz="4" w:space="0" w:color="auto"/>
              <w:right w:val="nil"/>
            </w:tcBorders>
          </w:tcPr>
          <w:p w:rsidR="00564C97" w:rsidRDefault="00564C97">
            <w:pPr>
              <w:pStyle w:val="ConsPlusNormal"/>
            </w:pPr>
          </w:p>
        </w:tc>
      </w:tr>
      <w:tr w:rsidR="00564C97">
        <w:tc>
          <w:tcPr>
            <w:tcW w:w="3515" w:type="dxa"/>
            <w:tcBorders>
              <w:top w:val="nil"/>
              <w:left w:val="nil"/>
              <w:bottom w:val="nil"/>
              <w:right w:val="nil"/>
            </w:tcBorders>
          </w:tcPr>
          <w:p w:rsidR="00564C97" w:rsidRDefault="00564C97">
            <w:pPr>
              <w:pStyle w:val="ConsPlusNormal"/>
            </w:pPr>
          </w:p>
        </w:tc>
        <w:tc>
          <w:tcPr>
            <w:tcW w:w="340" w:type="dxa"/>
            <w:tcBorders>
              <w:top w:val="nil"/>
              <w:left w:val="nil"/>
              <w:bottom w:val="nil"/>
              <w:right w:val="nil"/>
            </w:tcBorders>
          </w:tcPr>
          <w:p w:rsidR="00564C97" w:rsidRDefault="00564C97">
            <w:pPr>
              <w:pStyle w:val="ConsPlusNormal"/>
            </w:pPr>
          </w:p>
        </w:tc>
        <w:tc>
          <w:tcPr>
            <w:tcW w:w="1608" w:type="dxa"/>
            <w:tcBorders>
              <w:top w:val="single" w:sz="4" w:space="0" w:color="auto"/>
              <w:left w:val="nil"/>
              <w:bottom w:val="nil"/>
              <w:right w:val="nil"/>
            </w:tcBorders>
          </w:tcPr>
          <w:p w:rsidR="00564C97" w:rsidRDefault="00564C97">
            <w:pPr>
              <w:pStyle w:val="ConsPlusNormal"/>
              <w:jc w:val="center"/>
            </w:pPr>
            <w:r>
              <w:t>(должность)</w:t>
            </w:r>
          </w:p>
        </w:tc>
        <w:tc>
          <w:tcPr>
            <w:tcW w:w="340" w:type="dxa"/>
            <w:tcBorders>
              <w:top w:val="nil"/>
              <w:left w:val="nil"/>
              <w:bottom w:val="nil"/>
              <w:right w:val="nil"/>
            </w:tcBorders>
          </w:tcPr>
          <w:p w:rsidR="00564C97" w:rsidRDefault="00564C97">
            <w:pPr>
              <w:pStyle w:val="ConsPlusNormal"/>
            </w:pPr>
          </w:p>
        </w:tc>
        <w:tc>
          <w:tcPr>
            <w:tcW w:w="1247" w:type="dxa"/>
            <w:tcBorders>
              <w:top w:val="single" w:sz="4" w:space="0" w:color="auto"/>
              <w:left w:val="nil"/>
              <w:bottom w:val="nil"/>
              <w:right w:val="nil"/>
            </w:tcBorders>
          </w:tcPr>
          <w:p w:rsidR="00564C97" w:rsidRDefault="00564C97">
            <w:pPr>
              <w:pStyle w:val="ConsPlusNormal"/>
              <w:jc w:val="center"/>
            </w:pPr>
            <w:r>
              <w:t>(подпись)</w:t>
            </w:r>
          </w:p>
        </w:tc>
        <w:tc>
          <w:tcPr>
            <w:tcW w:w="340" w:type="dxa"/>
            <w:tcBorders>
              <w:top w:val="nil"/>
              <w:left w:val="nil"/>
              <w:bottom w:val="nil"/>
              <w:right w:val="nil"/>
            </w:tcBorders>
          </w:tcPr>
          <w:p w:rsidR="00564C97" w:rsidRDefault="00564C97">
            <w:pPr>
              <w:pStyle w:val="ConsPlusNormal"/>
            </w:pPr>
          </w:p>
        </w:tc>
        <w:tc>
          <w:tcPr>
            <w:tcW w:w="1644" w:type="dxa"/>
            <w:tcBorders>
              <w:top w:val="single" w:sz="4" w:space="0" w:color="auto"/>
              <w:left w:val="nil"/>
              <w:bottom w:val="nil"/>
              <w:right w:val="nil"/>
            </w:tcBorders>
          </w:tcPr>
          <w:p w:rsidR="00564C97" w:rsidRDefault="00564C97">
            <w:pPr>
              <w:pStyle w:val="ConsPlusNormal"/>
              <w:jc w:val="center"/>
            </w:pPr>
            <w:r>
              <w:t>(расшифровка подписи)</w:t>
            </w:r>
          </w:p>
        </w:tc>
      </w:tr>
      <w:tr w:rsidR="00564C97">
        <w:tc>
          <w:tcPr>
            <w:tcW w:w="9034" w:type="dxa"/>
            <w:gridSpan w:val="7"/>
            <w:tcBorders>
              <w:top w:val="nil"/>
              <w:left w:val="nil"/>
              <w:bottom w:val="nil"/>
              <w:right w:val="nil"/>
            </w:tcBorders>
          </w:tcPr>
          <w:p w:rsidR="00564C97" w:rsidRDefault="00564C97">
            <w:pPr>
              <w:pStyle w:val="ConsPlusNormal"/>
            </w:pPr>
          </w:p>
        </w:tc>
      </w:tr>
      <w:tr w:rsidR="00564C97">
        <w:tc>
          <w:tcPr>
            <w:tcW w:w="9034" w:type="dxa"/>
            <w:gridSpan w:val="7"/>
            <w:tcBorders>
              <w:top w:val="nil"/>
              <w:left w:val="nil"/>
              <w:bottom w:val="nil"/>
              <w:right w:val="nil"/>
            </w:tcBorders>
          </w:tcPr>
          <w:p w:rsidR="00564C97" w:rsidRDefault="00564C97">
            <w:pPr>
              <w:pStyle w:val="ConsPlusNormal"/>
            </w:pPr>
            <w:r>
              <w:t>"__" _________ 20__ г.</w:t>
            </w:r>
          </w:p>
        </w:tc>
      </w:tr>
    </w:tbl>
    <w:p w:rsidR="00564C97" w:rsidRDefault="00564C97">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16"/>
      </w:tblGrid>
      <w:tr w:rsidR="00564C97">
        <w:tc>
          <w:tcPr>
            <w:tcW w:w="8220" w:type="dxa"/>
          </w:tcPr>
          <w:p w:rsidR="00564C97" w:rsidRDefault="00564C97">
            <w:pPr>
              <w:pStyle w:val="ConsPlusNormal"/>
              <w:jc w:val="right"/>
            </w:pPr>
            <w:r>
              <w:t>Номер страниц</w:t>
            </w:r>
          </w:p>
        </w:tc>
        <w:tc>
          <w:tcPr>
            <w:tcW w:w="816" w:type="dxa"/>
          </w:tcPr>
          <w:p w:rsidR="00564C97" w:rsidRDefault="00564C97">
            <w:pPr>
              <w:pStyle w:val="ConsPlusNormal"/>
            </w:pPr>
          </w:p>
        </w:tc>
      </w:tr>
      <w:tr w:rsidR="00564C97">
        <w:tc>
          <w:tcPr>
            <w:tcW w:w="8220" w:type="dxa"/>
          </w:tcPr>
          <w:p w:rsidR="00564C97" w:rsidRDefault="00564C97">
            <w:pPr>
              <w:pStyle w:val="ConsPlusNormal"/>
              <w:jc w:val="right"/>
            </w:pPr>
            <w:r>
              <w:t>Всего страниц</w:t>
            </w:r>
          </w:p>
        </w:tc>
        <w:tc>
          <w:tcPr>
            <w:tcW w:w="816" w:type="dxa"/>
          </w:tcPr>
          <w:p w:rsidR="00564C97" w:rsidRDefault="00564C97">
            <w:pPr>
              <w:pStyle w:val="ConsPlusNormal"/>
            </w:pPr>
          </w:p>
        </w:tc>
      </w:tr>
      <w:tr w:rsidR="00564C97">
        <w:tblPrEx>
          <w:tblBorders>
            <w:left w:val="nil"/>
            <w:right w:val="nil"/>
          </w:tblBorders>
        </w:tblPrEx>
        <w:tc>
          <w:tcPr>
            <w:tcW w:w="9036" w:type="dxa"/>
            <w:gridSpan w:val="2"/>
            <w:tcBorders>
              <w:left w:val="nil"/>
              <w:bottom w:val="nil"/>
              <w:right w:val="nil"/>
            </w:tcBorders>
          </w:tcPr>
          <w:p w:rsidR="00564C97" w:rsidRDefault="00564C97">
            <w:pPr>
              <w:pStyle w:val="ConsPlusNormal"/>
              <w:jc w:val="center"/>
            </w:pPr>
            <w:r>
              <w:t xml:space="preserve">Уч. N </w:t>
            </w:r>
            <w:hyperlink w:anchor="P1021" w:history="1">
              <w:r>
                <w:rPr>
                  <w:color w:val="0000FF"/>
                </w:rPr>
                <w:t>&lt;1&gt;</w:t>
              </w:r>
            </w:hyperlink>
          </w:p>
        </w:tc>
      </w:tr>
    </w:tbl>
    <w:p w:rsidR="00564C97" w:rsidRDefault="00564C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564C97">
        <w:tc>
          <w:tcPr>
            <w:tcW w:w="9014" w:type="dxa"/>
            <w:tcBorders>
              <w:top w:val="nil"/>
              <w:left w:val="nil"/>
              <w:bottom w:val="nil"/>
              <w:right w:val="nil"/>
            </w:tcBorders>
          </w:tcPr>
          <w:p w:rsidR="00564C97" w:rsidRDefault="00564C97">
            <w:pPr>
              <w:pStyle w:val="ConsPlusNormal"/>
              <w:ind w:firstLine="540"/>
              <w:jc w:val="both"/>
            </w:pPr>
            <w:r>
              <w:t>--------------------------------</w:t>
            </w:r>
          </w:p>
          <w:p w:rsidR="00564C97" w:rsidRDefault="00564C97">
            <w:pPr>
              <w:pStyle w:val="ConsPlusNormal"/>
              <w:ind w:firstLine="540"/>
              <w:jc w:val="both"/>
            </w:pPr>
            <w:bookmarkStart w:id="13" w:name="P1021"/>
            <w:bookmarkEnd w:id="13"/>
            <w:r>
              <w:t>&lt;1&gt; Указывается в случае, если Сведения об исполнении (о расторжении) контракта содержат сведения, составляющие государственную тайну.</w:t>
            </w:r>
          </w:p>
          <w:p w:rsidR="00564C97" w:rsidRDefault="00564C97">
            <w:pPr>
              <w:pStyle w:val="ConsPlusNormal"/>
              <w:ind w:firstLine="540"/>
              <w:jc w:val="both"/>
            </w:pPr>
            <w:bookmarkStart w:id="14" w:name="P1022"/>
            <w:bookmarkEnd w:id="14"/>
            <w:r>
              <w:t xml:space="preserve">&lt;2&gt; Указывается код товара в соответствии с Общероссийским </w:t>
            </w:r>
            <w:hyperlink r:id="rId126" w:history="1">
              <w:r>
                <w:rPr>
                  <w:color w:val="0000FF"/>
                </w:rPr>
                <w:t>классификатором</w:t>
              </w:r>
            </w:hyperlink>
            <w:r>
              <w:t xml:space="preserve"> продукции по видам экономической деятельности (Общероссийским </w:t>
            </w:r>
            <w:hyperlink r:id="rId127" w:history="1">
              <w:r>
                <w:rPr>
                  <w:color w:val="0000FF"/>
                </w:rPr>
                <w:t>классификатором</w:t>
              </w:r>
            </w:hyperlink>
            <w:r>
              <w:t xml:space="preserve"> продукции).</w:t>
            </w:r>
          </w:p>
        </w:tc>
      </w:tr>
    </w:tbl>
    <w:p w:rsidR="00564C97" w:rsidRDefault="00564C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4"/>
      </w:tblGrid>
      <w:tr w:rsidR="00564C97">
        <w:tc>
          <w:tcPr>
            <w:tcW w:w="9034" w:type="dxa"/>
            <w:tcBorders>
              <w:top w:val="nil"/>
              <w:left w:val="nil"/>
              <w:bottom w:val="nil"/>
              <w:right w:val="nil"/>
            </w:tcBorders>
          </w:tcPr>
          <w:p w:rsidR="00564C97" w:rsidRDefault="00564C97">
            <w:pPr>
              <w:pStyle w:val="ConsPlusNormal"/>
              <w:ind w:firstLine="540"/>
              <w:jc w:val="both"/>
            </w:pPr>
            <w:r>
              <w:t xml:space="preserve">"Обратная сторона последней страницы" </w:t>
            </w:r>
            <w:hyperlink w:anchor="P1021" w:history="1">
              <w:r>
                <w:rPr>
                  <w:color w:val="0000FF"/>
                </w:rPr>
                <w:t>&lt;1&gt;</w:t>
              </w:r>
            </w:hyperlink>
          </w:p>
        </w:tc>
      </w:tr>
      <w:tr w:rsidR="00564C97">
        <w:tc>
          <w:tcPr>
            <w:tcW w:w="9034" w:type="dxa"/>
            <w:tcBorders>
              <w:top w:val="nil"/>
              <w:left w:val="nil"/>
              <w:bottom w:val="nil"/>
              <w:right w:val="nil"/>
            </w:tcBorders>
          </w:tcPr>
          <w:p w:rsidR="00564C97" w:rsidRDefault="00564C97">
            <w:pPr>
              <w:pStyle w:val="ConsPlusNormal"/>
            </w:pPr>
          </w:p>
        </w:tc>
      </w:tr>
      <w:tr w:rsidR="00564C97">
        <w:tc>
          <w:tcPr>
            <w:tcW w:w="9034" w:type="dxa"/>
            <w:tcBorders>
              <w:top w:val="nil"/>
              <w:left w:val="nil"/>
              <w:bottom w:val="nil"/>
              <w:right w:val="nil"/>
            </w:tcBorders>
          </w:tcPr>
          <w:p w:rsidR="00564C97" w:rsidRDefault="00564C97">
            <w:pPr>
              <w:pStyle w:val="ConsPlusNormal"/>
            </w:pPr>
          </w:p>
        </w:tc>
      </w:tr>
      <w:tr w:rsidR="00564C97">
        <w:tc>
          <w:tcPr>
            <w:tcW w:w="9034" w:type="dxa"/>
            <w:tcBorders>
              <w:top w:val="nil"/>
              <w:left w:val="nil"/>
              <w:bottom w:val="nil"/>
              <w:right w:val="nil"/>
            </w:tcBorders>
          </w:tcPr>
          <w:p w:rsidR="00564C97" w:rsidRDefault="00564C97">
            <w:pPr>
              <w:pStyle w:val="ConsPlusNormal"/>
            </w:pPr>
          </w:p>
        </w:tc>
      </w:tr>
      <w:tr w:rsidR="00564C97">
        <w:tc>
          <w:tcPr>
            <w:tcW w:w="9034" w:type="dxa"/>
            <w:tcBorders>
              <w:top w:val="nil"/>
              <w:left w:val="nil"/>
              <w:bottom w:val="nil"/>
              <w:right w:val="nil"/>
            </w:tcBorders>
          </w:tcPr>
          <w:p w:rsidR="00564C97" w:rsidRDefault="00564C97">
            <w:pPr>
              <w:pStyle w:val="ConsPlusNormal"/>
              <w:ind w:firstLine="540"/>
              <w:jc w:val="both"/>
            </w:pPr>
            <w:r>
              <w:t>Уч. N ________</w:t>
            </w:r>
          </w:p>
          <w:p w:rsidR="00564C97" w:rsidRDefault="00564C97">
            <w:pPr>
              <w:pStyle w:val="ConsPlusNormal"/>
              <w:ind w:firstLine="540"/>
              <w:jc w:val="both"/>
            </w:pPr>
            <w:r>
              <w:t>Отп. ___ экз.</w:t>
            </w:r>
          </w:p>
          <w:p w:rsidR="00564C97" w:rsidRDefault="00564C97">
            <w:pPr>
              <w:pStyle w:val="ConsPlusNormal"/>
              <w:ind w:firstLine="540"/>
              <w:jc w:val="both"/>
            </w:pPr>
            <w:r>
              <w:t>1-й - _________;</w:t>
            </w:r>
          </w:p>
          <w:p w:rsidR="00564C97" w:rsidRDefault="00564C97">
            <w:pPr>
              <w:pStyle w:val="ConsPlusNormal"/>
              <w:ind w:firstLine="540"/>
              <w:jc w:val="both"/>
            </w:pPr>
            <w:r>
              <w:t>2-й - _________;</w:t>
            </w:r>
          </w:p>
          <w:p w:rsidR="00564C97" w:rsidRDefault="00564C97">
            <w:pPr>
              <w:pStyle w:val="ConsPlusNormal"/>
              <w:ind w:firstLine="540"/>
              <w:jc w:val="both"/>
            </w:pPr>
            <w:r>
              <w:t>3-й - _________;</w:t>
            </w:r>
          </w:p>
          <w:p w:rsidR="00564C97" w:rsidRDefault="00564C97">
            <w:pPr>
              <w:pStyle w:val="ConsPlusNormal"/>
              <w:ind w:firstLine="540"/>
              <w:jc w:val="both"/>
            </w:pPr>
            <w:r>
              <w:lastRenderedPageBreak/>
              <w:t>4-й - _________;</w:t>
            </w:r>
          </w:p>
          <w:p w:rsidR="00564C97" w:rsidRDefault="00564C97">
            <w:pPr>
              <w:pStyle w:val="ConsPlusNormal"/>
              <w:ind w:firstLine="540"/>
              <w:jc w:val="both"/>
            </w:pPr>
            <w:r>
              <w:t>5-й - _________;</w:t>
            </w:r>
          </w:p>
          <w:p w:rsidR="00564C97" w:rsidRDefault="00564C97">
            <w:pPr>
              <w:pStyle w:val="ConsPlusNormal"/>
              <w:ind w:firstLine="540"/>
              <w:jc w:val="both"/>
            </w:pPr>
            <w:r>
              <w:t>с ЖМД N _____</w:t>
            </w:r>
          </w:p>
          <w:p w:rsidR="00564C97" w:rsidRDefault="00564C97">
            <w:pPr>
              <w:pStyle w:val="ConsPlusNormal"/>
              <w:ind w:firstLine="540"/>
              <w:jc w:val="both"/>
            </w:pPr>
            <w:r>
              <w:t>исп. (фамилия, инициалы)</w:t>
            </w:r>
          </w:p>
          <w:p w:rsidR="00564C97" w:rsidRDefault="00564C97">
            <w:pPr>
              <w:pStyle w:val="ConsPlusNormal"/>
              <w:ind w:firstLine="540"/>
              <w:jc w:val="both"/>
            </w:pPr>
            <w:r>
              <w:t>отп. (фамилия, инициалы)</w:t>
            </w:r>
          </w:p>
          <w:p w:rsidR="00564C97" w:rsidRDefault="00564C97">
            <w:pPr>
              <w:pStyle w:val="ConsPlusNormal"/>
              <w:ind w:firstLine="540"/>
              <w:jc w:val="both"/>
            </w:pPr>
            <w:r>
              <w:t>тел. __________</w:t>
            </w:r>
          </w:p>
          <w:p w:rsidR="00564C97" w:rsidRDefault="00564C97">
            <w:pPr>
              <w:pStyle w:val="ConsPlusNormal"/>
              <w:ind w:firstLine="540"/>
              <w:jc w:val="both"/>
            </w:pPr>
            <w:r>
              <w:t>дата "__" _____________ г.</w:t>
            </w:r>
          </w:p>
        </w:tc>
      </w:tr>
    </w:tbl>
    <w:p w:rsidR="00564C97" w:rsidRDefault="00564C97">
      <w:pPr>
        <w:pStyle w:val="ConsPlusNormal"/>
        <w:ind w:firstLine="540"/>
        <w:jc w:val="both"/>
      </w:pPr>
    </w:p>
    <w:p w:rsidR="00564C97" w:rsidRDefault="00564C97">
      <w:pPr>
        <w:pStyle w:val="ConsPlusNormal"/>
        <w:ind w:firstLine="540"/>
        <w:jc w:val="both"/>
      </w:pPr>
    </w:p>
    <w:p w:rsidR="00564C97" w:rsidRDefault="00564C97">
      <w:pPr>
        <w:pStyle w:val="ConsPlusNormal"/>
        <w:pBdr>
          <w:top w:val="single" w:sz="6" w:space="0" w:color="auto"/>
        </w:pBdr>
        <w:spacing w:before="100" w:after="100"/>
        <w:jc w:val="both"/>
        <w:rPr>
          <w:sz w:val="2"/>
          <w:szCs w:val="2"/>
        </w:rPr>
      </w:pPr>
    </w:p>
    <w:p w:rsidR="009B4760" w:rsidRDefault="009B4760">
      <w:bookmarkStart w:id="15" w:name="_GoBack"/>
      <w:bookmarkEnd w:id="15"/>
    </w:p>
    <w:sectPr w:rsidR="009B4760" w:rsidSect="00101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97"/>
    <w:rsid w:val="00564C97"/>
    <w:rsid w:val="009B4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4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4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4C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4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4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4C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4C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4C9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4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4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4C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4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4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4C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4C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4C9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F83088492A1187CB48A861335108A4529EEF6189167585930265EA04C1168C3BD426F3FA5CE4781B3B6CFE889D0FE9A7CD70396A9AEB531p0W6I" TargetMode="External"/><Relationship Id="rId117" Type="http://schemas.openxmlformats.org/officeDocument/2006/relationships/hyperlink" Target="consultantplus://offline/ref=9F83088492A1187CB48A861335108A452AEAFC17906F585930265EA04C1168C3AF423733A4CE5983B2A399B9CFp8W5I" TargetMode="External"/><Relationship Id="rId21" Type="http://schemas.openxmlformats.org/officeDocument/2006/relationships/hyperlink" Target="consultantplus://offline/ref=9F83088492A1187CB48A861335108A4528EAF7179166585930265EA04C1168C3BD426F3FA5CE4782B5B6CFE889D0FE9A7CD70396A9AEB531p0W6I" TargetMode="External"/><Relationship Id="rId42" Type="http://schemas.openxmlformats.org/officeDocument/2006/relationships/hyperlink" Target="consultantplus://offline/ref=9F83088492A1187CB48A861335108A4528EAF71D996E585930265EA04C1168C3BD426F3FA5CF4586B3B6CFE889D0FE9A7CD70396A9AEB531p0W6I" TargetMode="External"/><Relationship Id="rId47" Type="http://schemas.openxmlformats.org/officeDocument/2006/relationships/hyperlink" Target="consultantplus://offline/ref=9F83088492A1187CB48A861335108A4528EAF7179166585930265EA04C1168C3BD426F3FA5CE4781B8B6CFE889D0FE9A7CD70396A9AEB531p0W6I" TargetMode="External"/><Relationship Id="rId63" Type="http://schemas.openxmlformats.org/officeDocument/2006/relationships/hyperlink" Target="consultantplus://offline/ref=9F83088492A1187CB48A861335108A4528EAF7179166585930265EA04C1168C3BD426F3FA5CE4787B0B6CFE889D0FE9A7CD70396A9AEB531p0W6I" TargetMode="External"/><Relationship Id="rId68" Type="http://schemas.openxmlformats.org/officeDocument/2006/relationships/hyperlink" Target="consultantplus://offline/ref=9F83088492A1187CB48A861335108A4529EEF6189167585930265EA04C1168C3BD426F3FA5CE4780B1B6CFE889D0FE9A7CD70396A9AEB531p0W6I" TargetMode="External"/><Relationship Id="rId84" Type="http://schemas.openxmlformats.org/officeDocument/2006/relationships/hyperlink" Target="consultantplus://offline/ref=9F83088492A1187CB48A861335108A452AE9F4169467585930265EA04C1168C3AF423733A4CE5983B2A399B9CFp8W5I" TargetMode="External"/><Relationship Id="rId89" Type="http://schemas.openxmlformats.org/officeDocument/2006/relationships/hyperlink" Target="consultantplus://offline/ref=9F83088492A1187CB48A861335108A4528EAF7179166585930265EA04C1168C3BD426F3FA5CE4786B5B6CFE889D0FE9A7CD70396A9AEB531p0W6I" TargetMode="External"/><Relationship Id="rId112" Type="http://schemas.openxmlformats.org/officeDocument/2006/relationships/hyperlink" Target="consultantplus://offline/ref=9F83088492A1187CB48A861335108A452AEAFD16986E585930265EA04C1168C3AF423733A4CE5983B2A399B9CFp8W5I" TargetMode="External"/><Relationship Id="rId16" Type="http://schemas.openxmlformats.org/officeDocument/2006/relationships/hyperlink" Target="consultantplus://offline/ref=9F83088492A1187CB48A861335108A4528ECFD1E936E585930265EA04C1168C3BD426F3FA5CE478AB9B6CFE889D0FE9A7CD70396A9AEB531p0W6I" TargetMode="External"/><Relationship Id="rId107" Type="http://schemas.openxmlformats.org/officeDocument/2006/relationships/hyperlink" Target="consultantplus://offline/ref=9F83088492A1187CB48A861335108A4528EDF71B936A585930265EA04C1168C3BD426F3FA5CE4782B0B6CFE889D0FE9A7CD70396A9AEB531p0W6I" TargetMode="External"/><Relationship Id="rId11" Type="http://schemas.openxmlformats.org/officeDocument/2006/relationships/hyperlink" Target="consultantplus://offline/ref=9F83088492A1187CB48A861335108A452AE6F31B916F585930265EA04C1168C3BD426F3FA5CE4783B7B6CFE889D0FE9A7CD70396A9AEB531p0W6I" TargetMode="External"/><Relationship Id="rId32" Type="http://schemas.openxmlformats.org/officeDocument/2006/relationships/hyperlink" Target="consultantplus://offline/ref=9F83088492A1187CB48A861335108A4529EEF6189167585930265EA04C1168C3BD426F3FA5CE4780B0B6CFE889D0FE9A7CD70396A9AEB531p0W6I" TargetMode="External"/><Relationship Id="rId37" Type="http://schemas.openxmlformats.org/officeDocument/2006/relationships/hyperlink" Target="consultantplus://offline/ref=9F83088492A1187CB48A861335108A4528EAF7179166585930265EA04C1168C3BD426F3FA5CE4781B0B6CFE889D0FE9A7CD70396A9AEB531p0W6I" TargetMode="External"/><Relationship Id="rId53" Type="http://schemas.openxmlformats.org/officeDocument/2006/relationships/hyperlink" Target="consultantplus://offline/ref=9F83088492A1187CB48A861335108A452AE6F31B916F585930265EA04C1168C3BD426F3FA5CE4782B3B6CFE889D0FE9A7CD70396A9AEB531p0W6I" TargetMode="External"/><Relationship Id="rId58" Type="http://schemas.openxmlformats.org/officeDocument/2006/relationships/hyperlink" Target="consultantplus://offline/ref=9F83088492A1187CB48A861335108A4528EAF71D996E585930265EA04C1168C3BD426F3CA7CB4CD7E1F9CEB4CC85ED9B7ED70194B5pAWCI" TargetMode="External"/><Relationship Id="rId74" Type="http://schemas.openxmlformats.org/officeDocument/2006/relationships/hyperlink" Target="consultantplus://offline/ref=9F83088492A1187CB48A861335108A4528EAF7179166585930265EA04C1168C3BD426F3FA5CE4787B8B6CFE889D0FE9A7CD70396A9AEB531p0W6I" TargetMode="External"/><Relationship Id="rId79" Type="http://schemas.openxmlformats.org/officeDocument/2006/relationships/hyperlink" Target="consultantplus://offline/ref=9F83088492A1187CB48A861335108A4528EAF7179166585930265EA04C1168C3BD426F3FA5CE4786B2B6CFE889D0FE9A7CD70396A9AEB531p0W6I" TargetMode="External"/><Relationship Id="rId102" Type="http://schemas.openxmlformats.org/officeDocument/2006/relationships/hyperlink" Target="consultantplus://offline/ref=9F83088492A1187CB48A861335108A4528EAF7179166585930265EA04C1168C3BD426F3FA5CE4785B2B6CFE889D0FE9A7CD70396A9AEB531p0W6I" TargetMode="External"/><Relationship Id="rId123" Type="http://schemas.openxmlformats.org/officeDocument/2006/relationships/hyperlink" Target="consultantplus://offline/ref=9F83088492A1187CB48A861335108A4528EAF7179166585930265EA04C1168C3BD426F3FA5CE4785B5B6CFE889D0FE9A7CD70396A9AEB531p0W6I" TargetMode="External"/><Relationship Id="rId128" Type="http://schemas.openxmlformats.org/officeDocument/2006/relationships/fontTable" Target="fontTable.xml"/><Relationship Id="rId5" Type="http://schemas.openxmlformats.org/officeDocument/2006/relationships/hyperlink" Target="http://www.consultant.ru" TargetMode="External"/><Relationship Id="rId90" Type="http://schemas.openxmlformats.org/officeDocument/2006/relationships/hyperlink" Target="consultantplus://offline/ref=9F83088492A1187CB48A861335108A4528EAF71D996E585930265EA04C1168C3BD426F3FA5CF4481B4B6CFE889D0FE9A7CD70396A9AEB531p0W6I" TargetMode="External"/><Relationship Id="rId95" Type="http://schemas.openxmlformats.org/officeDocument/2006/relationships/hyperlink" Target="consultantplus://offline/ref=9F83088492A1187CB48A861335108A452AEAFC17906F585930265EA04C1168C3AF423733A4CE5983B2A399B9CFp8W5I" TargetMode="External"/><Relationship Id="rId19" Type="http://schemas.openxmlformats.org/officeDocument/2006/relationships/hyperlink" Target="consultantplus://offline/ref=9F83088492A1187CB48A861335108A4529E7F61A9469585930265EA04C1168C3BD426F3FA5CE4782B8B6CFE889D0FE9A7CD70396A9AEB531p0W6I" TargetMode="External"/><Relationship Id="rId14" Type="http://schemas.openxmlformats.org/officeDocument/2006/relationships/hyperlink" Target="consultantplus://offline/ref=9F83088492A1187CB48A861335108A4529EEF6189167585930265EA04C1168C3BD426F3FA5CE4783B7B6CFE889D0FE9A7CD70396A9AEB531p0W6I" TargetMode="External"/><Relationship Id="rId22" Type="http://schemas.openxmlformats.org/officeDocument/2006/relationships/hyperlink" Target="consultantplus://offline/ref=9F83088492A1187CB48A861335108A4528ECF0179867585930265EA04C1168C3AF423733A4CE5983B2A399B9CFp8W5I" TargetMode="External"/><Relationship Id="rId27" Type="http://schemas.openxmlformats.org/officeDocument/2006/relationships/hyperlink" Target="consultantplus://offline/ref=9F83088492A1187CB48A861335108A4529EEF6189167585930265EA04C1168C3BD426F3FA5CE4781B4B6CFE889D0FE9A7CD70396A9AEB531p0W6I" TargetMode="External"/><Relationship Id="rId30" Type="http://schemas.openxmlformats.org/officeDocument/2006/relationships/hyperlink" Target="consultantplus://offline/ref=9F83088492A1187CB48A861335108A4529EEF6189167585930265EA04C1168C3BD426F3FA5CE4781B8B6CFE889D0FE9A7CD70396A9AEB531p0W6I" TargetMode="External"/><Relationship Id="rId35" Type="http://schemas.openxmlformats.org/officeDocument/2006/relationships/hyperlink" Target="consultantplus://offline/ref=9F83088492A1187CB48A861335108A4528EAF7179166585930265EA04C1168C3BD426F3FA5CE4782B8B6CFE889D0FE9A7CD70396A9AEB531p0W6I" TargetMode="External"/><Relationship Id="rId43" Type="http://schemas.openxmlformats.org/officeDocument/2006/relationships/hyperlink" Target="consultantplus://offline/ref=9F83088492A1187CB48A861335108A4528EAF7179166585930265EA04C1168C3BD426F3FA5CE4781B5B6CFE889D0FE9A7CD70396A9AEB531p0W6I" TargetMode="External"/><Relationship Id="rId48" Type="http://schemas.openxmlformats.org/officeDocument/2006/relationships/hyperlink" Target="consultantplus://offline/ref=9F83088492A1187CB48A861335108A4528EAF7179166585930265EA04C1168C3BD426F3FA5CE4781B9B6CFE889D0FE9A7CD70396A9AEB531p0W6I" TargetMode="External"/><Relationship Id="rId56" Type="http://schemas.openxmlformats.org/officeDocument/2006/relationships/hyperlink" Target="consultantplus://offline/ref=9F83088492A1187CB48A861335108A4528EAF71D996E585930265EA04C1168C3BD426F3FADCF4CD7E1F9CEB4CC85ED9B7ED70194B5pAWCI" TargetMode="External"/><Relationship Id="rId64" Type="http://schemas.openxmlformats.org/officeDocument/2006/relationships/hyperlink" Target="consultantplus://offline/ref=9F83088492A1187CB48A861335108A4528EAF7179166585930265EA04C1168C3BD426F3FA5CE4787B1B6CFE889D0FE9A7CD70396A9AEB531p0W6I" TargetMode="External"/><Relationship Id="rId69" Type="http://schemas.openxmlformats.org/officeDocument/2006/relationships/hyperlink" Target="consultantplus://offline/ref=9F83088492A1187CB48A861335108A4528EFF61C926D585930265EA04C1168C3AF423733A4CE5983B2A399B9CFp8W5I" TargetMode="External"/><Relationship Id="rId77" Type="http://schemas.openxmlformats.org/officeDocument/2006/relationships/hyperlink" Target="consultantplus://offline/ref=9F83088492A1187CB48A861335108A4528EAF7179166585930265EA04C1168C3BD426F3FA5CE4786B1B6CFE889D0FE9A7CD70396A9AEB531p0W6I" TargetMode="External"/><Relationship Id="rId100" Type="http://schemas.openxmlformats.org/officeDocument/2006/relationships/hyperlink" Target="consultantplus://offline/ref=9F83088492A1187CB48A861335108A4528EAF7179166585930265EA04C1168C3BD426F3FA5CE4786B9B6CFE889D0FE9A7CD70396A9AEB531p0W6I" TargetMode="External"/><Relationship Id="rId105" Type="http://schemas.openxmlformats.org/officeDocument/2006/relationships/hyperlink" Target="consultantplus://offline/ref=9F83088492A1187CB48A861335108A4528EDF4179668585930265EA04C1168C3AF423733A4CE5983B2A399B9CFp8W5I" TargetMode="External"/><Relationship Id="rId113" Type="http://schemas.openxmlformats.org/officeDocument/2006/relationships/hyperlink" Target="consultantplus://offline/ref=9F83088492A1187CB48A861335108A452AEAFD16986E585930265EA04C1168C3BD426F3FA5CE4285B7B6CFE889D0FE9A7CD70396A9AEB531p0W6I" TargetMode="External"/><Relationship Id="rId118" Type="http://schemas.openxmlformats.org/officeDocument/2006/relationships/hyperlink" Target="consultantplus://offline/ref=9F83088492A1187CB48A861335108A4528EEF1189467585930265EA04C1168C3AF423733A4CE5983B2A399B9CFp8W5I" TargetMode="External"/><Relationship Id="rId126" Type="http://schemas.openxmlformats.org/officeDocument/2006/relationships/hyperlink" Target="consultantplus://offline/ref=9F83088492A1187CB48A861335108A4528EDF4179668585930265EA04C1168C3AF423733A4CE5983B2A399B9CFp8W5I" TargetMode="External"/><Relationship Id="rId8" Type="http://schemas.openxmlformats.org/officeDocument/2006/relationships/hyperlink" Target="consultantplus://offline/ref=9F83088492A1187CB48A861335108A4529EEF6189167585930265EA04C1168C3BD426F3FA5CE4783B7B6CFE889D0FE9A7CD70396A9AEB531p0W6I" TargetMode="External"/><Relationship Id="rId51" Type="http://schemas.openxmlformats.org/officeDocument/2006/relationships/hyperlink" Target="consultantplus://offline/ref=9F83088492A1187CB48A861335108A4528EDFC1C9569585930265EA04C1168C3AF423733A4CE5983B2A399B9CFp8W5I" TargetMode="External"/><Relationship Id="rId72" Type="http://schemas.openxmlformats.org/officeDocument/2006/relationships/hyperlink" Target="consultantplus://offline/ref=9F83088492A1187CB48A861335108A4528EAF71D996E585930265EA04C1168C3BD426F3FA5CF4285B3B6CFE889D0FE9A7CD70396A9AEB531p0W6I" TargetMode="External"/><Relationship Id="rId80" Type="http://schemas.openxmlformats.org/officeDocument/2006/relationships/hyperlink" Target="consultantplus://offline/ref=9F83088492A1187CB48A861335108A4528EAF71D996E585930265EA04C1168C3BD426F37AE9A16C7E5B09AB9D385F1857EC901p9W4I" TargetMode="External"/><Relationship Id="rId85" Type="http://schemas.openxmlformats.org/officeDocument/2006/relationships/hyperlink" Target="consultantplus://offline/ref=9F83088492A1187CB48A861335108A4529EEF6189167585930265EA04C1168C3BD426F3FA5CE4780B4B6CFE889D0FE9A7CD70396A9AEB531p0W6I" TargetMode="External"/><Relationship Id="rId93" Type="http://schemas.openxmlformats.org/officeDocument/2006/relationships/hyperlink" Target="consultantplus://offline/ref=9F83088492A1187CB48A861335108A4528EAF7179166585930265EA04C1168C3BD426F3FA5CE4786B7B6CFE889D0FE9A7CD70396A9AEB531p0W6I" TargetMode="External"/><Relationship Id="rId98" Type="http://schemas.openxmlformats.org/officeDocument/2006/relationships/hyperlink" Target="consultantplus://offline/ref=9F83088492A1187CB48A861335108A4528EDF71B936A585930265EA04C1168C3BD426F3FA5CE4782B0B6CFE889D0FE9A7CD70396A9AEB531p0W6I" TargetMode="External"/><Relationship Id="rId121" Type="http://schemas.openxmlformats.org/officeDocument/2006/relationships/hyperlink" Target="consultantplus://offline/ref=9F83088492A1187CB48A861335108A4528EDF4179668585930265EA04C1168C3AF423733A4CE5983B2A399B9CFp8W5I" TargetMode="External"/><Relationship Id="rId3" Type="http://schemas.openxmlformats.org/officeDocument/2006/relationships/settings" Target="settings.xml"/><Relationship Id="rId12" Type="http://schemas.openxmlformats.org/officeDocument/2006/relationships/hyperlink" Target="consultantplus://offline/ref=9F83088492A1187CB48A861335108A452AE6F31B916F585930265EA04C1168C3BD426F3FA5CE4783B8B6CFE889D0FE9A7CD70396A9AEB531p0W6I" TargetMode="External"/><Relationship Id="rId17" Type="http://schemas.openxmlformats.org/officeDocument/2006/relationships/hyperlink" Target="consultantplus://offline/ref=9F83088492A1187CB48A861335108A4528EAF71D996E585930265EA04C1168C3BD426F3FA5CF4384B4B6CFE889D0FE9A7CD70396A9AEB531p0W6I" TargetMode="External"/><Relationship Id="rId25" Type="http://schemas.openxmlformats.org/officeDocument/2006/relationships/hyperlink" Target="consultantplus://offline/ref=9F83088492A1187CB48A861335108A4529EEF6189167585930265EA04C1168C3BD426F3FA5CE4781B1B6CFE889D0FE9A7CD70396A9AEB531p0W6I" TargetMode="External"/><Relationship Id="rId33" Type="http://schemas.openxmlformats.org/officeDocument/2006/relationships/hyperlink" Target="consultantplus://offline/ref=9F83088492A1187CB48A861335108A4529ECF41A9367585930265EA04C1168C3AF423733A4CE5983B2A399B9CFp8W5I" TargetMode="External"/><Relationship Id="rId38" Type="http://schemas.openxmlformats.org/officeDocument/2006/relationships/hyperlink" Target="consultantplus://offline/ref=9F83088492A1187CB48A861335108A4528EAF7179166585930265EA04C1168C3BD426F3FA5CE4781B1B6CFE889D0FE9A7CD70396A9AEB531p0W6I" TargetMode="External"/><Relationship Id="rId46" Type="http://schemas.openxmlformats.org/officeDocument/2006/relationships/hyperlink" Target="consultantplus://offline/ref=9F83088492A1187CB48A861335108A4529EEFC1B9568585930265EA04C1168C3BD426F3FA5CE4783B9B6CFE889D0FE9A7CD70396A9AEB531p0W6I" TargetMode="External"/><Relationship Id="rId59" Type="http://schemas.openxmlformats.org/officeDocument/2006/relationships/hyperlink" Target="consultantplus://offline/ref=9F83088492A1187CB48A861335108A4528EAF71D996E585930265EA04C1168C3BD426F3CA7CB4CD7E1F9CEB4CC85ED9B7ED70194B5pAWCI" TargetMode="External"/><Relationship Id="rId67" Type="http://schemas.openxmlformats.org/officeDocument/2006/relationships/hyperlink" Target="consultantplus://offline/ref=9F83088492A1187CB48A861335108A4528EAF71D996E585930265EA04C1168C3BD426F3FA5CF4183B6B6CFE889D0FE9A7CD70396A9AEB531p0W6I" TargetMode="External"/><Relationship Id="rId103" Type="http://schemas.openxmlformats.org/officeDocument/2006/relationships/hyperlink" Target="consultantplus://offline/ref=9F83088492A1187CB48A861335108A4528EAF7179166585930265EA04C1168C3BD426F3FA5CE4785B4B6CFE889D0FE9A7CD70396A9AEB531p0W6I" TargetMode="External"/><Relationship Id="rId108" Type="http://schemas.openxmlformats.org/officeDocument/2006/relationships/hyperlink" Target="consultantplus://offline/ref=9F83088492A1187CB48A861335108A4529EEF6189167585930265EA04C1168C3BD426F3FA5CE4780B7B6CFE889D0FE9A7CD70396A9AEB531p0W6I" TargetMode="External"/><Relationship Id="rId116" Type="http://schemas.openxmlformats.org/officeDocument/2006/relationships/hyperlink" Target="consultantplus://offline/ref=9F83088492A1187CB48A861335108A4528EDF61A9766585930265EA04C1168C3AF423733A4CE5983B2A399B9CFp8W5I" TargetMode="External"/><Relationship Id="rId124" Type="http://schemas.openxmlformats.org/officeDocument/2006/relationships/hyperlink" Target="consultantplus://offline/ref=9F83088492A1187CB48A861335108A4528EDF61A9766585930265EA04C1168C3AF423733A4CE5983B2A399B9CFp8W5I" TargetMode="External"/><Relationship Id="rId129" Type="http://schemas.openxmlformats.org/officeDocument/2006/relationships/theme" Target="theme/theme1.xml"/><Relationship Id="rId20" Type="http://schemas.openxmlformats.org/officeDocument/2006/relationships/hyperlink" Target="consultantplus://offline/ref=9F83088492A1187CB48A861335108A4528EAF7179166585930265EA04C1168C3BD426F3FA5CE4782B4B6CFE889D0FE9A7CD70396A9AEB531p0W6I" TargetMode="External"/><Relationship Id="rId41" Type="http://schemas.openxmlformats.org/officeDocument/2006/relationships/hyperlink" Target="consultantplus://offline/ref=9F83088492A1187CB48A861335108A452AE6F31B916F585930265EA04C1168C3BD426F3FA5CE4782B0B6CFE889D0FE9A7CD70396A9AEB531p0W6I" TargetMode="External"/><Relationship Id="rId54" Type="http://schemas.openxmlformats.org/officeDocument/2006/relationships/hyperlink" Target="consultantplus://offline/ref=9F83088492A1187CB48A861335108A452AE6F31B916F585930265EA04C1168C3BD426F3FA5CE4782B4B6CFE889D0FE9A7CD70396A9AEB531p0W6I" TargetMode="External"/><Relationship Id="rId62" Type="http://schemas.openxmlformats.org/officeDocument/2006/relationships/hyperlink" Target="consultantplus://offline/ref=9F83088492A1187CB48A861335108A4528EAF7179166585930265EA04C1168C3BD426F3FA5CE4780B9B6CFE889D0FE9A7CD70396A9AEB531p0W6I" TargetMode="External"/><Relationship Id="rId70" Type="http://schemas.openxmlformats.org/officeDocument/2006/relationships/hyperlink" Target="consultantplus://offline/ref=9F83088492A1187CB48A861335108A4528EAF7179166585930265EA04C1168C3BD426F3FA5CE4787B5B6CFE889D0FE9A7CD70396A9AEB531p0W6I" TargetMode="External"/><Relationship Id="rId75" Type="http://schemas.openxmlformats.org/officeDocument/2006/relationships/hyperlink" Target="consultantplus://offline/ref=9F83088492A1187CB48A861335108A4528EAF7179166585930265EA04C1168C3BD426F3FA5CE4786B0B6CFE889D0FE9A7CD70396A9AEB531p0W6I" TargetMode="External"/><Relationship Id="rId83" Type="http://schemas.openxmlformats.org/officeDocument/2006/relationships/hyperlink" Target="consultantplus://offline/ref=9F83088492A1187CB48A861335108A4528EDF4179668585930265EA04C1168C3AF423733A4CE5983B2A399B9CFp8W5I" TargetMode="External"/><Relationship Id="rId88" Type="http://schemas.openxmlformats.org/officeDocument/2006/relationships/hyperlink" Target="consultantplus://offline/ref=9F83088492A1187CB48A861335108A4528EAF7179166585930265EA04C1168C3BD426F3FA5CE4786B4B6CFE889D0FE9A7CD70396A9AEB531p0W6I" TargetMode="External"/><Relationship Id="rId91" Type="http://schemas.openxmlformats.org/officeDocument/2006/relationships/hyperlink" Target="consultantplus://offline/ref=9F83088492A1187CB48A861335108A4529EEF6189167585930265EA04C1168C3BD426F3FA5CE4780B6B6CFE889D0FE9A7CD70396A9AEB531p0W6I" TargetMode="External"/><Relationship Id="rId96" Type="http://schemas.openxmlformats.org/officeDocument/2006/relationships/hyperlink" Target="consultantplus://offline/ref=9F83088492A1187CB48A861335108A4529E6F21B9A380F5B617350A5444120D3F307623EA7CD4088E4ECDFECC084F3857CCB1D96B7AEpBW5I" TargetMode="External"/><Relationship Id="rId111" Type="http://schemas.openxmlformats.org/officeDocument/2006/relationships/hyperlink" Target="consultantplus://offline/ref=9F83088492A1187CB48A861335108A4529EEFD169567585930265EA04C1168C3BD426F3FA5CE4780B0B6CFE889D0FE9A7CD70396A9AEB531p0W6I" TargetMode="External"/><Relationship Id="rId1" Type="http://schemas.openxmlformats.org/officeDocument/2006/relationships/styles" Target="styles.xml"/><Relationship Id="rId6" Type="http://schemas.openxmlformats.org/officeDocument/2006/relationships/hyperlink" Target="consultantplus://offline/ref=9F83088492A1187CB48A861335108A452AE6F31B916F585930265EA04C1168C3BD426F3FA5CE4783B7B6CFE889D0FE9A7CD70396A9AEB531p0W6I" TargetMode="External"/><Relationship Id="rId15" Type="http://schemas.openxmlformats.org/officeDocument/2006/relationships/hyperlink" Target="consultantplus://offline/ref=9F83088492A1187CB48A861335108A4528EAF7179166585930265EA04C1168C3BD426F3FA5CE4783B7B6CFE889D0FE9A7CD70396A9AEB531p0W6I" TargetMode="External"/><Relationship Id="rId23" Type="http://schemas.openxmlformats.org/officeDocument/2006/relationships/hyperlink" Target="consultantplus://offline/ref=9F83088492A1187CB48A861335108A452AE6F31B916F585930265EA04C1168C3BD426F3FA5CE4783B9B6CFE889D0FE9A7CD70396A9AEB531p0W6I" TargetMode="External"/><Relationship Id="rId28" Type="http://schemas.openxmlformats.org/officeDocument/2006/relationships/hyperlink" Target="consultantplus://offline/ref=9F83088492A1187CB48A861335108A4529EEF6189167585930265EA04C1168C3BD426F3FA5CE4781B5B6CFE889D0FE9A7CD70396A9AEB531p0W6I" TargetMode="External"/><Relationship Id="rId36" Type="http://schemas.openxmlformats.org/officeDocument/2006/relationships/hyperlink" Target="consultantplus://offline/ref=9F83088492A1187CB48A861335108A4528EAF7179166585930265EA04C1168C3BD426F3FA5CE4782B9B6CFE889D0FE9A7CD70396A9AEB531p0W6I" TargetMode="External"/><Relationship Id="rId49" Type="http://schemas.openxmlformats.org/officeDocument/2006/relationships/hyperlink" Target="consultantplus://offline/ref=9F83088492A1187CB48A861335108A4528EAF71E926E585930265EA04C1168C3AF423733A4CE5983B2A399B9CFp8W5I" TargetMode="External"/><Relationship Id="rId57" Type="http://schemas.openxmlformats.org/officeDocument/2006/relationships/hyperlink" Target="consultantplus://offline/ref=9F83088492A1187CB48A861335108A4528EAF7179166585930265EA04C1168C3BD426F3FA5CE4780B5B6CFE889D0FE9A7CD70396A9AEB531p0W6I" TargetMode="External"/><Relationship Id="rId106" Type="http://schemas.openxmlformats.org/officeDocument/2006/relationships/hyperlink" Target="consultantplus://offline/ref=9F83088492A1187CB48A861335108A452AE9F4169467585930265EA04C1168C3AF423733A4CE5983B2A399B9CFp8W5I" TargetMode="External"/><Relationship Id="rId114" Type="http://schemas.openxmlformats.org/officeDocument/2006/relationships/hyperlink" Target="consultantplus://offline/ref=9F83088492A1187CB48A861335108A452AEAFD16986E585930265EA04C1168C3BD426F3FA5CE4285B7B6CFE889D0FE9A7CD70396A9AEB531p0W6I" TargetMode="External"/><Relationship Id="rId119" Type="http://schemas.openxmlformats.org/officeDocument/2006/relationships/hyperlink" Target="consultantplus://offline/ref=9F83088492A1187CB48A861335108A4528EFF61D9467585930265EA04C1168C3AF423733A4CE5983B2A399B9CFp8W5I" TargetMode="External"/><Relationship Id="rId127" Type="http://schemas.openxmlformats.org/officeDocument/2006/relationships/hyperlink" Target="consultantplus://offline/ref=9F83088492A1187CB48A861335108A452AE9F4169467585930265EA04C1168C3AF423733A4CE5983B2A399B9CFp8W5I" TargetMode="External"/><Relationship Id="rId10" Type="http://schemas.openxmlformats.org/officeDocument/2006/relationships/hyperlink" Target="consultantplus://offline/ref=9F83088492A1187CB48A861335108A4528ECFD1E936E585930265EA04C1168C3BD426F3FA5CE478AB9B6CFE889D0FE9A7CD70396A9AEB531p0W6I" TargetMode="External"/><Relationship Id="rId31" Type="http://schemas.openxmlformats.org/officeDocument/2006/relationships/hyperlink" Target="consultantplus://offline/ref=9F83088492A1187CB48A861335108A4529EEF6189167585930265EA04C1168C3BD426F3FA5CE4781B9B6CFE889D0FE9A7CD70396A9AEB531p0W6I" TargetMode="External"/><Relationship Id="rId44" Type="http://schemas.openxmlformats.org/officeDocument/2006/relationships/hyperlink" Target="consultantplus://offline/ref=9F83088492A1187CB48A861335108A4528EAF71D996E585930265EA04C1168C3BD426F3FA5CF4F87B8B6CFE889D0FE9A7CD70396A9AEB531p0W6I" TargetMode="External"/><Relationship Id="rId52" Type="http://schemas.openxmlformats.org/officeDocument/2006/relationships/hyperlink" Target="consultantplus://offline/ref=9F83088492A1187CB48A861335108A4528EAF7179166585930265EA04C1168C3BD426F3FA5CE4780B1B6CFE889D0FE9A7CD70396A9AEB531p0W6I" TargetMode="External"/><Relationship Id="rId60" Type="http://schemas.openxmlformats.org/officeDocument/2006/relationships/hyperlink" Target="consultantplus://offline/ref=9F83088492A1187CB48A861335108A4528EAF7179166585930265EA04C1168C3BD426F3FA5CE4780B7B6CFE889D0FE9A7CD70396A9AEB531p0W6I" TargetMode="External"/><Relationship Id="rId65" Type="http://schemas.openxmlformats.org/officeDocument/2006/relationships/hyperlink" Target="consultantplus://offline/ref=9F83088492A1187CB48A861335108A4528EAF7179166585930265EA04C1168C3BD426F3FA5CE4787B2B6CFE889D0FE9A7CD70396A9AEB531p0W6I" TargetMode="External"/><Relationship Id="rId73" Type="http://schemas.openxmlformats.org/officeDocument/2006/relationships/hyperlink" Target="consultantplus://offline/ref=9F83088492A1187CB48A861335108A4528EAF7179166585930265EA04C1168C3BD426F3FA5CE4787B7B6CFE889D0FE9A7CD70396A9AEB531p0W6I" TargetMode="External"/><Relationship Id="rId78" Type="http://schemas.openxmlformats.org/officeDocument/2006/relationships/hyperlink" Target="consultantplus://offline/ref=9F83088492A1187CB48A861335108A4529EEFD169567585930265EA04C1168C3BD426F3FA5CE4781B4B6CFE889D0FE9A7CD70396A9AEB531p0W6I" TargetMode="External"/><Relationship Id="rId81" Type="http://schemas.openxmlformats.org/officeDocument/2006/relationships/hyperlink" Target="consultantplus://offline/ref=9F83088492A1187CB48A861335108A4529EEFD169567585930265EA04C1168C3BD426F3FA5CE4781B5B6CFE889D0FE9A7CD70396A9AEB531p0W6I" TargetMode="External"/><Relationship Id="rId86" Type="http://schemas.openxmlformats.org/officeDocument/2006/relationships/hyperlink" Target="consultantplus://offline/ref=9F83088492A1187CB48A861335108A4528EEF1189467585930265EA04C1168C3AF423733A4CE5983B2A399B9CFp8W5I" TargetMode="External"/><Relationship Id="rId94" Type="http://schemas.openxmlformats.org/officeDocument/2006/relationships/hyperlink" Target="consultantplus://offline/ref=9F83088492A1187CB48A861335108A4529E6F21B9A380F5B617350A5444120D3F307623EA7CD4088E4ECDFECC084F3857CCB1D96B7AEpBW5I" TargetMode="External"/><Relationship Id="rId99" Type="http://schemas.openxmlformats.org/officeDocument/2006/relationships/hyperlink" Target="consultantplus://offline/ref=9F83088492A1187CB48A861335108A4528EFF61D9467585930265EA04C1168C3AF423733A4CE5983B2A399B9CFp8W5I" TargetMode="External"/><Relationship Id="rId101" Type="http://schemas.openxmlformats.org/officeDocument/2006/relationships/hyperlink" Target="consultantplus://offline/ref=9F83088492A1187CB48A861335108A4528EAF7179166585930265EA04C1168C3BD426F3FA5CE4785B1B6CFE889D0FE9A7CD70396A9AEB531p0W6I" TargetMode="External"/><Relationship Id="rId122" Type="http://schemas.openxmlformats.org/officeDocument/2006/relationships/hyperlink" Target="consultantplus://offline/ref=9F83088492A1187CB48A861335108A452AE9F4169467585930265EA04C1168C3AF423733A4CE5983B2A399B9CFp8W5I" TargetMode="External"/><Relationship Id="rId4" Type="http://schemas.openxmlformats.org/officeDocument/2006/relationships/webSettings" Target="webSettings.xml"/><Relationship Id="rId9" Type="http://schemas.openxmlformats.org/officeDocument/2006/relationships/hyperlink" Target="consultantplus://offline/ref=9F83088492A1187CB48A861335108A4528EAF7179166585930265EA04C1168C3BD426F3FA5CE4783B7B6CFE889D0FE9A7CD70396A9AEB531p0W6I" TargetMode="External"/><Relationship Id="rId13" Type="http://schemas.openxmlformats.org/officeDocument/2006/relationships/hyperlink" Target="consultantplus://offline/ref=9F83088492A1187CB48A861335108A4529EEFD169567585930265EA04C1168C3BD426F3FA5CE4781B0B6CFE889D0FE9A7CD70396A9AEB531p0W6I" TargetMode="External"/><Relationship Id="rId18" Type="http://schemas.openxmlformats.org/officeDocument/2006/relationships/hyperlink" Target="consultantplus://offline/ref=9F83088492A1187CB48A861335108A4529E7F61A9469585930265EA04C1168C3BD426F3BA3C513D2F4E896B8CD9BF39962CB0396pBW7I" TargetMode="External"/><Relationship Id="rId39" Type="http://schemas.openxmlformats.org/officeDocument/2006/relationships/hyperlink" Target="consultantplus://offline/ref=9F83088492A1187CB48A861335108A4528EAF71D996E585930265EA04C1168C3AF423733A4CE5983B2A399B9CFp8W5I" TargetMode="External"/><Relationship Id="rId109" Type="http://schemas.openxmlformats.org/officeDocument/2006/relationships/hyperlink" Target="consultantplus://offline/ref=9F83088492A1187CB48A861335108A4529EEFD169567585930265EA04C1168C3BD426F3FA5CE4781B8B6CFE889D0FE9A7CD70396A9AEB531p0W6I" TargetMode="External"/><Relationship Id="rId34" Type="http://schemas.openxmlformats.org/officeDocument/2006/relationships/hyperlink" Target="consultantplus://offline/ref=9F83088492A1187CB48A861335108A4528EAF7179166585930265EA04C1168C3BD426F3FA5CE4782B7B6CFE889D0FE9A7CD70396A9AEB531p0W6I" TargetMode="External"/><Relationship Id="rId50" Type="http://schemas.openxmlformats.org/officeDocument/2006/relationships/hyperlink" Target="consultantplus://offline/ref=9F83088492A1187CB48A861335108A4528EAF7179166585930265EA04C1168C3BD426F3FA5CE4780B0B6CFE889D0FE9A7CD70396A9AEB531p0W6I" TargetMode="External"/><Relationship Id="rId55" Type="http://schemas.openxmlformats.org/officeDocument/2006/relationships/hyperlink" Target="consultantplus://offline/ref=9F83088492A1187CB48A861335108A4528EAF7179166585930265EA04C1168C3BD426F3FA5CE4780B3B6CFE889D0FE9A7CD70396A9AEB531p0W6I" TargetMode="External"/><Relationship Id="rId76" Type="http://schemas.openxmlformats.org/officeDocument/2006/relationships/hyperlink" Target="consultantplus://offline/ref=9F83088492A1187CB48A861335108A4528EAF71D996E585930265EA04C1168C3AF423733A4CE5983B2A399B9CFp8W5I" TargetMode="External"/><Relationship Id="rId97" Type="http://schemas.openxmlformats.org/officeDocument/2006/relationships/hyperlink" Target="consultantplus://offline/ref=9F83088492A1187CB48A861335108A452AEAFC17906F585930265EA04C1168C3AF423733A4CE5983B2A399B9CFp8W5I" TargetMode="External"/><Relationship Id="rId104" Type="http://schemas.openxmlformats.org/officeDocument/2006/relationships/hyperlink" Target="consultantplus://offline/ref=9F83088492A1187CB48A861335108A4528EDF4179668585930265EA04C1168C3AF423733A4CE5983B2A399B9CFp8W5I" TargetMode="External"/><Relationship Id="rId120" Type="http://schemas.openxmlformats.org/officeDocument/2006/relationships/hyperlink" Target="consultantplus://offline/ref=9F83088492A1187CB48A861335108A4528EDF71B936A585930265EA04C1168C3BD426F3FA5CE4782B0B6CFE889D0FE9A7CD70396A9AEB531p0W6I" TargetMode="External"/><Relationship Id="rId125" Type="http://schemas.openxmlformats.org/officeDocument/2006/relationships/hyperlink" Target="consultantplus://offline/ref=9F83088492A1187CB48A861335108A4528EDF71B936A585930265EA04C1168C3BD426F3FA5CE4782B0B6CFE889D0FE9A7CD70396A9AEB531p0W6I" TargetMode="External"/><Relationship Id="rId7" Type="http://schemas.openxmlformats.org/officeDocument/2006/relationships/hyperlink" Target="consultantplus://offline/ref=9F83088492A1187CB48A861335108A4529EEFD169567585930265EA04C1168C3BD426F3FA5CE4781B0B6CFE889D0FE9A7CD70396A9AEB531p0W6I" TargetMode="External"/><Relationship Id="rId71" Type="http://schemas.openxmlformats.org/officeDocument/2006/relationships/hyperlink" Target="consultantplus://offline/ref=9F83088492A1187CB48A861335108A4528EAF71D996E585930265EA04C1168C3BD426F3FA5CE4383B2B6CFE889D0FE9A7CD70396A9AEB531p0W6I" TargetMode="External"/><Relationship Id="rId92" Type="http://schemas.openxmlformats.org/officeDocument/2006/relationships/hyperlink" Target="consultantplus://offline/ref=9F83088492A1187CB48A861335108A4528EAF7179166585930265EA04C1168C3BD426F3FA5CE4786B6B6CFE889D0FE9A7CD70396A9AEB531p0W6I" TargetMode="External"/><Relationship Id="rId2" Type="http://schemas.microsoft.com/office/2007/relationships/stylesWithEffects" Target="stylesWithEffects.xml"/><Relationship Id="rId29" Type="http://schemas.openxmlformats.org/officeDocument/2006/relationships/hyperlink" Target="consultantplus://offline/ref=9F83088492A1187CB48A861335108A4529EEF6189167585930265EA04C1168C3BD426F3FA5CE4781B6B6CFE889D0FE9A7CD70396A9AEB531p0W6I" TargetMode="External"/><Relationship Id="rId24" Type="http://schemas.openxmlformats.org/officeDocument/2006/relationships/hyperlink" Target="consultantplus://offline/ref=9F83088492A1187CB48A861335108A452AEAFC17906F585930265EA04C1168C3AF423733A4CE5983B2A399B9CFp8W5I" TargetMode="External"/><Relationship Id="rId40" Type="http://schemas.openxmlformats.org/officeDocument/2006/relationships/hyperlink" Target="consultantplus://offline/ref=9F83088492A1187CB48A861335108A4528EAF7179166585930265EA04C1168C3BD426F3FA5CE4781B3B6CFE889D0FE9A7CD70396A9AEB531p0W6I" TargetMode="External"/><Relationship Id="rId45" Type="http://schemas.openxmlformats.org/officeDocument/2006/relationships/hyperlink" Target="consultantplus://offline/ref=9F83088492A1187CB48A861335108A4528EAF7179166585930265EA04C1168C3BD426F3FA5CE4781B6B6CFE889D0FE9A7CD70396A9AEB531p0W6I" TargetMode="External"/><Relationship Id="rId66" Type="http://schemas.openxmlformats.org/officeDocument/2006/relationships/hyperlink" Target="consultantplus://offline/ref=9F83088492A1187CB48A861335108A4528EAF7179166585930265EA04C1168C3BD426F3FA5CE4787B3B6CFE889D0FE9A7CD70396A9AEB531p0W6I" TargetMode="External"/><Relationship Id="rId87" Type="http://schemas.openxmlformats.org/officeDocument/2006/relationships/hyperlink" Target="consultantplus://offline/ref=9F83088492A1187CB48A861335108A4528EAF71D996E585930265EA04C1168C3BD426F3FA5CE4283B1B6CFE889D0FE9A7CD70396A9AEB531p0W6I" TargetMode="External"/><Relationship Id="rId110" Type="http://schemas.openxmlformats.org/officeDocument/2006/relationships/hyperlink" Target="consultantplus://offline/ref=9F83088492A1187CB48A861335108A4529EEFD169567585930265EA04C1168C3BD426F3FA5CE4781B9B6CFE889D0FE9A7CD70396A9AEB531p0W6I" TargetMode="External"/><Relationship Id="rId115" Type="http://schemas.openxmlformats.org/officeDocument/2006/relationships/hyperlink" Target="consultantplus://offline/ref=9F83088492A1187CB48A861335108A4528EAF7179166585930265EA04C1168C3BD426F3FA5CE4785B5B6CFE889D0FE9A7CD70396A9AEB531p0W6I" TargetMode="External"/><Relationship Id="rId61" Type="http://schemas.openxmlformats.org/officeDocument/2006/relationships/hyperlink" Target="consultantplus://offline/ref=9F83088492A1187CB48A861335108A4528EAF7179166585930265EA04C1168C3BD426F3FA5CE4780B8B6CFE889D0FE9A7CD70396A9AEB531p0W6I" TargetMode="External"/><Relationship Id="rId82" Type="http://schemas.openxmlformats.org/officeDocument/2006/relationships/hyperlink" Target="consultantplus://offline/ref=9F83088492A1187CB48A861335108A4528EDF4179668585930265EA04C1168C3AF423733A4CE5983B2A399B9CFp8W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14445</Words>
  <Characters>82340</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2020-02-10T08:22:00Z</dcterms:created>
  <dcterms:modified xsi:type="dcterms:W3CDTF">2020-02-10T08:22:00Z</dcterms:modified>
</cp:coreProperties>
</file>