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9C" w:rsidRDefault="00B838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8389C" w:rsidRDefault="00B8389C">
      <w:pPr>
        <w:pStyle w:val="ConsPlusNormal"/>
        <w:jc w:val="both"/>
        <w:outlineLvl w:val="0"/>
      </w:pPr>
    </w:p>
    <w:p w:rsidR="00B8389C" w:rsidRDefault="00B8389C">
      <w:pPr>
        <w:pStyle w:val="ConsPlusTitle"/>
        <w:jc w:val="center"/>
      </w:pPr>
      <w:r>
        <w:t>МИНИСТЕРСТВО ФИНАНСОВ РОССИЙСКОЙ ФЕДЕРАЦИИ</w:t>
      </w:r>
    </w:p>
    <w:p w:rsidR="00B8389C" w:rsidRDefault="00B8389C">
      <w:pPr>
        <w:pStyle w:val="ConsPlusTitle"/>
        <w:jc w:val="both"/>
      </w:pPr>
    </w:p>
    <w:p w:rsidR="00B8389C" w:rsidRDefault="00B8389C">
      <w:pPr>
        <w:pStyle w:val="ConsPlusTitle"/>
        <w:jc w:val="center"/>
      </w:pPr>
      <w:r>
        <w:t>ФЕДЕРАЛЬНОЕ КАЗНАЧЕЙСТВО</w:t>
      </w:r>
    </w:p>
    <w:p w:rsidR="00B8389C" w:rsidRDefault="00B8389C">
      <w:pPr>
        <w:pStyle w:val="ConsPlusTitle"/>
        <w:jc w:val="both"/>
      </w:pPr>
    </w:p>
    <w:p w:rsidR="00B8389C" w:rsidRDefault="00B8389C">
      <w:pPr>
        <w:pStyle w:val="ConsPlusTitle"/>
        <w:jc w:val="center"/>
      </w:pPr>
      <w:r>
        <w:t>ПИСЬМО</w:t>
      </w:r>
    </w:p>
    <w:p w:rsidR="00B8389C" w:rsidRDefault="00B8389C">
      <w:pPr>
        <w:pStyle w:val="ConsPlusTitle"/>
        <w:jc w:val="center"/>
      </w:pPr>
      <w:r>
        <w:t>от 16 августа 2018 г. N 14-00-06/17301</w:t>
      </w:r>
    </w:p>
    <w:p w:rsidR="00B8389C" w:rsidRDefault="00B8389C">
      <w:pPr>
        <w:pStyle w:val="ConsPlusNormal"/>
        <w:jc w:val="both"/>
      </w:pPr>
    </w:p>
    <w:p w:rsidR="00B8389C" w:rsidRDefault="00B8389C">
      <w:pPr>
        <w:pStyle w:val="ConsPlusNormal"/>
        <w:ind w:firstLine="540"/>
        <w:jc w:val="both"/>
      </w:pPr>
      <w:proofErr w:type="gramStart"/>
      <w:r>
        <w:t xml:space="preserve">Федеральное казначейство рассмотрело письмо от 11.07.2018 N 45-05-07-1070/18 по вопросу обеспечения в единой информационной системе в сфере закупок (далее - ЕИС) формирования и отражения в печатной форме сведений о способе определения поставщика (подрядчика, исполнителя) при обосновании закупок, осуществляемых в соответствии с </w:t>
      </w:r>
      <w:hyperlink r:id="rId6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7" w:history="1">
        <w:r>
          <w:rPr>
            <w:color w:val="0000FF"/>
          </w:rPr>
          <w:t>пунктами 4</w:t>
        </w:r>
      </w:hyperlink>
      <w:r>
        <w:t xml:space="preserve">, </w:t>
      </w:r>
      <w:hyperlink r:id="rId8" w:history="1">
        <w:r>
          <w:rPr>
            <w:color w:val="0000FF"/>
          </w:rPr>
          <w:t>5</w:t>
        </w:r>
      </w:hyperlink>
      <w:r>
        <w:t xml:space="preserve">, </w:t>
      </w:r>
      <w:hyperlink r:id="rId9" w:history="1">
        <w:r>
          <w:rPr>
            <w:color w:val="0000FF"/>
          </w:rPr>
          <w:t>23</w:t>
        </w:r>
      </w:hyperlink>
      <w:r>
        <w:t xml:space="preserve">, </w:t>
      </w:r>
      <w:hyperlink r:id="rId10" w:history="1">
        <w:r>
          <w:rPr>
            <w:color w:val="0000FF"/>
          </w:rPr>
          <w:t>26</w:t>
        </w:r>
      </w:hyperlink>
      <w:r>
        <w:t xml:space="preserve">, </w:t>
      </w:r>
      <w:hyperlink r:id="rId11" w:history="1">
        <w:r>
          <w:rPr>
            <w:color w:val="0000FF"/>
          </w:rPr>
          <w:t>33</w:t>
        </w:r>
      </w:hyperlink>
      <w:r>
        <w:t xml:space="preserve">, </w:t>
      </w:r>
      <w:hyperlink r:id="rId12" w:history="1">
        <w:r>
          <w:rPr>
            <w:color w:val="0000FF"/>
          </w:rPr>
          <w:t>42</w:t>
        </w:r>
      </w:hyperlink>
      <w:r>
        <w:t xml:space="preserve"> и </w:t>
      </w:r>
      <w:hyperlink r:id="rId13" w:history="1">
        <w:r>
          <w:rPr>
            <w:color w:val="0000FF"/>
          </w:rPr>
          <w:t>44 части 1 статьи 93</w:t>
        </w:r>
        <w:proofErr w:type="gramEnd"/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44-ФЗ), и сообщает следующее.</w:t>
      </w:r>
    </w:p>
    <w:p w:rsidR="00B8389C" w:rsidRDefault="00B8389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4" w:history="1">
        <w:r>
          <w:rPr>
            <w:color w:val="0000FF"/>
          </w:rPr>
          <w:t>частью 1 статьи 18</w:t>
        </w:r>
      </w:hyperlink>
      <w:r>
        <w:t xml:space="preserve"> Закона N 44-ФЗ обоснование закупки осуществляется заказчиком при формировании плана закупок, плана-графика закупок и заключается в установлении соответствия планируемой закупки целям осуществления закупок, определенным с учетом положений </w:t>
      </w:r>
      <w:hyperlink r:id="rId15" w:history="1">
        <w:r>
          <w:rPr>
            <w:color w:val="0000FF"/>
          </w:rPr>
          <w:t>статьи 13</w:t>
        </w:r>
      </w:hyperlink>
      <w:r>
        <w:t xml:space="preserve"> Закона N 44-ФЗ, а также законодательству Российской Федерации и иным нормативным правовым актам о контрактной системе в сфере закупок.</w:t>
      </w:r>
      <w:proofErr w:type="gramEnd"/>
    </w:p>
    <w:p w:rsidR="00B8389C" w:rsidRDefault="00B8389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6" w:history="1">
        <w:r>
          <w:rPr>
            <w:color w:val="0000FF"/>
          </w:rPr>
          <w:t>части 3 статьи 18</w:t>
        </w:r>
      </w:hyperlink>
      <w:r>
        <w:t xml:space="preserve"> Закона N 44-ФЗ при формировании плана-графика закупок обоснованию подлежат:</w:t>
      </w:r>
    </w:p>
    <w:p w:rsidR="00B8389C" w:rsidRDefault="00B8389C">
      <w:pPr>
        <w:pStyle w:val="ConsPlusNormal"/>
        <w:spacing w:before="220"/>
        <w:ind w:firstLine="540"/>
        <w:jc w:val="both"/>
      </w:pPr>
      <w:r>
        <w:t xml:space="preserve">1) начальная (максимальная) цена контракта, цена контракта в порядке, установленном </w:t>
      </w:r>
      <w:hyperlink r:id="rId17" w:history="1">
        <w:r>
          <w:rPr>
            <w:color w:val="0000FF"/>
          </w:rPr>
          <w:t>статьей 22</w:t>
        </w:r>
      </w:hyperlink>
      <w:r>
        <w:t xml:space="preserve"> Закона N 44-ФЗ;</w:t>
      </w:r>
    </w:p>
    <w:p w:rsidR="00B8389C" w:rsidRDefault="00B8389C">
      <w:pPr>
        <w:pStyle w:val="ConsPlusNormal"/>
        <w:spacing w:before="220"/>
        <w:ind w:firstLine="540"/>
        <w:jc w:val="both"/>
      </w:pPr>
      <w:r>
        <w:t xml:space="preserve">2) способ определения поставщика (подрядчика, исполнителя) в соответствии с </w:t>
      </w:r>
      <w:hyperlink r:id="rId18" w:history="1">
        <w:r>
          <w:rPr>
            <w:color w:val="0000FF"/>
          </w:rPr>
          <w:t>главой 3</w:t>
        </w:r>
      </w:hyperlink>
      <w:r>
        <w:t xml:space="preserve"> Закона N 44-ФЗ, в том числе дополнительные требования к участникам закупки.</w:t>
      </w:r>
    </w:p>
    <w:p w:rsidR="00B8389C" w:rsidRDefault="00B8389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9" w:history="1">
        <w:r>
          <w:rPr>
            <w:color w:val="0000FF"/>
          </w:rPr>
          <w:t>пунктом 2(1)</w:t>
        </w:r>
      </w:hyperlink>
      <w:r>
        <w:t xml:space="preserve"> Требований к форме плана-графика закупок, утвержденных постановлением Правительства Российской Федерации от 05.06.2015 N 554, информация о закупках, предусмотренных </w:t>
      </w:r>
      <w:hyperlink r:id="rId20" w:history="1">
        <w:r>
          <w:rPr>
            <w:color w:val="0000FF"/>
          </w:rPr>
          <w:t>пунктом 7 части 2 статьи 83</w:t>
        </w:r>
      </w:hyperlink>
      <w:r>
        <w:t xml:space="preserve">, </w:t>
      </w:r>
      <w:hyperlink r:id="rId21" w:history="1">
        <w:r>
          <w:rPr>
            <w:color w:val="0000FF"/>
          </w:rPr>
          <w:t>пунктами 4</w:t>
        </w:r>
      </w:hyperlink>
      <w:r>
        <w:t xml:space="preserve">, </w:t>
      </w:r>
      <w:hyperlink r:id="rId22" w:history="1">
        <w:r>
          <w:rPr>
            <w:color w:val="0000FF"/>
          </w:rPr>
          <w:t>5</w:t>
        </w:r>
      </w:hyperlink>
      <w:r>
        <w:t xml:space="preserve">, </w:t>
      </w:r>
      <w:hyperlink r:id="rId23" w:history="1">
        <w:r>
          <w:rPr>
            <w:color w:val="0000FF"/>
          </w:rPr>
          <w:t>23</w:t>
        </w:r>
      </w:hyperlink>
      <w:r>
        <w:t xml:space="preserve">, </w:t>
      </w:r>
      <w:hyperlink r:id="rId24" w:history="1">
        <w:r>
          <w:rPr>
            <w:color w:val="0000FF"/>
          </w:rPr>
          <w:t>26</w:t>
        </w:r>
      </w:hyperlink>
      <w:r>
        <w:t xml:space="preserve">, </w:t>
      </w:r>
      <w:hyperlink r:id="rId25" w:history="1">
        <w:r>
          <w:rPr>
            <w:color w:val="0000FF"/>
          </w:rPr>
          <w:t>33</w:t>
        </w:r>
      </w:hyperlink>
      <w:r>
        <w:t xml:space="preserve">, </w:t>
      </w:r>
      <w:hyperlink r:id="rId26" w:history="1">
        <w:r>
          <w:rPr>
            <w:color w:val="0000FF"/>
          </w:rPr>
          <w:t>42</w:t>
        </w:r>
      </w:hyperlink>
      <w:r>
        <w:t xml:space="preserve"> и </w:t>
      </w:r>
      <w:hyperlink r:id="rId27" w:history="1">
        <w:r>
          <w:rPr>
            <w:color w:val="0000FF"/>
          </w:rPr>
          <w:t>44 части 1 статьи 93</w:t>
        </w:r>
      </w:hyperlink>
      <w:r>
        <w:t xml:space="preserve"> Закона N 44-ФЗ, включается в план-график закупок одной строкой, при этом информация о способе определения поставщика (подрядчика, исполнителя) не указывается.</w:t>
      </w:r>
      <w:proofErr w:type="gramEnd"/>
    </w:p>
    <w:p w:rsidR="00B8389C" w:rsidRDefault="00B8389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8" w:history="1">
        <w:r>
          <w:rPr>
            <w:color w:val="0000FF"/>
          </w:rPr>
          <w:t>пунктом 6</w:t>
        </w:r>
      </w:hyperlink>
      <w:r>
        <w:t xml:space="preserve"> Правил обоснования закупок товаров, работ и услуг для обеспечения государственных и муниципальных нужд, утвержденным постановлением Правительства Российской Федерации от 05.06.2015 N 555, в отношении закупок, осуществляемых в соответствии с </w:t>
      </w:r>
      <w:hyperlink r:id="rId29" w:history="1">
        <w:r>
          <w:rPr>
            <w:color w:val="0000FF"/>
          </w:rPr>
          <w:t>пунктами 4</w:t>
        </w:r>
      </w:hyperlink>
      <w:r>
        <w:t xml:space="preserve">, </w:t>
      </w:r>
      <w:hyperlink r:id="rId30" w:history="1">
        <w:r>
          <w:rPr>
            <w:color w:val="0000FF"/>
          </w:rPr>
          <w:t>5</w:t>
        </w:r>
      </w:hyperlink>
      <w:r>
        <w:t xml:space="preserve">, </w:t>
      </w:r>
      <w:hyperlink r:id="rId31" w:history="1">
        <w:r>
          <w:rPr>
            <w:color w:val="0000FF"/>
          </w:rPr>
          <w:t>26</w:t>
        </w:r>
      </w:hyperlink>
      <w:r>
        <w:t xml:space="preserve"> и </w:t>
      </w:r>
      <w:hyperlink r:id="rId32" w:history="1">
        <w:r>
          <w:rPr>
            <w:color w:val="0000FF"/>
          </w:rPr>
          <w:t>33 части 1 статьи 93</w:t>
        </w:r>
      </w:hyperlink>
      <w:r>
        <w:t xml:space="preserve"> Закона N 44-ФЗ, обоснованию подлежит только годовой объем указанных закупок.</w:t>
      </w:r>
      <w:proofErr w:type="gramEnd"/>
    </w:p>
    <w:p w:rsidR="00B8389C" w:rsidRDefault="00B8389C">
      <w:pPr>
        <w:pStyle w:val="ConsPlusNormal"/>
        <w:spacing w:before="220"/>
        <w:ind w:firstLine="540"/>
        <w:jc w:val="both"/>
      </w:pPr>
      <w:r>
        <w:t>Таким образом, функциональные возможности ЕИС реализованы в соответствии с требованиями законодательства о контрактной системе в сфере закупок.</w:t>
      </w:r>
    </w:p>
    <w:p w:rsidR="00B8389C" w:rsidRDefault="00B8389C">
      <w:pPr>
        <w:pStyle w:val="ConsPlusNormal"/>
        <w:spacing w:before="220"/>
        <w:ind w:firstLine="540"/>
        <w:jc w:val="both"/>
      </w:pPr>
      <w:r>
        <w:t>Для формирования обоснования особых закупок необходимо на вкладке "Сведения об особых закупках" плана-графика закупок заполнить поля "Наименование объекта закупки", "Годовой объем финансового обеспечения по объекту закупки", а также блок "Метод определения и обоснования годового объема финансового обеспечения".</w:t>
      </w:r>
    </w:p>
    <w:p w:rsidR="00B8389C" w:rsidRDefault="00B8389C">
      <w:pPr>
        <w:pStyle w:val="ConsPlusNormal"/>
        <w:spacing w:before="220"/>
        <w:ind w:firstLine="540"/>
        <w:jc w:val="both"/>
      </w:pPr>
      <w:r>
        <w:t xml:space="preserve">Подробная информация о порядке формирования позиций плана-графика закупок, в том числе информация об обосновании закупки, содержится в разделе 4.2.1.4 руководства пользователя "Формирование и размещение ПЗ и ПГ", размещенного в разделе </w:t>
      </w:r>
      <w:r>
        <w:lastRenderedPageBreak/>
        <w:t>"Документы/Обучающие материалы/Руководства пользователя по 44-ФЗ" официального сайта ЕИС.</w:t>
      </w:r>
    </w:p>
    <w:p w:rsidR="00B8389C" w:rsidRDefault="00B8389C">
      <w:pPr>
        <w:pStyle w:val="ConsPlusNormal"/>
        <w:jc w:val="both"/>
      </w:pPr>
    </w:p>
    <w:p w:rsidR="00B8389C" w:rsidRDefault="00B8389C">
      <w:pPr>
        <w:pStyle w:val="ConsPlusNormal"/>
        <w:jc w:val="right"/>
      </w:pPr>
      <w:r>
        <w:t>А.Т.КАТАМАДЗЕ</w:t>
      </w:r>
    </w:p>
    <w:p w:rsidR="00B8389C" w:rsidRDefault="00B8389C">
      <w:pPr>
        <w:pStyle w:val="ConsPlusNormal"/>
        <w:jc w:val="both"/>
      </w:pPr>
    </w:p>
    <w:p w:rsidR="00B8389C" w:rsidRDefault="00B8389C">
      <w:pPr>
        <w:pStyle w:val="ConsPlusNormal"/>
        <w:jc w:val="both"/>
      </w:pPr>
    </w:p>
    <w:p w:rsidR="00B8389C" w:rsidRDefault="00B838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7E8" w:rsidRDefault="00C227E8">
      <w:bookmarkStart w:id="0" w:name="_GoBack"/>
      <w:bookmarkEnd w:id="0"/>
    </w:p>
    <w:sectPr w:rsidR="00C227E8" w:rsidSect="00BD6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9C"/>
    <w:rsid w:val="00B8389C"/>
    <w:rsid w:val="00C2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8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8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BD37F4EFBEE88ABD2ADEF70459FB00EEA4A824C8F51336FB6EEE9105A3738C738DC8123C9C863024D317E4C7CE79B8201174520DDi9I" TargetMode="External"/><Relationship Id="rId13" Type="http://schemas.openxmlformats.org/officeDocument/2006/relationships/hyperlink" Target="consultantplus://offline/ref=AD9BD37F4EFBEE88ABD2ADEF70459FB00EEA4A824C8F51336FB6EEE9105A3738C738DC8323C6C863024D317E4C7CE79B8201174520DDi9I" TargetMode="External"/><Relationship Id="rId18" Type="http://schemas.openxmlformats.org/officeDocument/2006/relationships/hyperlink" Target="consultantplus://offline/ref=AD9BD37F4EFBEE88ABD2ADEF70459FB00EEA4A824C8F51336FB6EEE9105A3738C738DC8322CEC131500230220920F49A8F0115413FD204C5D4iEI" TargetMode="External"/><Relationship Id="rId26" Type="http://schemas.openxmlformats.org/officeDocument/2006/relationships/hyperlink" Target="consultantplus://offline/ref=AD9BD37F4EFBEE88ABD2ADEF70459FB00EEA4A824C8F51336FB6EEE9105A3738C738DC8322C6C53C075820264074F085861B0B4721D1D0iD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D9BD37F4EFBEE88ABD2ADEF70459FB00EEA4A824C8F51336FB6EEE9105A3738C738DC802BC6C863024D317E4C7CE79B8201174520DDi9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AD9BD37F4EFBEE88ABD2ADEF70459FB00EEA4A824C8F51336FB6EEE9105A3738C738DC802BC6C863024D317E4C7CE79B8201174520DDi9I" TargetMode="External"/><Relationship Id="rId12" Type="http://schemas.openxmlformats.org/officeDocument/2006/relationships/hyperlink" Target="consultantplus://offline/ref=AD9BD37F4EFBEE88ABD2ADEF70459FB00EEA4A824C8F51336FB6EEE9105A3738C738DC8322C6C53C075820264074F085861B0B4721D1D0iDI" TargetMode="External"/><Relationship Id="rId17" Type="http://schemas.openxmlformats.org/officeDocument/2006/relationships/hyperlink" Target="consultantplus://offline/ref=AD9BD37F4EFBEE88ABD2ADEF70459FB00EEA4A824C8F51336FB6EEE9105A3738C738DC8322CEC1365B0230220920F49A8F0115413FD204C5D4iEI" TargetMode="External"/><Relationship Id="rId25" Type="http://schemas.openxmlformats.org/officeDocument/2006/relationships/hyperlink" Target="consultantplus://offline/ref=AD9BD37F4EFBEE88ABD2ADEF70459FB00EEA4A824C8F51336FB6EEE9105A3738C738DC8322CFC43F5B0230220920F49A8F0115413FD204C5D4iEI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D9BD37F4EFBEE88ABD2ADEF70459FB00EEA4A824C8F51336FB6EEE9105A3738C738DC8322CEC231550230220920F49A8F0115413FD204C5D4iEI" TargetMode="External"/><Relationship Id="rId20" Type="http://schemas.openxmlformats.org/officeDocument/2006/relationships/hyperlink" Target="consultantplus://offline/ref=AD9BD37F4EFBEE88ABD2ADEF70459FB00EEA4A824C8F51336FB6EEE9105A3738C738DC8025C59766175C6972446BF99F981D1544D2i8I" TargetMode="External"/><Relationship Id="rId29" Type="http://schemas.openxmlformats.org/officeDocument/2006/relationships/hyperlink" Target="consultantplus://offline/ref=AD9BD37F4EFBEE88ABD2ADEF70459FB00EEA4A824C8F51336FB6EEE9105A3738C738DC802BC6C863024D317E4C7CE79B8201174520DDi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D9BD37F4EFBEE88ABD2ADEF70459FB00EEA4A824C8F51336FB6EEE9105A3738C738DC8025C59766175C6972446BF99F981D1544D2i8I" TargetMode="External"/><Relationship Id="rId11" Type="http://schemas.openxmlformats.org/officeDocument/2006/relationships/hyperlink" Target="consultantplus://offline/ref=AD9BD37F4EFBEE88ABD2ADEF70459FB00EEA4A824C8F51336FB6EEE9105A3738C738DC8322CFC43F5B0230220920F49A8F0115413FD204C5D4iEI" TargetMode="External"/><Relationship Id="rId24" Type="http://schemas.openxmlformats.org/officeDocument/2006/relationships/hyperlink" Target="consultantplus://offline/ref=AD9BD37F4EFBEE88ABD2ADEF70459FB00EEA4A824C8F51336FB6EEE9105A3738C738DC8322CFC13F500230220920F49A8F0115413FD204C5D4iEI" TargetMode="External"/><Relationship Id="rId32" Type="http://schemas.openxmlformats.org/officeDocument/2006/relationships/hyperlink" Target="consultantplus://offline/ref=AD9BD37F4EFBEE88ABD2ADEF70459FB00EEA4A824C8F51336FB6EEE9105A3738C738DC8322CFC43F5B0230220920F49A8F0115413FD204C5D4iE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D9BD37F4EFBEE88ABD2ADEF70459FB00EEA4A824C8F51336FB6EEE9105A3738C738DC8322CEC236520230220920F49A8F0115413FD204C5D4iEI" TargetMode="External"/><Relationship Id="rId23" Type="http://schemas.openxmlformats.org/officeDocument/2006/relationships/hyperlink" Target="consultantplus://offline/ref=AD9BD37F4EFBEE88ABD2ADEF70459FB00EEA4A824C8F51336FB6EEE9105A3738C738DC802AC59766175C6972446BF99F981D1544D2i8I" TargetMode="External"/><Relationship Id="rId28" Type="http://schemas.openxmlformats.org/officeDocument/2006/relationships/hyperlink" Target="consultantplus://offline/ref=AD9BD37F4EFBEE88ABD2ADEF70459FB00EEB4A824C8E51336FB6EEE9105A3738C738DC8322CEC3355B0230220920F49A8F0115413FD204C5D4iEI" TargetMode="External"/><Relationship Id="rId10" Type="http://schemas.openxmlformats.org/officeDocument/2006/relationships/hyperlink" Target="consultantplus://offline/ref=AD9BD37F4EFBEE88ABD2ADEF70459FB00EEA4A824C8F51336FB6EEE9105A3738C738DC8322CFC13F500230220920F49A8F0115413FD204C5D4iEI" TargetMode="External"/><Relationship Id="rId19" Type="http://schemas.openxmlformats.org/officeDocument/2006/relationships/hyperlink" Target="consultantplus://offline/ref=AD9BD37F4EFBEE88ABD2ADEF70459FB00EEB4A824C8051336FB6EEE9105A3738C738DC8322CEC035520230220920F49A8F0115413FD204C5D4iEI" TargetMode="External"/><Relationship Id="rId31" Type="http://schemas.openxmlformats.org/officeDocument/2006/relationships/hyperlink" Target="consultantplus://offline/ref=AD9BD37F4EFBEE88ABD2ADEF70459FB00EEA4A824C8F51336FB6EEE9105A3738C738DC8322CFC13F500230220920F49A8F0115413FD204C5D4i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9BD37F4EFBEE88ABD2ADEF70459FB00EEA4A824C8F51336FB6EEE9105A3738C738DC802AC59766175C6972446BF99F981D1544D2i8I" TargetMode="External"/><Relationship Id="rId14" Type="http://schemas.openxmlformats.org/officeDocument/2006/relationships/hyperlink" Target="consultantplus://offline/ref=AD9BD37F4EFBEE88ABD2ADEF70459FB00EEA4A824C8F51336FB6EEE9105A3738C738DC8322CEC231570230220920F49A8F0115413FD204C5D4iEI" TargetMode="External"/><Relationship Id="rId22" Type="http://schemas.openxmlformats.org/officeDocument/2006/relationships/hyperlink" Target="consultantplus://offline/ref=AD9BD37F4EFBEE88ABD2ADEF70459FB00EEA4A824C8F51336FB6EEE9105A3738C738DC8123C9C863024D317E4C7CE79B8201174520DDi9I" TargetMode="External"/><Relationship Id="rId27" Type="http://schemas.openxmlformats.org/officeDocument/2006/relationships/hyperlink" Target="consultantplus://offline/ref=AD9BD37F4EFBEE88ABD2ADEF70459FB00EEA4A824C8F51336FB6EEE9105A3738C738DC8323C6C863024D317E4C7CE79B8201174520DDi9I" TargetMode="External"/><Relationship Id="rId30" Type="http://schemas.openxmlformats.org/officeDocument/2006/relationships/hyperlink" Target="consultantplus://offline/ref=AD9BD37F4EFBEE88ABD2ADEF70459FB00EEA4A824C8F51336FB6EEE9105A3738C738DC8123C9C863024D317E4C7CE79B8201174520DDi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2019-04-19T08:34:00Z</dcterms:created>
  <dcterms:modified xsi:type="dcterms:W3CDTF">2019-04-19T08:34:00Z</dcterms:modified>
</cp:coreProperties>
</file>