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EB" w:rsidRDefault="00B470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70EB" w:rsidRDefault="00B470EB">
      <w:pPr>
        <w:pStyle w:val="ConsPlusNormal"/>
        <w:ind w:firstLine="540"/>
        <w:jc w:val="both"/>
        <w:outlineLvl w:val="0"/>
      </w:pPr>
    </w:p>
    <w:p w:rsidR="00B470EB" w:rsidRDefault="00B470EB">
      <w:pPr>
        <w:pStyle w:val="ConsPlusTitle"/>
        <w:jc w:val="center"/>
      </w:pPr>
      <w:r>
        <w:t>ФЕДЕРАЛЬНАЯ АНТИМОНОПОЛЬНАЯ СЛУЖБА</w:t>
      </w:r>
    </w:p>
    <w:p w:rsidR="00B470EB" w:rsidRDefault="00B470EB">
      <w:pPr>
        <w:pStyle w:val="ConsPlusTitle"/>
        <w:jc w:val="center"/>
      </w:pPr>
    </w:p>
    <w:p w:rsidR="00B470EB" w:rsidRDefault="00B470EB">
      <w:pPr>
        <w:pStyle w:val="ConsPlusTitle"/>
        <w:jc w:val="center"/>
      </w:pPr>
      <w:r>
        <w:t>ПИСЬМО</w:t>
      </w:r>
    </w:p>
    <w:p w:rsidR="00B470EB" w:rsidRDefault="00B470EB">
      <w:pPr>
        <w:pStyle w:val="ConsPlusTitle"/>
        <w:jc w:val="center"/>
      </w:pPr>
      <w:r>
        <w:t>от 14 ноября 2019 г. N ИА/100040/19</w:t>
      </w:r>
    </w:p>
    <w:p w:rsidR="00B470EB" w:rsidRDefault="00B470EB">
      <w:pPr>
        <w:pStyle w:val="ConsPlusTitle"/>
        <w:jc w:val="center"/>
      </w:pPr>
    </w:p>
    <w:p w:rsidR="00B470EB" w:rsidRDefault="00B470EB">
      <w:pPr>
        <w:pStyle w:val="ConsPlusTitle"/>
        <w:jc w:val="center"/>
      </w:pPr>
      <w:r>
        <w:t>ПО ВОПРОСУ</w:t>
      </w:r>
    </w:p>
    <w:p w:rsidR="00B470EB" w:rsidRDefault="00B470EB">
      <w:pPr>
        <w:pStyle w:val="ConsPlusTitle"/>
        <w:jc w:val="center"/>
      </w:pPr>
      <w:r>
        <w:t>О ЗАКЛЮЧЕНИИ КОНТРАКТА С УЧРЕЖДЕНИЕМ</w:t>
      </w:r>
    </w:p>
    <w:p w:rsidR="00B470EB" w:rsidRDefault="00B470EB">
      <w:pPr>
        <w:pStyle w:val="ConsPlusTitle"/>
        <w:jc w:val="center"/>
      </w:pPr>
      <w:r>
        <w:t>УГОЛОВНО-ИСПОЛНИТЕЛЬНОЙ СИСТЕМЫ</w:t>
      </w:r>
    </w:p>
    <w:p w:rsidR="00B470EB" w:rsidRDefault="00B470EB">
      <w:pPr>
        <w:pStyle w:val="ConsPlusTitle"/>
        <w:jc w:val="center"/>
      </w:pPr>
      <w:r>
        <w:t>КАК С ЕДИНСТВЕННЫМ ПОСТАВЩИКОМ</w:t>
      </w:r>
    </w:p>
    <w:p w:rsidR="00B470EB" w:rsidRDefault="00B470EB">
      <w:pPr>
        <w:pStyle w:val="ConsPlusNormal"/>
        <w:ind w:firstLine="540"/>
        <w:jc w:val="both"/>
      </w:pPr>
    </w:p>
    <w:p w:rsidR="00B470EB" w:rsidRDefault="00B470EB">
      <w:pPr>
        <w:pStyle w:val="ConsPlusNormal"/>
        <w:ind w:firstLine="540"/>
        <w:jc w:val="both"/>
      </w:pPr>
      <w:proofErr w:type="gramStart"/>
      <w:r>
        <w:t xml:space="preserve">В целях формирования единообразной практики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по вопросу о заключении контракта с учреждением уголовно-исполнительной системы как с единственным поставщиком Федеральная антимонопольная служба (далее - ФАС России)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</w:t>
      </w:r>
      <w:proofErr w:type="gramEnd"/>
      <w:r>
        <w:t xml:space="preserve"> </w:t>
      </w:r>
      <w:proofErr w:type="gramStart"/>
      <w:r>
        <w:t xml:space="preserve">от 30.06.2004 N 331 "Об утверждении Положения о Федеральной антимонопольной службе" и </w:t>
      </w:r>
      <w:hyperlink r:id="rId8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направляет для использования в работе информационное письмо по вопросу о заключении контракта с учреждением уголовно-исполнительной системы как с единственным поставщиком в соответствии с положениями </w:t>
      </w:r>
      <w:hyperlink r:id="rId9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  <w:proofErr w:type="gramEnd"/>
    </w:p>
    <w:p w:rsidR="00B470EB" w:rsidRDefault="00B470E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11 части 1 статьи 93</w:t>
        </w:r>
      </w:hyperlink>
      <w:r>
        <w:t xml:space="preserve"> Закона о контрактной системе закупка у единственного поставщика (подрядчика, исполнителя) может осуществляться </w:t>
      </w:r>
      <w:proofErr w:type="gramStart"/>
      <w:r>
        <w:t>заказчиком</w:t>
      </w:r>
      <w:proofErr w:type="gramEnd"/>
      <w:r>
        <w:t xml:space="preserve"> в случае если производство товара, выполнение работы, оказание услуги осуществляются учреждением и предприятием уголовно-исполнительной системы в соответствии с перечнем товаров, работ, услуг, утвержденным Правительством Российской Федерации.</w:t>
      </w:r>
    </w:p>
    <w:p w:rsidR="00B470EB" w:rsidRDefault="00B470EB">
      <w:pPr>
        <w:pStyle w:val="ConsPlusNormal"/>
        <w:spacing w:before="220"/>
        <w:ind w:firstLine="540"/>
        <w:jc w:val="both"/>
      </w:pPr>
      <w:r>
        <w:t xml:space="preserve">Указанный </w:t>
      </w:r>
      <w:hyperlink r:id="rId11" w:history="1">
        <w:r>
          <w:rPr>
            <w:color w:val="0000FF"/>
          </w:rPr>
          <w:t>перечень</w:t>
        </w:r>
      </w:hyperlink>
      <w:r>
        <w:t xml:space="preserve"> утвержден постановлением Правительства Российской Федерации от 26.12.2013 N 1292 "Об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исполнителя)".</w:t>
      </w:r>
    </w:p>
    <w:p w:rsidR="00B470EB" w:rsidRDefault="00B470EB">
      <w:pPr>
        <w:pStyle w:val="ConsPlusNormal"/>
        <w:spacing w:before="220"/>
        <w:ind w:firstLine="540"/>
        <w:jc w:val="both"/>
      </w:pPr>
      <w:r>
        <w:t xml:space="preserve">Таким образом, заказчики могут заключить государственный контракт без проведения конкурентных процедур на поставку товара, выполнение работы, оказание </w:t>
      </w:r>
      <w:proofErr w:type="gramStart"/>
      <w:r>
        <w:t>услуг</w:t>
      </w:r>
      <w:proofErr w:type="gramEnd"/>
      <w:r>
        <w:t xml:space="preserve"> в случае если производство товара, выполнение работы, оказание услуги осуществляются непосредственно учреждением и предприятием уголовно-исполнительной системы в соответствии с перечнем товаров, работ, услуг, утвержденным Правительством Российской Федерации.</w:t>
      </w:r>
    </w:p>
    <w:p w:rsidR="00B470EB" w:rsidRDefault="00B470EB">
      <w:pPr>
        <w:pStyle w:val="ConsPlusNormal"/>
        <w:spacing w:before="220"/>
        <w:ind w:firstLine="540"/>
        <w:jc w:val="both"/>
      </w:pPr>
      <w:proofErr w:type="gramStart"/>
      <w:r>
        <w:t xml:space="preserve">ФАС России обращает внимание, что закупаемые на основании </w:t>
      </w:r>
      <w:hyperlink r:id="rId12" w:history="1">
        <w:r>
          <w:rPr>
            <w:color w:val="0000FF"/>
          </w:rPr>
          <w:t>пункта 11 части 1 статьи 93</w:t>
        </w:r>
      </w:hyperlink>
      <w:r>
        <w:t xml:space="preserve"> Закона о контрактной системе у учреждения или предприятия уголовно-исполнительной системы товары (работы, услуги), должны быть выполнены (оказаны) и произведены исключительно соответствующими учреждениями и предприятиями уголовно-исполнительной системы, а указанные обстоятельства должны подтверждаться документами, из которых следует, кто является производителем товара, например, сертификатами соответствия, декларациями о соответствии, документами</w:t>
      </w:r>
      <w:proofErr w:type="gramEnd"/>
      <w:r>
        <w:t>, оформляемыми в соответствии с санитарными нормами и правилами и т.д.</w:t>
      </w:r>
    </w:p>
    <w:p w:rsidR="00B470EB" w:rsidRDefault="00B470EB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ФАС России неоднократно указывала на то, что действия органов государственной власти и органов местного самоуправления по заключению договоров </w:t>
      </w:r>
      <w:r>
        <w:lastRenderedPageBreak/>
        <w:t xml:space="preserve">(контрактов) на поставку товаров, выполнение работ и оказание услуг в "обход" обязательных процедур торгов или иных конкурентных способов определения поставщика приводят к недопущению, устранению, ограничению конкуренции и рассматриваются в практике антимонопольных органов в качестве нарушений </w:t>
      </w:r>
      <w:hyperlink r:id="rId13" w:history="1">
        <w:r>
          <w:rPr>
            <w:color w:val="0000FF"/>
          </w:rPr>
          <w:t>статьи 15</w:t>
        </w:r>
      </w:hyperlink>
      <w:r>
        <w:t xml:space="preserve"> или </w:t>
      </w:r>
      <w:hyperlink r:id="rId14" w:history="1">
        <w:r>
          <w:rPr>
            <w:color w:val="0000FF"/>
          </w:rPr>
          <w:t>статьи 16</w:t>
        </w:r>
        <w:proofErr w:type="gramEnd"/>
      </w:hyperlink>
      <w:r>
        <w:t xml:space="preserve"> Федерального закона от 26.07.2006 N 135-ФЗ "О защите конкуренции" (далее - Закон о защите конкуренции).</w:t>
      </w:r>
    </w:p>
    <w:p w:rsidR="00B470EB" w:rsidRDefault="00B470EB">
      <w:pPr>
        <w:pStyle w:val="ConsPlusNormal"/>
        <w:spacing w:before="220"/>
        <w:ind w:firstLine="540"/>
        <w:jc w:val="both"/>
      </w:pPr>
      <w:proofErr w:type="gramStart"/>
      <w:r>
        <w:t xml:space="preserve">Данная позиция основана, в том числе, на выводах, которые содержатся в </w:t>
      </w:r>
      <w:hyperlink r:id="rId15" w:history="1">
        <w:r>
          <w:rPr>
            <w:color w:val="0000FF"/>
          </w:rPr>
          <w:t>постановлении</w:t>
        </w:r>
      </w:hyperlink>
      <w:r>
        <w:t xml:space="preserve"> Президиума Высшего Арбитражного Суда Российской Федерации от 29.11.2011 N 8799/11 по делу N А66-7056/2010, а также в </w:t>
      </w:r>
      <w:hyperlink r:id="rId16" w:history="1">
        <w:r>
          <w:rPr>
            <w:color w:val="0000FF"/>
          </w:rPr>
          <w:t>Определении</w:t>
        </w:r>
      </w:hyperlink>
      <w:r>
        <w:t xml:space="preserve"> Верховного Суда Российской Федерации от 24.06.2015 N 307КГ15-1408 о том, что в тех случаях, когда требуется проведение торгов, подразумевающее состязательность хозяйствующих субъектов, их непроведение, за исключением случаев, допускаемых</w:t>
      </w:r>
      <w:proofErr w:type="gramEnd"/>
      <w:r>
        <w:t xml:space="preserve"> законом, не может не влиять на конкуренцию, поскольку лишь при публичном объявлении торгов в установленном порядке могут быть выявлены потенциальные желающие получить товары, работы, услуги, доступ к соответствующему товарному рынку либо права ведения деятельности на нем.</w:t>
      </w:r>
    </w:p>
    <w:p w:rsidR="00B470EB" w:rsidRDefault="00B470EB">
      <w:pPr>
        <w:pStyle w:val="ConsPlusNormal"/>
        <w:spacing w:before="220"/>
        <w:ind w:firstLine="540"/>
        <w:jc w:val="both"/>
      </w:pPr>
      <w:proofErr w:type="gramStart"/>
      <w:r>
        <w:t xml:space="preserve">Действия органов государственной власти и органов местного самоуправления по заключению договоров (контрактов) на поставку товаров, выполнение работ и оказание услуг в обход обязательных процедур торгов или иных конкурентных способов определения поставщика приводят к недопущению, устранению, ограничению конкуренции и рассматриваются в практике антимонопольных органов в качестве нарушений </w:t>
      </w:r>
      <w:hyperlink r:id="rId17" w:history="1">
        <w:r>
          <w:rPr>
            <w:color w:val="0000FF"/>
          </w:rPr>
          <w:t>статьи 15</w:t>
        </w:r>
      </w:hyperlink>
      <w:r>
        <w:t>, а при наличии доказательств заключения антиконкурентного соглашения между органом власти и хозяйствующим</w:t>
      </w:r>
      <w:proofErr w:type="gramEnd"/>
      <w:r>
        <w:t xml:space="preserve"> субъектом - в качестве нарушения </w:t>
      </w:r>
      <w:hyperlink r:id="rId18" w:history="1">
        <w:r>
          <w:rPr>
            <w:color w:val="0000FF"/>
          </w:rPr>
          <w:t>пункта 4 статьи 16</w:t>
        </w:r>
      </w:hyperlink>
      <w:r>
        <w:t xml:space="preserve"> Закона о защите конкуренции.</w:t>
      </w:r>
    </w:p>
    <w:p w:rsidR="00B470EB" w:rsidRDefault="00B470EB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действия заказчика по заключению договоров с единственным поставщиком на основании </w:t>
      </w:r>
      <w:hyperlink r:id="rId19" w:history="1">
        <w:r>
          <w:rPr>
            <w:color w:val="0000FF"/>
          </w:rPr>
          <w:t>пункта 11 части 1 статьи 93</w:t>
        </w:r>
      </w:hyperlink>
      <w:r>
        <w:t xml:space="preserve"> Закона о контрактной системе с последующим приобретением таких товаров, работ, услуг у третьих лиц могут указывать на ограничение конкуренции путем "обхода" обязательных процедур торгов, предусмотренных </w:t>
      </w:r>
      <w:hyperlink r:id="rId20" w:history="1">
        <w:r>
          <w:rPr>
            <w:color w:val="0000FF"/>
          </w:rPr>
          <w:t>Законом</w:t>
        </w:r>
      </w:hyperlink>
      <w:r>
        <w:t xml:space="preserve"> о контрактной системе, и содержать признаки нарушения </w:t>
      </w:r>
      <w:hyperlink r:id="rId21" w:history="1">
        <w:r>
          <w:rPr>
            <w:color w:val="0000FF"/>
          </w:rPr>
          <w:t>статей 15</w:t>
        </w:r>
      </w:hyperlink>
      <w:r>
        <w:t xml:space="preserve">, </w:t>
      </w:r>
      <w:hyperlink r:id="rId22" w:history="1">
        <w:r>
          <w:rPr>
            <w:color w:val="0000FF"/>
          </w:rPr>
          <w:t>16</w:t>
        </w:r>
      </w:hyperlink>
      <w:r>
        <w:t xml:space="preserve"> Закона о защите конкуренции.</w:t>
      </w:r>
      <w:proofErr w:type="gramEnd"/>
    </w:p>
    <w:p w:rsidR="00B470EB" w:rsidRDefault="00B470EB">
      <w:pPr>
        <w:pStyle w:val="ConsPlusNormal"/>
        <w:ind w:firstLine="540"/>
        <w:jc w:val="both"/>
      </w:pPr>
    </w:p>
    <w:p w:rsidR="00B470EB" w:rsidRDefault="00B470EB">
      <w:pPr>
        <w:pStyle w:val="ConsPlusNormal"/>
        <w:jc w:val="right"/>
      </w:pPr>
      <w:r>
        <w:t>И.Ю.АРТЕМЬЕВ</w:t>
      </w:r>
    </w:p>
    <w:p w:rsidR="00B470EB" w:rsidRDefault="00B470EB">
      <w:pPr>
        <w:pStyle w:val="ConsPlusNormal"/>
        <w:jc w:val="both"/>
      </w:pPr>
    </w:p>
    <w:p w:rsidR="00B470EB" w:rsidRDefault="00B470EB">
      <w:pPr>
        <w:pStyle w:val="ConsPlusNormal"/>
        <w:jc w:val="both"/>
      </w:pPr>
    </w:p>
    <w:p w:rsidR="00B470EB" w:rsidRDefault="00B470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6219" w:rsidRDefault="00586219">
      <w:bookmarkStart w:id="0" w:name="_GoBack"/>
      <w:bookmarkEnd w:id="0"/>
    </w:p>
    <w:sectPr w:rsidR="00586219" w:rsidSect="00B2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EB"/>
    <w:rsid w:val="00586219"/>
    <w:rsid w:val="00B4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0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0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DF4F535B5F8E7D9BEE9F7951D015EC7316686A2029B0CA8205186C64E1AE0BBE851F0262D5F2CA0696E6D719A550FE797C56E2EAD5705MFz1I" TargetMode="External"/><Relationship Id="rId13" Type="http://schemas.openxmlformats.org/officeDocument/2006/relationships/hyperlink" Target="consultantplus://offline/ref=357DF4F535B5F8E7D9BEE9F7951D015EC53D6C83A6099B0CA8205186C64E1AE0BBE851F2232F5778F4266F3134CF460EE597C76C32MAzFI" TargetMode="External"/><Relationship Id="rId18" Type="http://schemas.openxmlformats.org/officeDocument/2006/relationships/hyperlink" Target="consultantplus://offline/ref=357DF4F535B5F8E7D9BEE9F7951D015EC53D6C83A6099B0CA8205186C64E1AE0BBE851F0262D5D29AD696E6D719A550FE797C56E2EAD5705MFz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7DF4F535B5F8E7D9BEE9F7951D015EC53D6C83A6099B0CA8205186C64E1AE0BBE851F2232F5778F4266F3134CF460EE597C76C32MAzFI" TargetMode="External"/><Relationship Id="rId7" Type="http://schemas.openxmlformats.org/officeDocument/2006/relationships/hyperlink" Target="consultantplus://offline/ref=357DF4F535B5F8E7D9BEE9F7951D015EC5386D82A50A9B0CA8205186C64E1AE0BBE851F0262D5D29A2696E6D719A550FE797C56E2EAD5705MFz1I" TargetMode="External"/><Relationship Id="rId12" Type="http://schemas.openxmlformats.org/officeDocument/2006/relationships/hyperlink" Target="consultantplus://offline/ref=357DF4F535B5F8E7D9BEE9F7951D015EC53D6C80AC0A9B0CA8205186C64E1AE0BBE851F0262C5E2AAD696E6D719A550FE797C56E2EAD5705MFz1I" TargetMode="External"/><Relationship Id="rId17" Type="http://schemas.openxmlformats.org/officeDocument/2006/relationships/hyperlink" Target="consultantplus://offline/ref=357DF4F535B5F8E7D9BEE9F7951D015EC53D6C83A6099B0CA8205186C64E1AE0BBE851F2232F5778F4266F3134CF460EE597C76C32MAz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7DF4F535B5F8E7D9BEE4E4801D015EC23B6784A30E9B0CA8205186C64E1AE0A9E809FC272D422CA77C383C37MCzFI" TargetMode="External"/><Relationship Id="rId20" Type="http://schemas.openxmlformats.org/officeDocument/2006/relationships/hyperlink" Target="consultantplus://offline/ref=357DF4F535B5F8E7D9BEE9F7951D015EC53D6C80AC0A9B0CA8205186C64E1AE0A9E809FC272D422CA77C383C37MCz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7DF4F535B5F8E7D9BEE9F7951D015EC53D6C80AC0A9B0CA8205186C64E1AE0A9E809FC272D422CA77C383C37MCzFI" TargetMode="External"/><Relationship Id="rId11" Type="http://schemas.openxmlformats.org/officeDocument/2006/relationships/hyperlink" Target="consultantplus://offline/ref=357DF4F535B5F8E7D9BEE9F7951D015EC4396E87A50C9B0CA8205186C64E1AE0BBE851F32D790D68F06F3B3C2BCF5A10E589C7M6zC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57DF4F535B5F8E7D9BEE4E4801D015EC43D6884A7029B0CA8205186C64E1AE0A9E809FC272D422CA77C383C37MCzF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57DF4F535B5F8E7D9BEE9F7951D015EC53D6C80AC0A9B0CA8205186C64E1AE0BBE851F0262C5E2AAD696E6D719A550FE797C56E2EAD5705MFz1I" TargetMode="External"/><Relationship Id="rId19" Type="http://schemas.openxmlformats.org/officeDocument/2006/relationships/hyperlink" Target="consultantplus://offline/ref=357DF4F535B5F8E7D9BEE9F7951D015EC53D6C80AC0A9B0CA8205186C64E1AE0BBE851F0262C5E2AAD696E6D719A550FE797C56E2EAD5705MFz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7DF4F535B5F8E7D9BEE9F7951D015EC53D6C80AC0A9B0CA8205186C64E1AE0A9E809FC272D422CA77C383C37MCzFI" TargetMode="External"/><Relationship Id="rId14" Type="http://schemas.openxmlformats.org/officeDocument/2006/relationships/hyperlink" Target="consultantplus://offline/ref=357DF4F535B5F8E7D9BEE9F7951D015EC53D6C83A6099B0CA8205186C64E1AE0BBE851F0262D5D29A6696E6D719A550FE797C56E2EAD5705MFz1I" TargetMode="External"/><Relationship Id="rId22" Type="http://schemas.openxmlformats.org/officeDocument/2006/relationships/hyperlink" Target="consultantplus://offline/ref=357DF4F535B5F8E7D9BEE9F7951D015EC53D6C83A6099B0CA8205186C64E1AE0BBE851F0262D5D29A6696E6D719A550FE797C56E2EAD5705MFz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2020-02-10T08:51:00Z</dcterms:created>
  <dcterms:modified xsi:type="dcterms:W3CDTF">2020-02-10T08:51:00Z</dcterms:modified>
</cp:coreProperties>
</file>