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марта 2015 г. N 196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СЛУЧАЯХ И ПОРЯДКЕ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ЗАКАЗЧИКОМ В 2015 ГОДУ ОТСРОЧКИ УПЛАТЫ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НЕУСТОЕК (ШТРАФОВ, ПЕНЕЙ) И (ИЛИ) ОСУЩЕСТВЛЕНИЯ СПИСАНИЯ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НАЧИСЛЕННЫХ СУММ НЕУСТОЕК (ШТРАФОВ, ПЕНЕЙ)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6.1 статьи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2"/>
      <w:bookmarkEnd w:id="0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Установить, что заказчики предоставляют отсрочку уплаты неустоек (штрафов, пеней) и (или) осуществляют списание начисленных сумм неустоек (штрафов, пеней) в случае завершения в полном объеме в 2015 году исполнения поставщиком (подрядчиком, исполнителем) всех обязательств, предусмотренных контрактом, за исключением гарантийных обязательств.</w:t>
      </w:r>
      <w:proofErr w:type="gramEnd"/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Списание начисленных сумм неустоек (штрафов, пеней), указанных в </w:t>
      </w:r>
      <w:hyperlink w:anchor="Par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постановления, допускается по контрактам, обязательства по которым исполнены в полном объеме, за исключением контрактов, условия которых изменены в 2015 году 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1.1 статьи 95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Предоставление отсрочки уплаты неустоек (штрафов, пеней) и (или) списание начисленных сумм неустоек (штрафов, пеней) осуществляются заказчиком в следующем порядке:</w:t>
      </w:r>
      <w:proofErr w:type="gramEnd"/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>а) если общая сумма неуплаченных неустоек (штрафов, пеней) не превышает 5 процентов цены контракта, заказчик осуществляет списание неуплаченных сумм неустоек (штрафов, пеней);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6"/>
      <w:bookmarkEnd w:id="2"/>
      <w:r>
        <w:rPr>
          <w:rFonts w:ascii="Calibri" w:hAnsi="Calibri" w:cs="Calibri"/>
        </w:rPr>
        <w:t>б) если общая сумма неуплаченных неустоек (штрафов, пеней) превышает 5 процентов цены контракта, но составляет не более 20 процентов цены контракта, заказчик: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предоставляет отсрочку уплаты неуплаченных сумм неустоек (штрафов, пеней) до окончания текущего финансового года;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 списание 50 процентов неуплаченных сумм неустоек (штрафов, пеней) при условии уплаты 50 процентов неуплаченных сумм неустоек (штрафов, пеней) до окончания текущего финансового года;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если общая сумма неуплаченных неустоек (штрафов, пеней) превышает 20 процентов цены контракта, заказчик предоставляет отсрочку уплаты неуплаченных сумм неустоек (штрафов, пеней) до окончания текущего финансового года.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Заказчик уведомляет в письменной форме поставщика (подрядчика, исполнителя) о предоставлении отсрочки уплаты неустоек (штрафов, пеней) и (или) осуществлении списания начисленных сумм неустоек (штрафов, пеней).</w:t>
      </w:r>
      <w:proofErr w:type="gramEnd"/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Списание начисленных сумм неустоек (штрафов, пеней) в соответствии с </w:t>
      </w:r>
      <w:hyperlink w:anchor="Par15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и </w:t>
      </w:r>
      <w:hyperlink w:anchor="Par16" w:history="1">
        <w:r>
          <w:rPr>
            <w:rFonts w:ascii="Calibri" w:hAnsi="Calibri" w:cs="Calibri"/>
            <w:color w:val="0000FF"/>
          </w:rPr>
          <w:t>"б" пункта 3</w:t>
        </w:r>
      </w:hyperlink>
      <w:r>
        <w:rPr>
          <w:rFonts w:ascii="Calibri" w:hAnsi="Calibri" w:cs="Calibri"/>
        </w:rPr>
        <w:t xml:space="preserve"> настоящего постановления распространяется на принятую к учету задолженность поставщика (подрядчика, исполнителя) независимо от срока ее возникновения и осуществляется путем списания с учета задолженности поставщиков (подрядчиков, исполнителей) по денежным обязательствам перед заказчиком, осуществляющим закупки для обеспечения федеральных нужд, нужд субъекта Российской Федерации и муниципальных нужд,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>, установленном соответствующим финансовым органом.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постановление действует до 1 января 2016 г.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6E9E" w:rsidRDefault="009B6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6E9E" w:rsidRDefault="009B6E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33BA6" w:rsidRDefault="00A33BA6">
      <w:bookmarkStart w:id="3" w:name="_GoBack"/>
      <w:bookmarkEnd w:id="3"/>
    </w:p>
    <w:sectPr w:rsidR="00A33BA6" w:rsidSect="00B3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9E"/>
    <w:rsid w:val="009B6E9E"/>
    <w:rsid w:val="00A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9A0BC1D167B0E1E9A3423770440B2AFB860A23668E31ABB0BC2341A64CD8F167D40AB0OAU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9A0BC1D167B0E1E9A3423770440B2AFB860A23668E31ABB0BC2341A64CD8F167D40AB2OAU3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2015-03-11T08:20:00Z</dcterms:created>
  <dcterms:modified xsi:type="dcterms:W3CDTF">2015-03-11T08:20:00Z</dcterms:modified>
</cp:coreProperties>
</file>