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февраля 2015 г. N 99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ДОПОЛНИТЕЛЬНЫХ ТРЕБОВАНИЙ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УЧАСТНИКАМ ЗАКУПКИ ОТДЕЛЬНЫХ ВИДОВ ТОВАРОВ, РАБОТ,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УСЛУГ, СЛУЧАЕВ ОТНЕСЕНИЯ ТОВАРОВ, РАБОТ, УСЛУГ К ТОВАРАМ,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РАБОТАМ, УСЛУГАМ, КОТОРЫЕ ПО ПРИЧИНЕ ИХ ТЕХНИЧЕСКОЙ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(ИЛИ) ТЕХНОЛОГИЧЕСКОЙ СЛОЖНОСТИ, </w:t>
      </w:r>
      <w:proofErr w:type="gramStart"/>
      <w:r>
        <w:rPr>
          <w:rFonts w:ascii="Calibri" w:hAnsi="Calibri" w:cs="Calibri"/>
          <w:b/>
          <w:bCs/>
        </w:rPr>
        <w:t>ИННОВАЦИОННОГО</w:t>
      </w:r>
      <w:proofErr w:type="gramEnd"/>
      <w:r>
        <w:rPr>
          <w:rFonts w:ascii="Calibri" w:hAnsi="Calibri" w:cs="Calibri"/>
          <w:b/>
          <w:bCs/>
        </w:rPr>
        <w:t>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ВЫСОКОТЕХНОЛОГИЧНОГО ИЛИ СПЕЦИАЛИЗИРОВАННОГО ХАРАКТЕРА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СПОСОБНЫ ПОСТАВИТЬ, ВЫПОЛНИТЬ, ОКАЗАТЬ ТОЛЬКО ПОСТАВЩИКИ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(ПОДРЯДЧИКИ, ИСПОЛНИТЕЛИ), ИМЕЮЩИЕ НЕОБХОДИМЫЙ УРОВЕНЬ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КВАЛИФИКАЦИИ, А ТАКЖЕ ДОКУМЕНТОВ, ПОДТВЕРЖДАЮЩИХ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СООТВЕТСТВИЕ УЧАСТНИКОВ ЗАКУПКИ </w:t>
      </w:r>
      <w:proofErr w:type="gramStart"/>
      <w:r>
        <w:rPr>
          <w:rFonts w:ascii="Calibri" w:hAnsi="Calibri" w:cs="Calibri"/>
          <w:b/>
          <w:bCs/>
        </w:rPr>
        <w:t>УКАЗАННЫМ</w:t>
      </w:r>
      <w:proofErr w:type="gramEnd"/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ДОПОЛНИТЕЛЬНЫМ ТРЕБОВАНИЯМ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Установить, что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предъявляются дополнительные требования согласно </w:t>
      </w:r>
      <w:hyperlink w:anchor="Par40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. Соответствие участников закупки указанным требованиям подтверждается документами, предусмотренными </w:t>
      </w:r>
      <w:hyperlink w:anchor="Par40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постановлению.</w:t>
      </w:r>
      <w:proofErr w:type="gramEnd"/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 случаи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дополнительные требования к участникам закупки путем проведения конкурсов с ограниченным участием согласно </w:t>
      </w:r>
      <w:hyperlink w:anchor="Par96" w:history="1">
        <w:r>
          <w:rPr>
            <w:rFonts w:ascii="Calibri" w:hAnsi="Calibri" w:cs="Calibri"/>
            <w:color w:val="0000FF"/>
          </w:rPr>
          <w:t>приложению 2</w:t>
        </w:r>
      </w:hyperlink>
      <w:r>
        <w:rPr>
          <w:rFonts w:ascii="Calibri" w:hAnsi="Calibri" w:cs="Calibri"/>
        </w:rPr>
        <w:t>. Соответствие участников закупки указанным требованиям подтверждается документами, предусмотренными</w:t>
      </w:r>
      <w:proofErr w:type="gramEnd"/>
      <w:r>
        <w:rPr>
          <w:rFonts w:ascii="Calibri" w:hAnsi="Calibri" w:cs="Calibri"/>
        </w:rPr>
        <w:t xml:space="preserve"> </w:t>
      </w:r>
      <w:hyperlink w:anchor="Par96" w:history="1">
        <w:r>
          <w:rPr>
            <w:rFonts w:ascii="Calibri" w:hAnsi="Calibri" w:cs="Calibri"/>
            <w:color w:val="0000FF"/>
          </w:rPr>
          <w:t>приложением 2</w:t>
        </w:r>
      </w:hyperlink>
      <w:r>
        <w:rPr>
          <w:rFonts w:ascii="Calibri" w:hAnsi="Calibri" w:cs="Calibri"/>
        </w:rPr>
        <w:t xml:space="preserve"> к настоящему постановлению.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28 декабря 2006 г. N 813 "О дополнительных требованиях к участникам размещения заказов для нужд обороны страны и безопасности государства" (Собрание законодательства Российской Федерации, 2007, N 1, ст. 269);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1089 "Об условиях проведения процедуры конкурса с ограниченным участием при закупке товаров, работ, услуг для обеспечения государственных и муниципальных нужд" (Собрание законодательства Российской Федерации, 2013, N 49, ст. 6432);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19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июня 2014 г. N 581 "Об изменении и признании утратившими силу некоторых актов Правительства Российской Федерации" (Собрание законодательства Российской Федерации, 2014, N 26, ст. 3577);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21 июля 2014 г. N 682 "Об установлении дополнительных требований к участникам закупок транспортных услуг, связанных с выполнением воинских морских и речных перевозок" (Собрание законодательства Российской Федерации, 2014, N 30, ст. 4319).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Приложение N 1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февраля 2015 г. N 99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ДОПОЛНИТЕЛЬНЫЕ ТРЕБОВАНИЯ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УЧАСТНИКАМ ЗАКУПКИ ОТДЕЛЬНЫХ ВИДОВ ТОВАРОВ, РАБОТ,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УСЛУГ, ЗАКУПКИ КОТОРЫХ ОСУЩЕСТВЛЯЮТСЯ ПУТЕМ ПРОВЕДЕНИЯ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КОНКУРСОВ С ОГРАНИЧЕННЫМ УЧАСТИЕМ, ДВУХЭТАПНЫХ КОНКУРСОВ,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ЗАКРЫТЫХ КОНКУРСОВ С ОГРАНИЧЕННЫМ УЧАСТИЕМ, ЗАКРЫТЫХ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ДВУХЭТАПНЫХ КОНКУРСОВ ИЛИ АУКЦИОНОВ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AF4930" w:rsidSect="007824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440"/>
        <w:gridCol w:w="4920"/>
        <w:gridCol w:w="5040"/>
      </w:tblGrid>
      <w:tr w:rsidR="00AF4930"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товаров, работ, услуг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Дополнительные требования к участникам закупки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Документы, подтверждающие соответствие участников закупки дополнительным требованиям</w:t>
            </w:r>
          </w:p>
        </w:tc>
      </w:tr>
      <w:tr w:rsidR="00AF4930">
        <w:tc>
          <w:tcPr>
            <w:tcW w:w="540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3" w:name="Par50"/>
            <w:bookmarkEnd w:id="3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Выполнение работ по сохранению объектов культурного наследия (памятников истории и культуры) народов Российской Федерации,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фондов, выполнение работ, оказание услуг, связанных с необходимостью допуска подрядчиков, исполнителей к учетным базам данных музеев, архивов, библиотек, к</w:t>
            </w:r>
            <w:proofErr w:type="gramEnd"/>
            <w:r>
              <w:rPr>
                <w:rFonts w:ascii="Calibri" w:hAnsi="Calibri" w:cs="Calibri"/>
              </w:rPr>
              <w:t xml:space="preserve"> хранилищам (депозитариям) музея, к системам обеспечения безопасности музейных предметов и музейных коллекций, архивных документов, библиотечного фонда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наличие опыта исполнения (с учетом правопреемства) контракта на выполнение соответствующих предмету закупки работ по сохранению объектов культурного наследия (памятников истории и культуры) народов Российской Федерации,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фондов, выполнения работ, оказания услуг, связанных с необходимостью</w:t>
            </w:r>
            <w:proofErr w:type="gramEnd"/>
            <w:r>
              <w:rPr>
                <w:rFonts w:ascii="Calibri" w:hAnsi="Calibri" w:cs="Calibri"/>
              </w:rPr>
              <w:t xml:space="preserve"> допуска подрядчиков, исполнителей к учетным базам данных музеев, архивов, библиотек, к хранилищам (депозитариям) музея, к системам обеспечения безопасности музейных предметов и музейных коллекций, архивных документов, библиотечного фонда за последние 3 года до даты подачи заявки на участие в соответствующем конкурсе или аукционе.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закупка;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копия (копии) ранее исполненного (исполненных) контракта (контрактов), договора (договоров) и акта (актов) выполненных работ</w:t>
            </w:r>
            <w:proofErr w:type="gramEnd"/>
          </w:p>
        </w:tc>
      </w:tr>
      <w:tr w:rsidR="00AF4930">
        <w:tc>
          <w:tcPr>
            <w:tcW w:w="540" w:type="dxa"/>
            <w:vMerge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440" w:type="dxa"/>
            <w:vMerge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9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на праве собственности и (или) ином законном основании на срок исполнения контракта (договора) недвижимого имущества, оборудования, технических средств в объеме, </w:t>
            </w:r>
            <w:r>
              <w:rPr>
                <w:rFonts w:ascii="Calibri" w:hAnsi="Calibri" w:cs="Calibri"/>
              </w:rPr>
              <w:lastRenderedPageBreak/>
              <w:t>установленном документацией о закупке, необходимом для надлежащего и своевременного исполнения контракта, договора</w:t>
            </w:r>
          </w:p>
        </w:tc>
        <w:tc>
          <w:tcPr>
            <w:tcW w:w="5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 xml:space="preserve"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</w:t>
            </w:r>
            <w:r>
              <w:rPr>
                <w:rFonts w:ascii="Calibri" w:hAnsi="Calibri" w:cs="Calibri"/>
              </w:rPr>
              <w:lastRenderedPageBreak/>
              <w:t>целях, выданная не ранее чем за 90 дней до окончания подачи заявок на участие в конкурсе, аукционе, или копия договора аренды недвижимого имущества, заключенного на срок не менее 2 лет, зарегистрированного в установленном порядке, с приложением копии акта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передачи арендованного недвижимого имущества от арендодателя участнику закупки (арендатору) или выписка из Единого государственного реестра прав на недвижимое имущество и сделок с ним, подтверждающая право аренды на объект недвижимого имущества, используемый в производственных целях, выданная не ранее чем за 90 дней до окончания подачи заявок на участие в конкурсе, аукционе, или иные документы, подтверждающие нахождение у участника закупки недвижимого имущества</w:t>
            </w:r>
            <w:proofErr w:type="gramEnd"/>
            <w:r>
              <w:rPr>
                <w:rFonts w:ascii="Calibri" w:hAnsi="Calibri" w:cs="Calibri"/>
              </w:rPr>
              <w:t xml:space="preserve"> на ином законном основании;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находящегося в собственности, аренде (лизинге) или на ином законном основании технологического и иного оборудования, необходимого для производства товаров, выполнения работ, оказания услуг, с указанием его производственных мощностей в сутки, сформированный в зависимости от вида работ;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копии инвентарных карточек учета объектов основных средств унифицированной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формы ОС-6</w:t>
              </w:r>
            </w:hyperlink>
            <w:r>
              <w:rPr>
                <w:rFonts w:ascii="Calibri" w:hAnsi="Calibri" w:cs="Calibri"/>
              </w:rPr>
              <w:t xml:space="preserve">, в том числе на технологическое оборудование, необходимое для производства закупаемых товаров, выполняемых работ, оказываемых услуг, являющихся предметом конкурса, аукциона (при наличии указанных объектов в собственности), или копии договоров аренды (лизинга), копии договоров безвозмездного пользования, копии </w:t>
            </w:r>
            <w:r>
              <w:rPr>
                <w:rFonts w:ascii="Calibri" w:hAnsi="Calibri" w:cs="Calibri"/>
              </w:rPr>
              <w:lastRenderedPageBreak/>
              <w:t>договоров субаренды с приложением актов, подтверждающих факт передачи такого оборудования участнику закупки, а также копии</w:t>
            </w:r>
            <w:proofErr w:type="gramEnd"/>
            <w:r>
              <w:rPr>
                <w:rFonts w:ascii="Calibri" w:hAnsi="Calibri" w:cs="Calibri"/>
              </w:rPr>
              <w:t xml:space="preserve"> иных документов, подтверждающих факт наличия оборудования у участника закупки на ином законном основании</w:t>
            </w:r>
          </w:p>
        </w:tc>
      </w:tr>
      <w:tr w:rsidR="00AF4930">
        <w:tc>
          <w:tcPr>
            <w:tcW w:w="5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Выполнение работ строительных, включенных в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код 45</w:t>
              </w:r>
            </w:hyperlink>
            <w:r>
              <w:rPr>
                <w:rFonts w:ascii="Calibri" w:hAnsi="Calibri" w:cs="Calibri"/>
              </w:rPr>
              <w:t xml:space="preserve"> (кроме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кода 45.12</w:t>
              </w:r>
            </w:hyperlink>
            <w:r>
              <w:rPr>
                <w:rFonts w:ascii="Calibri" w:hAnsi="Calibri" w:cs="Calibri"/>
              </w:rPr>
              <w:t xml:space="preserve">) Общероссийского классификатора продукции по видам экономической деятельности (ОКПД)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034-2007, в случае, если начальная (максимальная) цена контракта (цена лота) превышает 10 млн. рублей</w:t>
            </w:r>
          </w:p>
        </w:tc>
        <w:tc>
          <w:tcPr>
            <w:tcW w:w="49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контракта (договора) на выполнение соответствующих </w:t>
            </w:r>
            <w:hyperlink w:anchor="Par8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работ строительных за последние 3 года до даты подачи заявки на участие в соответствующем конкурсе или аукционе.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закупка</w:t>
            </w:r>
          </w:p>
        </w:tc>
        <w:tc>
          <w:tcPr>
            <w:tcW w:w="5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случаях,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 или копия акта о приемке выполненных работ.</w:t>
            </w:r>
            <w:proofErr w:type="gramEnd"/>
            <w:r>
              <w:rPr>
                <w:rFonts w:ascii="Calibri" w:hAnsi="Calibri" w:cs="Calibri"/>
              </w:rPr>
              <w:t xml:space="preserve"> 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конкурсе, аукционе</w:t>
            </w:r>
          </w:p>
        </w:tc>
      </w:tr>
      <w:tr w:rsidR="00AF4930">
        <w:tc>
          <w:tcPr>
            <w:tcW w:w="54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4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транспортных услуг, связанных с выполнением воинских морских и речных перевозок</w:t>
            </w:r>
          </w:p>
        </w:tc>
        <w:tc>
          <w:tcPr>
            <w:tcW w:w="49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контракта на оказание аналогичных услуг в течение 3 лет до даты подачи заявки на участие в закупке. При этом стоимость ранее исполненного контракта должна составлять </w:t>
            </w:r>
            <w:r>
              <w:rPr>
                <w:rFonts w:ascii="Calibri" w:hAnsi="Calibri" w:cs="Calibri"/>
              </w:rPr>
              <w:lastRenderedPageBreak/>
              <w:t xml:space="preserve">не менее 20 процентов начальной (максимальной) цены контракта,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закупка</w:t>
            </w:r>
          </w:p>
        </w:tc>
        <w:tc>
          <w:tcPr>
            <w:tcW w:w="50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копия (копии) ранее исполненного (исполненных) контракта (контрактов), договора (договоров) и акта (актов) выполненных работ</w:t>
            </w:r>
            <w:proofErr w:type="gramEnd"/>
          </w:p>
        </w:tc>
      </w:tr>
      <w:tr w:rsidR="00AF4930">
        <w:tc>
          <w:tcPr>
            <w:tcW w:w="54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44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9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праве собственности и (или) на ином законном основании судов, транспортных средств, оборудования и материальных ресурсов с количественными, качественными и техническими характеристиками, установленными документацией о закупке, необходимыми для надлежащего и своевременного исполнения контракта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 (копии документов) на суда, предлагаемые для оказания услуг: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праве собственности на судно, выданное участнику закупки, или договор (выписка из договора), подтверждающий право пользования участником закупки данным судном, с приложением копии свидетельства о праве собственности на него;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праве плавания под Государственным флагом Российской Федерации (под флагом иностранного государства);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классификационное свидетельство (свидетельство о классификации);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мерительное свидетельство; пассажирское свидетельство;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соответствии судна, перевозящего опасные грузы, специальным требованиям;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об испытании и полном освидетельствовании грузоподъемных устройств;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свидетельство о пригодности судна для перевозки навалочных грузов;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свидетельства (копии свидетельств) об испытании </w:t>
            </w:r>
            <w:proofErr w:type="spellStart"/>
            <w:r>
              <w:rPr>
                <w:rFonts w:ascii="Calibri" w:hAnsi="Calibri" w:cs="Calibri"/>
              </w:rPr>
              <w:t>шланголиний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 (копии документов),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подтверждающие нахождение универсальных и (или) рефрижераторных контейнеров в собственности у участника закупки, либо договоры (копии договоров или выписки из договоров) аренды (лизинга) универсальных и (или) рефрижераторных контейнеров с приложением </w:t>
            </w:r>
            <w:r>
              <w:rPr>
                <w:rFonts w:ascii="Calibri" w:hAnsi="Calibri" w:cs="Calibri"/>
              </w:rPr>
              <w:lastRenderedPageBreak/>
              <w:t>копий документов о праве собственности на них;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паспорта (копии паспортов) транспортных средств, используемых для оказания сопутствующих транспортных услуг, установленных документацией о закупке, находящихся в собственности у участника закупки, либо договоры (копии договоров или выписки из договоров) аренды (лизинга) транспортных сре</w:t>
            </w:r>
            <w:proofErr w:type="gramStart"/>
            <w:r>
              <w:rPr>
                <w:rFonts w:ascii="Calibri" w:hAnsi="Calibri" w:cs="Calibri"/>
              </w:rPr>
              <w:t>дств с пр</w:t>
            </w:r>
            <w:proofErr w:type="gramEnd"/>
            <w:r>
              <w:rPr>
                <w:rFonts w:ascii="Calibri" w:hAnsi="Calibri" w:cs="Calibri"/>
              </w:rPr>
              <w:t>иложением копий документов о праве собственности на них;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договоры (копии договоров) с третьей стороной на оказание сопутствующих транспортных услуг, установленных документацией о закупке;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агентский договор (копия агентского договора), заключенный участником закупки и непосредственным перевозчиком, работающим на паромной линии, с приложением копий документов, указанных в </w:t>
            </w:r>
            <w:hyperlink w:anchor="Par50" w:history="1">
              <w:r>
                <w:rPr>
                  <w:rFonts w:ascii="Calibri" w:hAnsi="Calibri" w:cs="Calibri"/>
                  <w:color w:val="0000FF"/>
                </w:rPr>
                <w:t>позиции 1</w:t>
              </w:r>
            </w:hyperlink>
            <w:r>
              <w:rPr>
                <w:rFonts w:ascii="Calibri" w:hAnsi="Calibri" w:cs="Calibri"/>
              </w:rPr>
              <w:t xml:space="preserve"> настоящего перечня, в отношении непосредственного перевозчика;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письменное подтверждение (копия подтверждения) </w:t>
            </w:r>
            <w:proofErr w:type="spellStart"/>
            <w:r>
              <w:rPr>
                <w:rFonts w:ascii="Calibri" w:hAnsi="Calibri" w:cs="Calibri"/>
              </w:rPr>
              <w:t>Росморречфлота</w:t>
            </w:r>
            <w:proofErr w:type="spellEnd"/>
            <w:r>
              <w:rPr>
                <w:rFonts w:ascii="Calibri" w:hAnsi="Calibri" w:cs="Calibri"/>
              </w:rPr>
              <w:t xml:space="preserve"> о регистрации морской судоходной линии</w:t>
            </w:r>
          </w:p>
        </w:tc>
      </w:tr>
    </w:tbl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4"/>
      <w:bookmarkEnd w:id="4"/>
      <w:r>
        <w:rPr>
          <w:rFonts w:ascii="Calibri" w:hAnsi="Calibri" w:cs="Calibri"/>
        </w:rPr>
        <w:t>&lt;*&gt; Требуется наличие опыта исполнения контракта на выполнение работ, относящихся к той же группе работ строительных, на выполнение которых заключается контракт. При этом используются следующие группы работ строительных: работы по строительству, реконструкции и капитальному ремонту объектов капитального строительства;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строительству, реконструкции и капитальному ремонту объектов, не являющихся объектами капитального строительства (временные постройки, киоски, навесы и другие подобные постройки).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91"/>
      <w:bookmarkEnd w:id="5"/>
      <w:r>
        <w:rPr>
          <w:rFonts w:ascii="Calibri" w:hAnsi="Calibri" w:cs="Calibri"/>
        </w:rPr>
        <w:lastRenderedPageBreak/>
        <w:t>Приложение N 2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февраля 2015 г. N 99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96"/>
      <w:bookmarkEnd w:id="6"/>
      <w:r>
        <w:rPr>
          <w:rFonts w:ascii="Calibri" w:hAnsi="Calibri" w:cs="Calibri"/>
        </w:rPr>
        <w:t>СЛУЧАИ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ОТНЕСЕНИЯ ТОВАРОВ, РАБОТ, УСЛУГ К ТОВАРАМ,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РАБОТАМ, УСЛУГАМ, КОТОРЫЕ ПО ПРИЧИНЕ ИХ ТЕХНИЧЕСКОЙ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(ИЛИ) ТЕХНОЛОГИЧЕСКОЙ СЛОЖНОСТИ, </w:t>
      </w:r>
      <w:proofErr w:type="gramStart"/>
      <w:r>
        <w:rPr>
          <w:rFonts w:ascii="Calibri" w:hAnsi="Calibri" w:cs="Calibri"/>
        </w:rPr>
        <w:t>ИННОВАЦИОННОГО</w:t>
      </w:r>
      <w:proofErr w:type="gramEnd"/>
      <w:r>
        <w:rPr>
          <w:rFonts w:ascii="Calibri" w:hAnsi="Calibri" w:cs="Calibri"/>
        </w:rPr>
        <w:t>,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ВЫСОКОТЕХНОЛОГИЧНОГО ИЛИ СПЕЦИАЛИЗИРОВАННОГО ХАРАКТЕРА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СПОСОБНЫ ПОСТАВИТЬ, ВЫПОЛНИТЬ, ОКАЗАТЬ ТОЛЬКО ПОСТАВЩИКИ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(ПОДРЯДЧИКИ, ИСПОЛНИТЕЛИ), ИМЕЮЩИЕ НЕОБХОДИМЫЙ УРОВЕНЬ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КВАЛИФИКАЦИИ, А ТАКЖЕ ДОПОЛНИТЕЛЬНЫЕ ТРЕБОВАНИЯ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УЧАСТНИКАМ ЗАКУПКИ ПУТЕМ ПРОВЕДЕНИЯ КОНКУРСОВ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ОГРАНИЧЕННЫМ УЧАСТИЕМ</w:t>
      </w: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04"/>
        <w:gridCol w:w="5006"/>
        <w:gridCol w:w="4973"/>
      </w:tblGrid>
      <w:tr w:rsidR="00AF4930">
        <w:tc>
          <w:tcPr>
            <w:tcW w:w="5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Случаи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</w:t>
            </w:r>
            <w:proofErr w:type="gram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Дополнительные требования к участникам закупки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Документы, подтверждающие соответствие участников закупки дополнительным требованиям</w:t>
            </w:r>
          </w:p>
        </w:tc>
      </w:tr>
      <w:tr w:rsidR="00AF4930">
        <w:tc>
          <w:tcPr>
            <w:tcW w:w="540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 по проектированию, сооружению и выводу из эксплуатации объектов использования атомной энергии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контрактов (договоров) на выполнение соответствующих предмету закупки работ по проектированию,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конкурсе. При этом суммарная стоимость ранее исполненных контрактов (договоров) составляет не менее 20 процентов начальной (максимальной) цены </w:t>
            </w:r>
            <w:r>
              <w:rPr>
                <w:rFonts w:ascii="Calibri" w:hAnsi="Calibri" w:cs="Calibri"/>
              </w:rPr>
              <w:lastRenderedPageBreak/>
              <w:t xml:space="preserve">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конкурс;</w:t>
            </w: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копия (копии) ранее исполненного (исполненных) контракта (контрактов), договора (договоров) и акта (актов) выполненных работ</w:t>
            </w:r>
            <w:proofErr w:type="gramEnd"/>
          </w:p>
        </w:tc>
      </w:tr>
      <w:tr w:rsidR="00AF4930">
        <w:tc>
          <w:tcPr>
            <w:tcW w:w="540" w:type="dxa"/>
            <w:vMerge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праве собственности и (или) ином законном основании на срок исполнения контракта (договора), включая гарантийные обязательства, недвижимого имущества, оборудования, технических сре</w:t>
            </w:r>
            <w:proofErr w:type="gramStart"/>
            <w:r>
              <w:rPr>
                <w:rFonts w:ascii="Calibri" w:hAnsi="Calibri" w:cs="Calibri"/>
              </w:rPr>
              <w:t>дств с к</w:t>
            </w:r>
            <w:proofErr w:type="gramEnd"/>
            <w:r>
              <w:rPr>
                <w:rFonts w:ascii="Calibri" w:hAnsi="Calibri" w:cs="Calibri"/>
              </w:rPr>
              <w:t>оличественными, качественными и техническими характеристиками, установленными документацией о закупке, необходимыми для надлежащего и своевременного исполнения контракта, договора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целях, выданная не ранее чем за 90 дней до окончания подачи заявок на участие в конкурсе, или копия договора аренды недвижимого имущества, заключенного на срок исполнения контракта (договора), включая гарантийные обязательства, зарегистрированного в установленном порядке (если предусмотрено законодательством</w:t>
            </w:r>
            <w:proofErr w:type="gramEnd"/>
            <w:r>
              <w:rPr>
                <w:rFonts w:ascii="Calibri" w:hAnsi="Calibri" w:cs="Calibri"/>
              </w:rPr>
              <w:t xml:space="preserve">), </w:t>
            </w:r>
            <w:proofErr w:type="gramStart"/>
            <w:r>
              <w:rPr>
                <w:rFonts w:ascii="Calibri" w:hAnsi="Calibri" w:cs="Calibri"/>
              </w:rPr>
              <w:t>с приложением копии акта передачи арендованного недвижимого имущества от арендодателя участнику закупки (арендатору) или выписка из Единого государственного реестра прав на недвижимое имущество и сделок с ним, подтверждающая право аренды на объект недвижимого имущества, используемый в производственных целях, выданная не ранее чем за 90 дней до окончания подачи заявок на участие в конкурсе, или иные документы, подтверждающие нахождение у участника</w:t>
            </w:r>
            <w:proofErr w:type="gramEnd"/>
            <w:r>
              <w:rPr>
                <w:rFonts w:ascii="Calibri" w:hAnsi="Calibri" w:cs="Calibri"/>
              </w:rPr>
              <w:t xml:space="preserve"> закупки недвижимого имущества на ином законном основании;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перечень находящегося в собственности, аренде (лизинге) или на ином законном основании оборудования, технологических средств, необходимых для выполнения работ с указанием соответствующих характеристик либо характеристик, превышающих количественные, качественные и технические характеристики, </w:t>
            </w:r>
            <w:r>
              <w:rPr>
                <w:rFonts w:ascii="Calibri" w:hAnsi="Calibri" w:cs="Calibri"/>
              </w:rPr>
              <w:lastRenderedPageBreak/>
              <w:t>установленные документацией о закупке;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копии инвентарных карточек учета объектов основных средств унифицированной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формы ОС-6</w:t>
              </w:r>
            </w:hyperlink>
            <w:r>
              <w:rPr>
                <w:rFonts w:ascii="Calibri" w:hAnsi="Calibri" w:cs="Calibri"/>
              </w:rPr>
              <w:t>, в том числе на оборудование, технологические средства, необходимые для выполнения работ, являющихся предметом конкурса (при наличии указанных объектов в собственности), или копии договоров аренды (лизинга), копии договоров безвозмездного пользования, копии договоров субаренды с приложением актов, подтверждающих факт передачи такого оборудования, технологических средств участнику закупки</w:t>
            </w:r>
            <w:proofErr w:type="gramEnd"/>
          </w:p>
        </w:tc>
      </w:tr>
      <w:tr w:rsidR="00AF4930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51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 по обращению с ядерными материалами, отработавшим ядерным топливом, радиоактивными веществами и радиоактивными отходами, в том числе при их использовании, переработке, транспортировании, хранении, захоронении и утилизации</w:t>
            </w: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контрактов (договоров) на выполнение работ по обращению с ядерными материалами, отработавшим ядерным топливом, радиоактивными веществами и радиоактивными отходами, в том числе при их использовании, переработке, транспортировании, хранении, захоронении и утилизации за последние 3 года до даты подачи заявки на участие в соответствующем конкурсе. При этом суммарная стоимость ранее исполненных контрактов (договоров)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конкурс;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</w:tc>
      </w:tr>
      <w:tr w:rsidR="00AF4930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праве собственности и (или) ином законном основании на срок исполнения контракта (договора), включая гарантийные обязательства, недвижимого имущества, оборудования, технических сре</w:t>
            </w:r>
            <w:proofErr w:type="gramStart"/>
            <w:r>
              <w:rPr>
                <w:rFonts w:ascii="Calibri" w:hAnsi="Calibri" w:cs="Calibri"/>
              </w:rPr>
              <w:t>дств с к</w:t>
            </w:r>
            <w:proofErr w:type="gramEnd"/>
            <w:r>
              <w:rPr>
                <w:rFonts w:ascii="Calibri" w:hAnsi="Calibri" w:cs="Calibri"/>
              </w:rPr>
              <w:t xml:space="preserve">оличественными, </w:t>
            </w:r>
            <w:r>
              <w:rPr>
                <w:rFonts w:ascii="Calibri" w:hAnsi="Calibri" w:cs="Calibri"/>
              </w:rPr>
              <w:lastRenderedPageBreak/>
              <w:t>качественными и техническими характеристиками, установленными документацией о закупке, необходимыми для надлежащего и своевременного исполнения контракта, договора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 xml:space="preserve"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целях, выданная не ранее чем </w:t>
            </w:r>
            <w:r>
              <w:rPr>
                <w:rFonts w:ascii="Calibri" w:hAnsi="Calibri" w:cs="Calibri"/>
              </w:rPr>
              <w:lastRenderedPageBreak/>
              <w:t>за 90 дней до окончания подачи заявок на участие в конкурсе, или копия договора аренды недвижимого имущества, заключенного на срок исполнения контракта (договора), включая гарантийные обязательства, зарегистрированного в установленном порядке (если предусмотрено законодательством</w:t>
            </w:r>
            <w:proofErr w:type="gramEnd"/>
            <w:r>
              <w:rPr>
                <w:rFonts w:ascii="Calibri" w:hAnsi="Calibri" w:cs="Calibri"/>
              </w:rPr>
              <w:t xml:space="preserve">), </w:t>
            </w:r>
            <w:proofErr w:type="gramStart"/>
            <w:r>
              <w:rPr>
                <w:rFonts w:ascii="Calibri" w:hAnsi="Calibri" w:cs="Calibri"/>
              </w:rPr>
              <w:t>с приложением копии акта передачи арендованного недвижимого имущества от арендодателя участнику закупки (арендатору) или выписка из Единого государственного реестра прав на недвижимое имущество и сделок с ним, подтверждающая право аренды на объект недвижимого имущества, используемый в производственных целях, выданная не ранее чем за 90 дней до окончания подачи заявок на участие в конкурсе, или иные документы, подтверждающие нахождение у участника</w:t>
            </w:r>
            <w:proofErr w:type="gramEnd"/>
            <w:r>
              <w:rPr>
                <w:rFonts w:ascii="Calibri" w:hAnsi="Calibri" w:cs="Calibri"/>
              </w:rPr>
              <w:t xml:space="preserve"> закупки недвижимого имущества на ином законном основании;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перечень находящегося в собственности, аренде (лизинге) или на ином законном основании оборудования, технологических средств, необходимых для выполнения работ с указанием соответствующих характеристик либо превышающих количественные, качественные и технические характеристики, установленные документацией о закупке; копии инвентарных </w:t>
            </w:r>
            <w:proofErr w:type="gramStart"/>
            <w:r>
              <w:rPr>
                <w:rFonts w:ascii="Calibri" w:hAnsi="Calibri" w:cs="Calibri"/>
              </w:rPr>
              <w:t xml:space="preserve">карточек учета объектов основных средств унифицированной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формы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ОС-6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 на оборудование, технологические средства, необходимые для выполнения работ, являющихся предметом конкурса (при наличии указанных объектов в собственности), или копии договоров аренды (лизинга), копии договоров </w:t>
            </w:r>
            <w:r>
              <w:rPr>
                <w:rFonts w:ascii="Calibri" w:hAnsi="Calibri" w:cs="Calibri"/>
              </w:rPr>
              <w:lastRenderedPageBreak/>
              <w:t>безвозмездного пользования, копии договоров субаренды с приложением актов, подтверждающих факт передачи такого оборудования участнику закупки</w:t>
            </w:r>
          </w:p>
        </w:tc>
      </w:tr>
      <w:tr w:rsidR="00AF4930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1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 по конструированию и изготовлению оборудования, применяемого на объектах использования атомной энергии</w:t>
            </w: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контрактов (договоров) на выполнение работ по конструированию и изготовлению оборудования, применяемого на объектах использования атомной энергии, за последние 3 года до даты подачи заявки на участие в соответствующем конкурсе. При этом суммарная стоимость ранее исполненных контрактов (договоров)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конкурс;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копия (копии) ранее исполненного (исполненных) контракта (контрактов), договора (договоров) и акта (актов) выполненных работ (товарных накладных)</w:t>
            </w:r>
            <w:proofErr w:type="gramEnd"/>
          </w:p>
        </w:tc>
      </w:tr>
      <w:tr w:rsidR="00AF4930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праве собственности и (или) ином законном основании на срок исполнения контракта (договора), включая гарантийные обязательства, недвижимого имущества, оборудования, технических сре</w:t>
            </w:r>
            <w:proofErr w:type="gramStart"/>
            <w:r>
              <w:rPr>
                <w:rFonts w:ascii="Calibri" w:hAnsi="Calibri" w:cs="Calibri"/>
              </w:rPr>
              <w:t>дств с к</w:t>
            </w:r>
            <w:proofErr w:type="gramEnd"/>
            <w:r>
              <w:rPr>
                <w:rFonts w:ascii="Calibri" w:hAnsi="Calibri" w:cs="Calibri"/>
              </w:rPr>
              <w:t>оличественными, качественными и техническими характеристиками, установленными документацией о закупке, необходимыми для надлежащего и своевременного исполнения контракта, договора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целях, выданная не ранее чем за 90 дней до окончания подачи заявок на участие в конкурсе, или копия договора аренды недвижимого имущества, заключенного на срок исполнения контракта (договора), включая гарантийные обязательства, зарегистрированного в установленном порядке (если предусмотрено законодательством</w:t>
            </w:r>
            <w:proofErr w:type="gramEnd"/>
            <w:r>
              <w:rPr>
                <w:rFonts w:ascii="Calibri" w:hAnsi="Calibri" w:cs="Calibri"/>
              </w:rPr>
              <w:t xml:space="preserve">), </w:t>
            </w:r>
            <w:proofErr w:type="gramStart"/>
            <w:r>
              <w:rPr>
                <w:rFonts w:ascii="Calibri" w:hAnsi="Calibri" w:cs="Calibri"/>
              </w:rPr>
              <w:t xml:space="preserve">с приложением копии акта передачи арендованного недвижимого имущества от арендодателя участнику закупки (арендатору) или выписка из Единого государственного реестра прав на недвижимое имущество и сделок с ним, </w:t>
            </w:r>
            <w:r>
              <w:rPr>
                <w:rFonts w:ascii="Calibri" w:hAnsi="Calibri" w:cs="Calibri"/>
              </w:rPr>
              <w:lastRenderedPageBreak/>
              <w:t>подтверждающая право аренды на объект недвижимого имущества, используемый в производственных целях, выданная не ранее чем за 90 дней до окончания подачи заявок на участие в конкурсе, или иные документы, подтверждающие нахождение у участника</w:t>
            </w:r>
            <w:proofErr w:type="gramEnd"/>
            <w:r>
              <w:rPr>
                <w:rFonts w:ascii="Calibri" w:hAnsi="Calibri" w:cs="Calibri"/>
              </w:rPr>
              <w:t xml:space="preserve"> закупки недвижимого имущества на ином законном основании;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перечень находящегося в собственности, аренде (лизинге) или на ином законном основании оборудования, технологических средств, необходимых для выполнения работ с указанием соответствующих характеристик либо превышающих количественные, качественные и технические характеристики, установленные документацией о закупке; копии инвентарных </w:t>
            </w:r>
            <w:proofErr w:type="gramStart"/>
            <w:r>
              <w:rPr>
                <w:rFonts w:ascii="Calibri" w:hAnsi="Calibri" w:cs="Calibri"/>
              </w:rPr>
              <w:t xml:space="preserve">карточек учета объектов основных средств унифицированной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формы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ОС-6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оборудование, технологические средства, необходимые для производства закупаемых товаров, выполняемых работ, являющихся предметом конкурса (при наличии указанных объектов в собственности) или копии договоров аренды (лизинга), копии договоров безвозмездного пользования, копии договоров субаренды с приложением актов, подтверждающих факт передачи такого оборудования участнику закупки</w:t>
            </w:r>
          </w:p>
        </w:tc>
      </w:tr>
      <w:tr w:rsidR="00AF4930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51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 по ремонту вооружения и военной техники ядерного оружейного комплекса</w:t>
            </w: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контрактов (договоров) на выполнение работ по ремонту вооружения и военной техники ядерного оружейного комплекса за последние три года до даты подачи заявки на </w:t>
            </w:r>
            <w:r>
              <w:rPr>
                <w:rFonts w:ascii="Calibri" w:hAnsi="Calibri" w:cs="Calibri"/>
              </w:rPr>
              <w:lastRenderedPageBreak/>
              <w:t xml:space="preserve">участие в соответствующем конкурсе. При этом суммарная стоимость ранее исполненных контрактов (договоров)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конкурс;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копия (копии) ранее исполненного (исполненных) контракта (контрактов), договора (договоров) и акта (актов) выполненных работ</w:t>
            </w:r>
            <w:proofErr w:type="gramEnd"/>
          </w:p>
        </w:tc>
      </w:tr>
      <w:tr w:rsidR="00AF4930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праве собственности и (или) ином законном основании на срок исполнения контракта, включая гарантийные обязательства, (договора) недвижимого имущества, оборудования, технических сре</w:t>
            </w:r>
            <w:proofErr w:type="gramStart"/>
            <w:r>
              <w:rPr>
                <w:rFonts w:ascii="Calibri" w:hAnsi="Calibri" w:cs="Calibri"/>
              </w:rPr>
              <w:t>дств с к</w:t>
            </w:r>
            <w:proofErr w:type="gramEnd"/>
            <w:r>
              <w:rPr>
                <w:rFonts w:ascii="Calibri" w:hAnsi="Calibri" w:cs="Calibri"/>
              </w:rPr>
              <w:t>оличественными, качественными и техническими характеристиками, установленными документацией о закупке, необходимыми для надлежащего и своевременного исполнения контракта, договора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целях, выданная не ранее чем за 90 дней до окончания подачи заявок на участие в конкурсе, или копия договора аренды недвижимого имущества, заключенного на срок исполнения контракта (договора), включая гарантийные обязательства, зарегистрированного в установленном порядке (если предусмотрено законодательством</w:t>
            </w:r>
            <w:proofErr w:type="gramEnd"/>
            <w:r>
              <w:rPr>
                <w:rFonts w:ascii="Calibri" w:hAnsi="Calibri" w:cs="Calibri"/>
              </w:rPr>
              <w:t xml:space="preserve">), </w:t>
            </w:r>
            <w:proofErr w:type="gramStart"/>
            <w:r>
              <w:rPr>
                <w:rFonts w:ascii="Calibri" w:hAnsi="Calibri" w:cs="Calibri"/>
              </w:rPr>
              <w:t>с приложением копии акта передачи арендованного недвижимого имущества от арендодателя участнику закупки (арендатору) или выписка из Единого государственного реестра прав на недвижимое имущество и сделок с ним, подтверждающая право аренды на объект недвижимого имущества, используемый в производственных целях, выданная не ранее чем за 90 дней до окончания подачи заявок на участие в конкурсе, или иные документы, подтверждающие нахождение у участника</w:t>
            </w:r>
            <w:proofErr w:type="gramEnd"/>
            <w:r>
              <w:rPr>
                <w:rFonts w:ascii="Calibri" w:hAnsi="Calibri" w:cs="Calibri"/>
              </w:rPr>
              <w:t xml:space="preserve"> закупки недвижимого имущества на ином законном основании;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перечень находящегося в собственности, аренде (лизинге) или на ином законном основании оборудования, технологических средств, </w:t>
            </w:r>
            <w:r>
              <w:rPr>
                <w:rFonts w:ascii="Calibri" w:hAnsi="Calibri" w:cs="Calibri"/>
              </w:rPr>
              <w:lastRenderedPageBreak/>
              <w:t>необходимых для выполнения работ, с указанием соответствующих характеристик либо превышающих количественные, качественные и технические характеристики, установленные документацией о закупке;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копии инвентарных </w:t>
            </w:r>
            <w:proofErr w:type="gramStart"/>
            <w:r>
              <w:rPr>
                <w:rFonts w:ascii="Calibri" w:hAnsi="Calibri" w:cs="Calibri"/>
              </w:rPr>
              <w:t xml:space="preserve">карточек учета объектов основных средств унифицированной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формы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ОС-6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на оборудование, технологические средства, необходимые для выполнения работ, являющихся предметом конкурса (при наличии указанных объектов в собственности) или копии договоров аренды (лизинга), копии договоров безвозмездного пользования, копии договоров субаренды с приложением актов, подтверждающих факт передачи такого оборудования участнику закупки</w:t>
            </w:r>
          </w:p>
        </w:tc>
      </w:tr>
      <w:tr w:rsidR="00AF4930">
        <w:tc>
          <w:tcPr>
            <w:tcW w:w="5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510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Выполнение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в случае если начальная (максимальная) цена контракта </w:t>
            </w:r>
            <w:proofErr w:type="gramStart"/>
            <w:r>
              <w:rPr>
                <w:rFonts w:ascii="Calibri" w:hAnsi="Calibri" w:cs="Calibri"/>
              </w:rPr>
              <w:t>при</w:t>
            </w:r>
            <w:proofErr w:type="gramEnd"/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осуществлении</w:t>
            </w:r>
            <w:proofErr w:type="gramEnd"/>
            <w:r>
              <w:rPr>
                <w:rFonts w:ascii="Calibri" w:hAnsi="Calibri" w:cs="Calibri"/>
              </w:rPr>
              <w:t xml:space="preserve"> закупок для обеспечения государственных нужд превышает 150 млн. рублей, для обеспечения муниципальных нужд - превышает 50 млн. рублей</w:t>
            </w: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наличие опыта исполнения (с учетом правопреемства) контракта на выполнение соответствующих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 </w:t>
            </w:r>
            <w:proofErr w:type="gramStart"/>
            <w:r>
              <w:rPr>
                <w:rFonts w:ascii="Calibri" w:hAnsi="Calibri" w:cs="Calibri"/>
              </w:rPr>
              <w:t>за</w:t>
            </w:r>
            <w:proofErr w:type="gramEnd"/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последние три года до даты подачи заявки на участие в соответствующем конкурсе.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конкурс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копия (копии) ранее исполненного (исполненных) контракта (контрактов), договора (договоров) и акта (актов) выполненных работ;</w:t>
            </w:r>
            <w:proofErr w:type="gramEnd"/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копии акта приемки объекта капитального строительства и разрешения на ввод объекта капитального строительства в эксплуатацию (за исключением случая, если застройщик является лицом, осуществляющим строительство, или в </w:t>
            </w:r>
            <w:proofErr w:type="gramStart"/>
            <w:r>
              <w:rPr>
                <w:rFonts w:ascii="Calibri" w:hAnsi="Calibri" w:cs="Calibri"/>
              </w:rPr>
              <w:t>случаях</w:t>
            </w:r>
            <w:proofErr w:type="gramEnd"/>
            <w:r>
              <w:rPr>
                <w:rFonts w:ascii="Calibri" w:hAnsi="Calibri" w:cs="Calibri"/>
              </w:rPr>
              <w:t xml:space="preserve"> когда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Федерации) или копия акта о приемке выполненных работ.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этом разрешение на ввод объекта капитального строительства в эксплуатацию должно быть выдано, а акт приемки объекта капитального строительства, акты о приемке </w:t>
            </w:r>
            <w:r>
              <w:rPr>
                <w:rFonts w:ascii="Calibri" w:hAnsi="Calibri" w:cs="Calibri"/>
              </w:rPr>
              <w:lastRenderedPageBreak/>
              <w:t>выполненных работ должны быть подписаны заказчиком и подрядчиком не ранее чем за три года до даты окончания срока подачи заявок на участие в конкурсе;</w:t>
            </w:r>
          </w:p>
        </w:tc>
      </w:tr>
      <w:tr w:rsidR="00AF4930">
        <w:tc>
          <w:tcPr>
            <w:tcW w:w="5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на праве собственности и (или) ином законном основании на срок исполнения контракта (договора) недвижимого имущества, оборудования, технических средств в объеме, установленном документацией о закупке, необходимом для надлежащего и своевременного исполнения контракта, договора</w:t>
            </w:r>
          </w:p>
        </w:tc>
        <w:tc>
          <w:tcPr>
            <w:tcW w:w="4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целях, выданная не ранее чем за 90 дней до окончания подачи заявок на участие в конкурсе, или копия договора аренды недвижимого имущества, заключенного на срок не менее 2 лет, зарегистрированного в установленном порядке, с приложением копии акта передачи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арендованного недвижимого имущества от арендодателя участнику закупки (арендатору) или выписка из Единого государственного реестра прав на недвижимое имущество и сделок с ним, подтверждающая право аренды на объект недвижимого имущества, используемый в производственных целях, выданная не ранее чем за 90 дней до окончания подачи заявок на участие в конкурсе, или иные документы, подтверждающие нахождение у участника закупки недвижимого имущества на ином</w:t>
            </w:r>
            <w:proofErr w:type="gramEnd"/>
            <w:r>
              <w:rPr>
                <w:rFonts w:ascii="Calibri" w:hAnsi="Calibri" w:cs="Calibri"/>
              </w:rPr>
              <w:t xml:space="preserve"> законном </w:t>
            </w:r>
            <w:proofErr w:type="gramStart"/>
            <w:r>
              <w:rPr>
                <w:rFonts w:ascii="Calibri" w:hAnsi="Calibri" w:cs="Calibri"/>
              </w:rPr>
              <w:t>основании</w:t>
            </w:r>
            <w:proofErr w:type="gramEnd"/>
            <w:r>
              <w:rPr>
                <w:rFonts w:ascii="Calibri" w:hAnsi="Calibri" w:cs="Calibri"/>
              </w:rPr>
              <w:t>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находящегося в собственности, аренде (лизинге) или ином законном основании технологического и иного оборудования, необходимого для производства товаров, выполнения работ, оказания услуг, с указанием его производственных мощностей в сутки, сформированный в зависимости от вида работ;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копии инвентарных </w:t>
            </w:r>
            <w:proofErr w:type="gramStart"/>
            <w:r>
              <w:rPr>
                <w:rFonts w:ascii="Calibri" w:hAnsi="Calibri" w:cs="Calibri"/>
              </w:rPr>
              <w:t xml:space="preserve">карточек учета объектов основных средств унифицированной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формы</w:t>
              </w:r>
              <w:proofErr w:type="gramEnd"/>
              <w:r>
                <w:rPr>
                  <w:rFonts w:ascii="Calibri" w:hAnsi="Calibri" w:cs="Calibri"/>
                  <w:color w:val="0000FF"/>
                </w:rPr>
                <w:t xml:space="preserve"> ОС-6</w:t>
              </w:r>
            </w:hyperlink>
            <w:r>
              <w:rPr>
                <w:rFonts w:ascii="Calibri" w:hAnsi="Calibri" w:cs="Calibri"/>
              </w:rPr>
              <w:t>,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 том числе на технологическое оборудование, необходимое для производства закупаемых товаров, выполняемых работ, оказываемых услуг, являющихся предметом конкурса (при наличии указанных объектов в собственности), или копии договоров аренды (лизинга), копии договоров безвозмездного пользования, копии договоров субаренды с приложением актов, подтверждающих факт передачи такого оборудования участнику закупки, а также копии иных документов, подтверждающих факт наличия оборудования у участника закупки на ином</w:t>
            </w:r>
            <w:proofErr w:type="gramEnd"/>
            <w:r>
              <w:rPr>
                <w:rFonts w:ascii="Calibri" w:hAnsi="Calibri" w:cs="Calibri"/>
              </w:rPr>
              <w:t xml:space="preserve"> законном </w:t>
            </w:r>
            <w:proofErr w:type="gramStart"/>
            <w:r>
              <w:rPr>
                <w:rFonts w:ascii="Calibri" w:hAnsi="Calibri" w:cs="Calibri"/>
              </w:rPr>
              <w:t>основании</w:t>
            </w:r>
            <w:proofErr w:type="gramEnd"/>
          </w:p>
        </w:tc>
      </w:tr>
      <w:tr w:rsidR="00AF4930">
        <w:tc>
          <w:tcPr>
            <w:tcW w:w="5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опыта исполнения (с учетом правопреемства) контракта (договора) на оказание услуг общественного питания и (или) поставки пищевых продуктов за последние три года до даты подачи заявки на участие в соответствующем конкурсе.</w:t>
            </w:r>
          </w:p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 этом стоимость ранее исполненного контракта (договора с бюджетным учреждением) составляет не менее 20 процентов начальной (максимальной) цены контракта, договора (цены лота), на </w:t>
            </w:r>
            <w:proofErr w:type="gramStart"/>
            <w:r>
              <w:rPr>
                <w:rFonts w:ascii="Calibri" w:hAnsi="Calibri" w:cs="Calibri"/>
              </w:rPr>
              <w:t>право</w:t>
            </w:r>
            <w:proofErr w:type="gramEnd"/>
            <w:r>
              <w:rPr>
                <w:rFonts w:ascii="Calibri" w:hAnsi="Calibri" w:cs="Calibri"/>
              </w:rPr>
              <w:t xml:space="preserve"> заключить который проводится конкурс</w:t>
            </w: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30" w:rsidRDefault="00AF4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копия (копии) ранее исполненного (исполненных) контракта (контрактов), договора (договоров) и документа (документов) о приемке поставленного товара, выполненной работы, оказанной услуги</w:t>
            </w:r>
            <w:proofErr w:type="gramEnd"/>
          </w:p>
        </w:tc>
      </w:tr>
    </w:tbl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4930" w:rsidRDefault="00AF493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B2E82" w:rsidRDefault="007B2E82">
      <w:bookmarkStart w:id="7" w:name="_GoBack"/>
      <w:bookmarkEnd w:id="7"/>
    </w:p>
    <w:sectPr w:rsidR="007B2E8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30"/>
    <w:rsid w:val="007B2E82"/>
    <w:rsid w:val="00A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56684D6AC2E926C2B454723AEA1C2B8D5A0AEEBA18E02278A52DEEBA3425065806D1F5385D21A2m9Q5H" TargetMode="External"/><Relationship Id="rId13" Type="http://schemas.openxmlformats.org/officeDocument/2006/relationships/hyperlink" Target="consultantplus://offline/ref=8556684D6AC2E926C2B454723AEA1C2B885D0EE7BB10BD2870FC21ECBD3B7A115F4FDDF4385F25mAQA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56684D6AC2E926C2B454723AEA1C2B8D5A0AEFB812E02278A52DEEBAm3Q4H" TargetMode="External"/><Relationship Id="rId12" Type="http://schemas.openxmlformats.org/officeDocument/2006/relationships/hyperlink" Target="consultantplus://offline/ref=8556684D6AC2E926C2B454723AEA1C2B8D580DE7BC12E02278A52DEEBA3425065806D1F53B5E20AAm9QAH" TargetMode="External"/><Relationship Id="rId17" Type="http://schemas.openxmlformats.org/officeDocument/2006/relationships/hyperlink" Target="consultantplus://offline/ref=8556684D6AC2E926C2B454723AEA1C2B885D0EE7BB10BD2870FC21ECBD3B7A115F4FDDF4385F25mAQ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56684D6AC2E926C2B454723AEA1C2B885D0EE7BB10BD2870FC21ECBD3B7A115F4FDDF4385F25mAQ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56684D6AC2E926C2B454723AEA1C2B8A590EE2BD10BD2870FC21ECmBQDH" TargetMode="External"/><Relationship Id="rId11" Type="http://schemas.openxmlformats.org/officeDocument/2006/relationships/hyperlink" Target="consultantplus://offline/ref=8556684D6AC2E926C2B454723AEA1C2B8D580DE7BC12E02278A52DEEBA3425065806D1F53B5E21ADm9Q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556684D6AC2E926C2B454723AEA1C2B885D0EE7BB10BD2870FC21ECBD3B7A115F4FDDF4385F25mAQAH" TargetMode="External"/><Relationship Id="rId10" Type="http://schemas.openxmlformats.org/officeDocument/2006/relationships/hyperlink" Target="consultantplus://offline/ref=8556684D6AC2E926C2B454723AEA1C2B885D0EE7BB10BD2870FC21ECBD3B7A115F4FDDF4385F25mAQA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56684D6AC2E926C2B454723AEA1C2B8D5A08E6B91CE02278A52DEEBAm3Q4H" TargetMode="External"/><Relationship Id="rId14" Type="http://schemas.openxmlformats.org/officeDocument/2006/relationships/hyperlink" Target="consultantplus://offline/ref=8556684D6AC2E926C2B454723AEA1C2B885D0EE7BB10BD2870FC21ECBD3B7A115F4FDDF4385F25mAQ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2015-02-11T07:16:00Z</dcterms:created>
  <dcterms:modified xsi:type="dcterms:W3CDTF">2015-02-11T07:17:00Z</dcterms:modified>
</cp:coreProperties>
</file>