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9B" w:rsidRDefault="00F0099B">
      <w:pPr>
        <w:widowControl w:val="0"/>
        <w:autoSpaceDE w:val="0"/>
        <w:autoSpaceDN w:val="0"/>
        <w:adjustRightInd w:val="0"/>
        <w:spacing w:after="0" w:line="240" w:lineRule="auto"/>
        <w:jc w:val="both"/>
        <w:outlineLvl w:val="0"/>
        <w:rPr>
          <w:rFonts w:ascii="Calibri" w:hAnsi="Calibri" w:cs="Calibri"/>
        </w:rPr>
      </w:pPr>
    </w:p>
    <w:p w:rsidR="00F0099B" w:rsidRDefault="00F0099B">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F0099B" w:rsidRDefault="00F0099B">
      <w:pPr>
        <w:widowControl w:val="0"/>
        <w:autoSpaceDE w:val="0"/>
        <w:autoSpaceDN w:val="0"/>
        <w:adjustRightInd w:val="0"/>
        <w:spacing w:after="0" w:line="240" w:lineRule="auto"/>
        <w:jc w:val="center"/>
        <w:rPr>
          <w:rFonts w:ascii="Calibri" w:hAnsi="Calibri" w:cs="Calibri"/>
          <w:b/>
          <w:bCs/>
        </w:rPr>
      </w:pP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21 ноября 2013 г. N 1044</w:t>
      </w:r>
    </w:p>
    <w:p w:rsidR="00F0099B" w:rsidRDefault="00F0099B">
      <w:pPr>
        <w:widowControl w:val="0"/>
        <w:autoSpaceDE w:val="0"/>
        <w:autoSpaceDN w:val="0"/>
        <w:adjustRightInd w:val="0"/>
        <w:spacing w:after="0" w:line="240" w:lineRule="auto"/>
        <w:jc w:val="center"/>
        <w:rPr>
          <w:rFonts w:ascii="Calibri" w:hAnsi="Calibri" w:cs="Calibri"/>
          <w:b/>
          <w:bCs/>
        </w:rPr>
      </w:pP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ТРЕБОВАНИЯХ</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ПЛАНОВ-ГРАФИКОВ</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ТОВАРОВ, РАБОТ, УСЛУГ ДЛЯ ОБЕСПЕЧЕНИЯ НУЖД СУБЪЕКТА</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МУНИЦИПАЛЬНЫХ НУЖД, А ТАКЖЕ</w:t>
      </w:r>
    </w:p>
    <w:p w:rsidR="00F0099B" w:rsidRDefault="00F0099B">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ТРЕБОВАНИЯХ</w:t>
      </w:r>
      <w:proofErr w:type="gramEnd"/>
      <w:r>
        <w:rPr>
          <w:rFonts w:ascii="Calibri" w:hAnsi="Calibri" w:cs="Calibri"/>
          <w:b/>
          <w:bCs/>
        </w:rPr>
        <w:t xml:space="preserve"> К ФОРМЕ ПЛАНОВ-ГРАФИКОВ ЗАКУПОК</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w:t>
      </w: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F0099B" w:rsidRDefault="00F0099B">
      <w:pPr>
        <w:widowControl w:val="0"/>
        <w:autoSpaceDE w:val="0"/>
        <w:autoSpaceDN w:val="0"/>
        <w:adjustRightInd w:val="0"/>
        <w:spacing w:after="0" w:line="240" w:lineRule="auto"/>
        <w:ind w:firstLine="540"/>
        <w:jc w:val="both"/>
        <w:rPr>
          <w:rFonts w:ascii="Calibri" w:hAnsi="Calibri" w:cs="Calibri"/>
        </w:rPr>
      </w:pPr>
      <w:hyperlink w:anchor="Par32" w:history="1">
        <w:r>
          <w:rPr>
            <w:rFonts w:ascii="Calibri" w:hAnsi="Calibri" w:cs="Calibri"/>
            <w:color w:val="0000FF"/>
          </w:rPr>
          <w:t>требования</w:t>
        </w:r>
      </w:hyperlink>
      <w:r>
        <w:rPr>
          <w:rFonts w:ascii="Calibri" w:hAnsi="Calibri" w:cs="Calibri"/>
        </w:rPr>
        <w:t xml:space="preserve"> к формированию, утверждению и ведению планов-графиков закупок товаров, работ, услуг для обеспечения нужд субъекта Российской Федерации и муниципальных нужд;</w:t>
      </w:r>
    </w:p>
    <w:p w:rsidR="00F0099B" w:rsidRDefault="00F0099B">
      <w:pPr>
        <w:widowControl w:val="0"/>
        <w:autoSpaceDE w:val="0"/>
        <w:autoSpaceDN w:val="0"/>
        <w:adjustRightInd w:val="0"/>
        <w:spacing w:after="0" w:line="240" w:lineRule="auto"/>
        <w:ind w:firstLine="540"/>
        <w:jc w:val="both"/>
        <w:rPr>
          <w:rFonts w:ascii="Calibri" w:hAnsi="Calibri" w:cs="Calibri"/>
        </w:rPr>
      </w:pPr>
      <w:hyperlink w:anchor="Par82" w:history="1">
        <w:r>
          <w:rPr>
            <w:rFonts w:ascii="Calibri" w:hAnsi="Calibri" w:cs="Calibri"/>
            <w:color w:val="0000FF"/>
          </w:rPr>
          <w:t>требования</w:t>
        </w:r>
      </w:hyperlink>
      <w:r>
        <w:rPr>
          <w:rFonts w:ascii="Calibri" w:hAnsi="Calibri" w:cs="Calibri"/>
        </w:rPr>
        <w:t xml:space="preserve"> к форме планов-графиков закупок товаров, работ, услуг.</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Настоящее постановление вступает в силу с 1 января 2015 г.</w:t>
      </w: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jc w:val="right"/>
        <w:outlineLvl w:val="0"/>
        <w:rPr>
          <w:rFonts w:ascii="Calibri" w:hAnsi="Calibri" w:cs="Calibri"/>
        </w:rPr>
      </w:pPr>
      <w:bookmarkStart w:id="1" w:name="Par27"/>
      <w:bookmarkEnd w:id="1"/>
      <w:r>
        <w:rPr>
          <w:rFonts w:ascii="Calibri" w:hAnsi="Calibri" w:cs="Calibri"/>
        </w:rPr>
        <w:t>Утверждены</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от 21 ноября 2013 г. N 1044</w:t>
      </w: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jc w:val="center"/>
        <w:rPr>
          <w:rFonts w:ascii="Calibri" w:hAnsi="Calibri" w:cs="Calibri"/>
          <w:b/>
          <w:bCs/>
        </w:rPr>
      </w:pPr>
      <w:bookmarkStart w:id="2" w:name="Par32"/>
      <w:bookmarkEnd w:id="2"/>
      <w:r>
        <w:rPr>
          <w:rFonts w:ascii="Calibri" w:hAnsi="Calibri" w:cs="Calibri"/>
          <w:b/>
          <w:bCs/>
        </w:rPr>
        <w:t>ТРЕБОВАНИЯ</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ФОРМИРОВАНИЮ, УТВЕРЖДЕНИЮ И ВЕДЕНИЮ ПЛАНОВ-ГРАФИКОВ</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ТОВАРОВ, РАБОТ, УСЛУГ ДЛЯ ОБЕСПЕЧЕНИЯ НУЖД СУБЪЕКТА</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И МУНИЦИПАЛЬНЫХ НУЖД</w:t>
      </w:r>
    </w:p>
    <w:p w:rsidR="00F0099B" w:rsidRDefault="00F0099B">
      <w:pPr>
        <w:widowControl w:val="0"/>
        <w:autoSpaceDE w:val="0"/>
        <w:autoSpaceDN w:val="0"/>
        <w:adjustRightInd w:val="0"/>
        <w:spacing w:after="0" w:line="240" w:lineRule="auto"/>
        <w:jc w:val="center"/>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Настоящий документ устанавливает единые требования к формированию, утверждению и ведению планов-графиков закупок товаров, работ, услуг для обеспечения нужд субъекта Российской Федерации, муниципальных нужд (далее - закупки) 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roofErr w:type="gramEnd"/>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Порядок формирования, утверждения и ведения планов-графиков закупок, устанавливаемый соответственно высшим исполнительным органом государственной власти субъекта Российской Федерации, местной администрацией с учетом настоящих требований, в течение 3 дней со дня его утверждения подлежит размещению в единой информационной системе в сфере закупок,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w:t>
      </w:r>
      <w:proofErr w:type="gramEnd"/>
      <w:r>
        <w:rPr>
          <w:rFonts w:ascii="Calibri" w:hAnsi="Calibri" w:cs="Calibri"/>
        </w:rPr>
        <w:t xml:space="preserve"> заказов на поставки товаров, выполнение работ, оказание услуг (www.zakupki.gov.ru).</w:t>
      </w:r>
    </w:p>
    <w:p w:rsidR="00F0099B" w:rsidRDefault="00F0099B">
      <w:pPr>
        <w:widowControl w:val="0"/>
        <w:autoSpaceDE w:val="0"/>
        <w:autoSpaceDN w:val="0"/>
        <w:adjustRightInd w:val="0"/>
        <w:spacing w:after="0" w:line="240" w:lineRule="auto"/>
        <w:ind w:firstLine="540"/>
        <w:jc w:val="both"/>
        <w:rPr>
          <w:rFonts w:ascii="Calibri" w:hAnsi="Calibri" w:cs="Calibri"/>
        </w:rPr>
      </w:pPr>
      <w:bookmarkStart w:id="3" w:name="Par39"/>
      <w:bookmarkEnd w:id="3"/>
      <w:r>
        <w:rPr>
          <w:rFonts w:ascii="Calibri" w:hAnsi="Calibri" w:cs="Calibri"/>
        </w:rPr>
        <w:t>3. Планы-графики закупок формируются и утверждаются в течение 10 рабочих дней:</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государственными заказчиками, действующими от имени субъекта Российской Федерации (далее - государственные заказчики), муниципальными заказчиками, действующими от имени муниципального образования (далее - муниципальные заказчики), со дня доведения до соответствующего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0099B" w:rsidRDefault="00F0099B">
      <w:pPr>
        <w:widowControl w:val="0"/>
        <w:autoSpaceDE w:val="0"/>
        <w:autoSpaceDN w:val="0"/>
        <w:adjustRightInd w:val="0"/>
        <w:spacing w:after="0" w:line="240" w:lineRule="auto"/>
        <w:ind w:firstLine="540"/>
        <w:jc w:val="both"/>
        <w:rPr>
          <w:rFonts w:ascii="Calibri" w:hAnsi="Calibri" w:cs="Calibri"/>
        </w:rPr>
      </w:pPr>
      <w:bookmarkStart w:id="4" w:name="Par41"/>
      <w:bookmarkEnd w:id="4"/>
      <w:r>
        <w:rPr>
          <w:rFonts w:ascii="Calibri" w:hAnsi="Calibri" w:cs="Calibri"/>
        </w:rPr>
        <w:t xml:space="preserve">б) бюджетными учреждениями, созданными субъектом Российской Федерации или муниципальным образованием, за исключением закупок, осуществляемых в соответствии с </w:t>
      </w:r>
      <w:hyperlink r:id="rId6" w:history="1">
        <w:r>
          <w:rPr>
            <w:rFonts w:ascii="Calibri" w:hAnsi="Calibri" w:cs="Calibri"/>
            <w:color w:val="0000FF"/>
          </w:rPr>
          <w:t>частями 2</w:t>
        </w:r>
      </w:hyperlink>
      <w:r>
        <w:rPr>
          <w:rFonts w:ascii="Calibri" w:hAnsi="Calibri" w:cs="Calibri"/>
        </w:rPr>
        <w:t xml:space="preserve"> и </w:t>
      </w:r>
      <w:hyperlink r:id="rId7" w:history="1">
        <w:r>
          <w:rPr>
            <w:rFonts w:ascii="Calibri" w:hAnsi="Calibri" w:cs="Calibri"/>
            <w:color w:val="0000FF"/>
          </w:rPr>
          <w:t>6 статьи 15</w:t>
        </w:r>
      </w:hyperlink>
      <w:r>
        <w:rPr>
          <w:rFonts w:ascii="Calibri" w:hAnsi="Calibri" w:cs="Calibri"/>
        </w:rPr>
        <w:t xml:space="preserve"> Федерального закона о контрактной системе, со дня утверждения плана финансово-хозяйственной деятельности;</w:t>
      </w:r>
    </w:p>
    <w:p w:rsidR="00F0099B" w:rsidRDefault="00F0099B">
      <w:pPr>
        <w:widowControl w:val="0"/>
        <w:autoSpaceDE w:val="0"/>
        <w:autoSpaceDN w:val="0"/>
        <w:adjustRightInd w:val="0"/>
        <w:spacing w:after="0" w:line="240" w:lineRule="auto"/>
        <w:ind w:firstLine="540"/>
        <w:jc w:val="both"/>
        <w:rPr>
          <w:rFonts w:ascii="Calibri" w:hAnsi="Calibri" w:cs="Calibri"/>
        </w:rPr>
      </w:pPr>
      <w:bookmarkStart w:id="5" w:name="Par42"/>
      <w:bookmarkEnd w:id="5"/>
      <w:proofErr w:type="gramStart"/>
      <w:r>
        <w:rPr>
          <w:rFonts w:ascii="Calibri" w:hAnsi="Calibri" w:cs="Calibri"/>
        </w:rPr>
        <w:t xml:space="preserve">в) автономными учреждениями, созданными субъектом Российской Федерации или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или муниципальными унитарными предприятиями в случае, предусмотренном </w:t>
      </w:r>
      <w:hyperlink r:id="rId8" w:history="1">
        <w:r>
          <w:rPr>
            <w:rFonts w:ascii="Calibri" w:hAnsi="Calibri" w:cs="Calibri"/>
            <w:color w:val="0000FF"/>
          </w:rPr>
          <w:t>частью 4 статьи 15</w:t>
        </w:r>
      </w:hyperlink>
      <w:r>
        <w:rPr>
          <w:rFonts w:ascii="Calibri" w:hAnsi="Calibri" w:cs="Calibri"/>
        </w:rPr>
        <w:t xml:space="preserve"> Федерального закона о контрактной системе, со дня заключения соглашения о предоставлении субсидии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w:t>
      </w:r>
      <w:proofErr w:type="gramEnd"/>
      <w:r>
        <w:rPr>
          <w:rFonts w:ascii="Calibri" w:hAnsi="Calibri" w:cs="Calibri"/>
        </w:rPr>
        <w:t xml:space="preserve"> имущества в государственную (муниципальную) собственность (далее - субсидии). При этом в план-график закупок включаются только закупки, которые планируется осуществлять за счет субсидий;</w:t>
      </w:r>
    </w:p>
    <w:p w:rsidR="00F0099B" w:rsidRDefault="00F0099B">
      <w:pPr>
        <w:widowControl w:val="0"/>
        <w:autoSpaceDE w:val="0"/>
        <w:autoSpaceDN w:val="0"/>
        <w:adjustRightInd w:val="0"/>
        <w:spacing w:after="0" w:line="240" w:lineRule="auto"/>
        <w:ind w:firstLine="540"/>
        <w:jc w:val="both"/>
        <w:rPr>
          <w:rFonts w:ascii="Calibri" w:hAnsi="Calibri" w:cs="Calibri"/>
        </w:rPr>
      </w:pPr>
      <w:bookmarkStart w:id="6" w:name="Par43"/>
      <w:bookmarkEnd w:id="6"/>
      <w:proofErr w:type="gramStart"/>
      <w:r>
        <w:rPr>
          <w:rFonts w:ascii="Calibri" w:hAnsi="Calibri" w:cs="Calibri"/>
        </w:rPr>
        <w:t xml:space="preserve">г) бюджетными, автономными учреждениями, созданными субъектом Российской Федерации или муниципальным образованием, государственными унитарными предприятиями, имущество которых принадлежит на праве собственности субъектам Российской Федерации, муниципальными унитарными предприятиями, осуществляющими полномочия на осуществление закупок в пределах переданных им государственными органами субъектов Российской Федерации, органами управления территориальными государственными внебюджетными фондами или органами местного самоуправления полномочий, в случаях, предусмотренных </w:t>
      </w:r>
      <w:hyperlink r:id="rId9" w:history="1">
        <w:r>
          <w:rPr>
            <w:rFonts w:ascii="Calibri" w:hAnsi="Calibri" w:cs="Calibri"/>
            <w:color w:val="0000FF"/>
          </w:rPr>
          <w:t>частью 6 статьи 15</w:t>
        </w:r>
      </w:hyperlink>
      <w:r>
        <w:rPr>
          <w:rFonts w:ascii="Calibri" w:hAnsi="Calibri" w:cs="Calibri"/>
        </w:rPr>
        <w:t xml:space="preserve"> Федерального закона</w:t>
      </w:r>
      <w:proofErr w:type="gramEnd"/>
      <w:r>
        <w:rPr>
          <w:rFonts w:ascii="Calibri" w:hAnsi="Calibri" w:cs="Calibri"/>
        </w:rPr>
        <w:t xml:space="preserve"> о контрактной системе, со дня доведения до соответствующего юридического лица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Планы-графики закупок формируются лицами, указанными в </w:t>
      </w:r>
      <w:hyperlink w:anchor="Par39" w:history="1">
        <w:r>
          <w:rPr>
            <w:rFonts w:ascii="Calibri" w:hAnsi="Calibri" w:cs="Calibri"/>
            <w:color w:val="0000FF"/>
          </w:rPr>
          <w:t>пункте 3</w:t>
        </w:r>
      </w:hyperlink>
      <w:r>
        <w:rPr>
          <w:rFonts w:ascii="Calibri" w:hAnsi="Calibri" w:cs="Calibri"/>
        </w:rPr>
        <w:t xml:space="preserve"> настоящего документа, ежегодно на очередной финансовый год в соответствии с планом закупок в сроки, установленные высшими исполнительными органами государственной власти субъектов Российской Федерации (местными администрациями), с учетом следующих положений:</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государственные заказчики и муниципальные заказчики в сроки, установленные главными распорядителями средств бюджета субъекта Российской Федерации (местного бюджета),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субъекта Российской Федерации (представительного органа муниципального образования);</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уточняют при необходимости сформированные планы-графики закупок, после их уточнения и доведения до государственного заказчика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сформированные планы-графики;</w:t>
      </w:r>
    </w:p>
    <w:p w:rsidR="00F0099B" w:rsidRDefault="00F009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б) учреждения, указанные в </w:t>
      </w:r>
      <w:hyperlink w:anchor="Par41" w:history="1">
        <w:r>
          <w:rPr>
            <w:rFonts w:ascii="Calibri" w:hAnsi="Calibri" w:cs="Calibri"/>
            <w:color w:val="0000FF"/>
          </w:rPr>
          <w:t>подпункте "б" пункта 3</w:t>
        </w:r>
      </w:hyperlink>
      <w:r>
        <w:rPr>
          <w:rFonts w:ascii="Calibri" w:hAnsi="Calibri" w:cs="Calibri"/>
        </w:rPr>
        <w:t xml:space="preserve"> настоящего документа, в сроки, установленные органами, осуществляющими функции и полномочия их учредителя, но не позднее сроков, установленных высшими исполнительными органами государственной власти субъектов Российской Федерации (местными администрациями):</w:t>
      </w:r>
      <w:proofErr w:type="gramEnd"/>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субъекта Российской Федерации (представительного органа муниципального образования);</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уточняют при необходимости планы-графики закупок, после их уточнения и утверждения </w:t>
      </w:r>
      <w:r>
        <w:rPr>
          <w:rFonts w:ascii="Calibri" w:hAnsi="Calibri" w:cs="Calibri"/>
        </w:rPr>
        <w:lastRenderedPageBreak/>
        <w:t>планов финансово-хозяйственной деятельности утверждают планы-графики;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юридические лица, указанные в </w:t>
      </w:r>
      <w:hyperlink w:anchor="Par42" w:history="1">
        <w:r>
          <w:rPr>
            <w:rFonts w:ascii="Calibri" w:hAnsi="Calibri" w:cs="Calibri"/>
            <w:color w:val="0000FF"/>
          </w:rPr>
          <w:t>подпункте "в" пункта 3</w:t>
        </w:r>
      </w:hyperlink>
      <w:r>
        <w:rPr>
          <w:rFonts w:ascii="Calibri" w:hAnsi="Calibri" w:cs="Calibri"/>
        </w:rPr>
        <w:t xml:space="preserve"> настоящего документа:</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субъекта Российской Федерации (представительного органа муниципального образования);</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уточняют при необходимости планы-графики закупок, после их уточнения и заключения соглашений о предоставлении субсидии утверждают планы-графики закупок;</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юридические лица, указанные в </w:t>
      </w:r>
      <w:hyperlink w:anchor="Par43" w:history="1">
        <w:r>
          <w:rPr>
            <w:rFonts w:ascii="Calibri" w:hAnsi="Calibri" w:cs="Calibri"/>
            <w:color w:val="0000FF"/>
          </w:rPr>
          <w:t>подпункте "г" пункта 3</w:t>
        </w:r>
      </w:hyperlink>
      <w:r>
        <w:rPr>
          <w:rFonts w:ascii="Calibri" w:hAnsi="Calibri" w:cs="Calibri"/>
        </w:rPr>
        <w:t xml:space="preserve"> настоящего документа:</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формируют планы-графики закупок после внесения проекта закона (решения) о бюджете на рассмотрение законодательного (представительного) органа субъекта Российской Федерации (представительного органа муниципального образования);</w:t>
      </w:r>
    </w:p>
    <w:p w:rsidR="00F0099B" w:rsidRDefault="00F009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уточняют при необходимости планы-графики закупок, после их уточнения и заключения соглашений о передаче указанным юридическим лицам соответствующими государственными органами, органами управления территориальными государственными внебюджетными фондами, муниципальными органами, являющимися государственными заказчиками или муниципальными заказчиками, полномочий государственного заказчика или муниципального заказчика на заключение и исполнение государственных контрактов или муниципальных контрактов в лице указанных органов утверждают планы-графики закупок.</w:t>
      </w:r>
      <w:proofErr w:type="gramEnd"/>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В план-график закупок подлежит включению перечень товаров, работ, услуг, закупка которых осуществляется путем проведения конкурса (открытого конкурса, конкурса с ограниченным участием, 2-этапного конкурса, закрытого конкурса, закрытого конкурса с ограниченным участием, закрытого 2-этапного конкурса), аукциона (аукциона в электронной форме, закрытого аукциона), запроса котировок, запроса предложений, закупки у единственного поставщика (исполнителя, подрядчика), а также способом определения поставщика (подрядчика, исполнителя), устанавливаемым Правительством Российской</w:t>
      </w:r>
      <w:proofErr w:type="gramEnd"/>
      <w:r>
        <w:rPr>
          <w:rFonts w:ascii="Calibri" w:hAnsi="Calibri" w:cs="Calibri"/>
        </w:rPr>
        <w:t xml:space="preserve"> Федерации в соответствии со </w:t>
      </w:r>
      <w:hyperlink r:id="rId10" w:history="1">
        <w:r>
          <w:rPr>
            <w:rFonts w:ascii="Calibri" w:hAnsi="Calibri" w:cs="Calibri"/>
            <w:color w:val="0000FF"/>
          </w:rPr>
          <w:t>статьей 111</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proofErr w:type="gramStart"/>
      <w:r>
        <w:rPr>
          <w:rFonts w:ascii="Calibri" w:hAnsi="Calibri" w:cs="Calibri"/>
        </w:rPr>
        <w:t xml:space="preserve">В случае если определение поставщиков (подрядчиков, исполнителей) для лиц, указанных в </w:t>
      </w:r>
      <w:hyperlink w:anchor="Par39" w:history="1">
        <w:r>
          <w:rPr>
            <w:rFonts w:ascii="Calibri" w:hAnsi="Calibri" w:cs="Calibri"/>
            <w:color w:val="0000FF"/>
          </w:rPr>
          <w:t>пункте 3</w:t>
        </w:r>
      </w:hyperlink>
      <w:r>
        <w:rPr>
          <w:rFonts w:ascii="Calibri" w:hAnsi="Calibri" w:cs="Calibri"/>
        </w:rPr>
        <w:t xml:space="preserve"> настоящего документа, осуществляется уполномоченным органом или уполномоченным учреждением, определенными решениями о создании таких органов, учреждений или решениями о наделении их полномочиями в соответствии со </w:t>
      </w:r>
      <w:hyperlink r:id="rId11" w:history="1">
        <w:r>
          <w:rPr>
            <w:rFonts w:ascii="Calibri" w:hAnsi="Calibri" w:cs="Calibri"/>
            <w:color w:val="0000FF"/>
          </w:rPr>
          <w:t>статьей 26</w:t>
        </w:r>
      </w:hyperlink>
      <w:r>
        <w:rPr>
          <w:rFonts w:ascii="Calibri" w:hAnsi="Calibri" w:cs="Calibri"/>
        </w:rPr>
        <w:t xml:space="preserve"> Федерального закона о контрактной системе, то формирование планов-графиков закупок осуществляется с учетом порядка взаимодействия заказчиков с уполномоченным органом, уполномоченным учреждением.</w:t>
      </w:r>
      <w:proofErr w:type="gramEnd"/>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Федеральным </w:t>
      </w:r>
      <w:hyperlink r:id="rId12" w:history="1">
        <w:r>
          <w:rPr>
            <w:rFonts w:ascii="Calibri" w:hAnsi="Calibri" w:cs="Calibri"/>
            <w:color w:val="0000FF"/>
          </w:rPr>
          <w:t>законом</w:t>
        </w:r>
      </w:hyperlink>
      <w:r>
        <w:rPr>
          <w:rFonts w:ascii="Calibri" w:hAnsi="Calibri" w:cs="Calibri"/>
        </w:rPr>
        <w:t xml:space="preserve"> о контрактной системе случаях в течение года, на который утвержден план-график закупок.</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 xml:space="preserve">В случае если период осуществления закупки, включаемой в план-график закупок государственного заказчика или муниципального заказчика в соответствии с бюджетным законодательством Российской Федерации либо в план-график закупок учреждения или юридического лица, указанных в </w:t>
      </w:r>
      <w:hyperlink w:anchor="Par41" w:history="1">
        <w:r>
          <w:rPr>
            <w:rFonts w:ascii="Calibri" w:hAnsi="Calibri" w:cs="Calibri"/>
            <w:color w:val="0000FF"/>
          </w:rPr>
          <w:t>подпунктах "б"</w:t>
        </w:r>
      </w:hyperlink>
      <w:r>
        <w:rPr>
          <w:rFonts w:ascii="Calibri" w:hAnsi="Calibri" w:cs="Calibri"/>
        </w:rPr>
        <w:t xml:space="preserve"> или </w:t>
      </w:r>
      <w:hyperlink w:anchor="Par42" w:history="1">
        <w:r>
          <w:rPr>
            <w:rFonts w:ascii="Calibri" w:hAnsi="Calibri" w:cs="Calibri"/>
            <w:color w:val="0000FF"/>
          </w:rPr>
          <w:t>"в" пункта 3</w:t>
        </w:r>
      </w:hyperlink>
      <w:r>
        <w:rPr>
          <w:rFonts w:ascii="Calibri" w:hAnsi="Calibri" w:cs="Calibri"/>
        </w:rPr>
        <w:t xml:space="preserve"> настоящего документа,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proofErr w:type="gramEnd"/>
      <w:r>
        <w:rPr>
          <w:rFonts w:ascii="Calibri" w:hAnsi="Calibri" w:cs="Calibri"/>
        </w:rPr>
        <w:t>.</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Лица, указанные в </w:t>
      </w:r>
      <w:hyperlink w:anchor="Par39" w:history="1">
        <w:r>
          <w:rPr>
            <w:rFonts w:ascii="Calibri" w:hAnsi="Calibri" w:cs="Calibri"/>
            <w:color w:val="0000FF"/>
          </w:rPr>
          <w:t>пункте 3</w:t>
        </w:r>
      </w:hyperlink>
      <w:r>
        <w:rPr>
          <w:rFonts w:ascii="Calibri" w:hAnsi="Calibri" w:cs="Calibri"/>
        </w:rPr>
        <w:t xml:space="preserve"> настоящего документа, ведут планы-графики закупок в соответствии с положениями Федерального </w:t>
      </w:r>
      <w:hyperlink r:id="rId13" w:history="1">
        <w:r>
          <w:rPr>
            <w:rFonts w:ascii="Calibri" w:hAnsi="Calibri" w:cs="Calibri"/>
            <w:color w:val="0000FF"/>
          </w:rPr>
          <w:t>закона</w:t>
        </w:r>
      </w:hyperlink>
      <w:r>
        <w:rPr>
          <w:rFonts w:ascii="Calibri" w:hAnsi="Calibri" w:cs="Calibri"/>
        </w:rPr>
        <w:t xml:space="preserve"> о контрактной системе и настоящего документа. Внесение изменений в планы-графики закупок осуществляется в случаях:</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изменения объема и (или) стоимости планируемых к приобретению товаров, работ, услуг, выявленные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p>
    <w:p w:rsidR="00F0099B" w:rsidRDefault="00F009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изменения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срока исполнения контракта;</w:t>
      </w:r>
      <w:proofErr w:type="gramEnd"/>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отмены заказчиком закупки, предусмотренной планом-графиком закупок;</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образовавшейся экономии от использования в текущем финансовом году бюджетных ассигнований в соответствии с законодательством Российской Федерации;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выдачи предписания федеральным органом исполнительной власти, уполномоченным на осуществление контроля в сфере закупок, органом исполнительной власти субъекта Российской Федерации, органом местного самоуправления об устранении нарушения законодательства Российской Федерации в сфере закупок, в том числе об аннулировании процедуры определения поставщиков (подрядчиков, исполнителей);</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реализации решения, принятого заказчиком по итогам обязательного общественного обсуждения закупки;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возникновения обстоятельств, предвидеть которые на дату утверждения плана-графика закупок было невозможно;</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иных случаях, установленных высшим исполнительным органом государственной власти субъекта Российской Федерации, местной администрацией в порядке формирования, утверждения и ведения планов-графиков закупок.</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Внесение изменений в план-график закупок по каждому объекту закупки осуществляется не </w:t>
      </w:r>
      <w:proofErr w:type="gramStart"/>
      <w:r>
        <w:rPr>
          <w:rFonts w:ascii="Calibri" w:hAnsi="Calibri" w:cs="Calibri"/>
        </w:rPr>
        <w:t>позднее</w:t>
      </w:r>
      <w:proofErr w:type="gramEnd"/>
      <w:r>
        <w:rPr>
          <w:rFonts w:ascii="Calibri" w:hAnsi="Calibri" w:cs="Calibri"/>
        </w:rPr>
        <w:t xml:space="preserve"> чем за 10 календарных дней до дня размещения на официальном сайте извещения об осуществлении закупки, направления приглашения принять участие в определении поставщика (подрядчика, исполнителя), за исключением случая, указанного в </w:t>
      </w:r>
      <w:hyperlink w:anchor="Par71" w:history="1">
        <w:r>
          <w:rPr>
            <w:rFonts w:ascii="Calibri" w:hAnsi="Calibri" w:cs="Calibri"/>
            <w:color w:val="0000FF"/>
          </w:rPr>
          <w:t>пункте 11</w:t>
        </w:r>
      </w:hyperlink>
      <w:r>
        <w:rPr>
          <w:rFonts w:ascii="Calibri" w:hAnsi="Calibri" w:cs="Calibri"/>
        </w:rPr>
        <w:t xml:space="preserve"> настоящего документа, а в случае если в соответствии с Федеральным </w:t>
      </w:r>
      <w:hyperlink r:id="rId14" w:history="1">
        <w:r>
          <w:rPr>
            <w:rFonts w:ascii="Calibri" w:hAnsi="Calibri" w:cs="Calibri"/>
            <w:color w:val="0000FF"/>
          </w:rPr>
          <w:t>законом</w:t>
        </w:r>
      </w:hyperlink>
      <w:r>
        <w:rPr>
          <w:rFonts w:ascii="Calibri" w:hAnsi="Calibri" w:cs="Calibri"/>
        </w:rPr>
        <w:t xml:space="preserve">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до даты заключения контракта.</w:t>
      </w:r>
    </w:p>
    <w:p w:rsidR="00F0099B" w:rsidRDefault="00F0099B">
      <w:pPr>
        <w:widowControl w:val="0"/>
        <w:autoSpaceDE w:val="0"/>
        <w:autoSpaceDN w:val="0"/>
        <w:adjustRightInd w:val="0"/>
        <w:spacing w:after="0" w:line="240" w:lineRule="auto"/>
        <w:ind w:firstLine="540"/>
        <w:jc w:val="both"/>
        <w:rPr>
          <w:rFonts w:ascii="Calibri" w:hAnsi="Calibri" w:cs="Calibri"/>
        </w:rPr>
      </w:pPr>
      <w:bookmarkStart w:id="7" w:name="Par71"/>
      <w:bookmarkEnd w:id="7"/>
      <w:r>
        <w:rPr>
          <w:rFonts w:ascii="Calibri" w:hAnsi="Calibri" w:cs="Calibri"/>
        </w:rPr>
        <w:t xml:space="preserve">11. </w:t>
      </w:r>
      <w:proofErr w:type="gramStart"/>
      <w:r>
        <w:rPr>
          <w:rFonts w:ascii="Calibri" w:hAnsi="Calibri" w:cs="Calibri"/>
        </w:rPr>
        <w:t xml:space="preserve">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w:t>
      </w:r>
      <w:hyperlink r:id="rId15" w:history="1">
        <w:r>
          <w:rPr>
            <w:rFonts w:ascii="Calibri" w:hAnsi="Calibri" w:cs="Calibri"/>
            <w:color w:val="0000FF"/>
          </w:rPr>
          <w:t>статьей 82</w:t>
        </w:r>
      </w:hyperlink>
      <w:r>
        <w:rPr>
          <w:rFonts w:ascii="Calibri" w:hAnsi="Calibri" w:cs="Calibri"/>
        </w:rPr>
        <w:t xml:space="preserve"> Федерального закона о контрактной системе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w:t>
      </w:r>
      <w:proofErr w:type="gramEnd"/>
      <w:r>
        <w:rPr>
          <w:rFonts w:ascii="Calibri" w:hAnsi="Calibri" w:cs="Calibri"/>
        </w:rPr>
        <w:t xml:space="preserve"> </w:t>
      </w:r>
      <w:hyperlink r:id="rId16" w:history="1">
        <w:r>
          <w:rPr>
            <w:rFonts w:ascii="Calibri" w:hAnsi="Calibri" w:cs="Calibri"/>
            <w:color w:val="0000FF"/>
          </w:rPr>
          <w:t>пунктами 9</w:t>
        </w:r>
      </w:hyperlink>
      <w:r>
        <w:rPr>
          <w:rFonts w:ascii="Calibri" w:hAnsi="Calibri" w:cs="Calibri"/>
        </w:rPr>
        <w:t xml:space="preserve"> и </w:t>
      </w:r>
      <w:hyperlink r:id="rId17" w:history="1">
        <w:r>
          <w:rPr>
            <w:rFonts w:ascii="Calibri" w:hAnsi="Calibri" w:cs="Calibri"/>
            <w:color w:val="0000FF"/>
          </w:rPr>
          <w:t>28 части 1 статьи 93</w:t>
        </w:r>
      </w:hyperlink>
      <w:r>
        <w:rPr>
          <w:rFonts w:ascii="Calibri" w:hAnsi="Calibri" w:cs="Calibri"/>
        </w:rPr>
        <w:t xml:space="preserve"> Федерального закона о контрактной системе - не </w:t>
      </w:r>
      <w:proofErr w:type="gramStart"/>
      <w:r>
        <w:rPr>
          <w:rFonts w:ascii="Calibri" w:hAnsi="Calibri" w:cs="Calibri"/>
        </w:rPr>
        <w:t>позднее</w:t>
      </w:r>
      <w:proofErr w:type="gramEnd"/>
      <w:r>
        <w:rPr>
          <w:rFonts w:ascii="Calibri" w:hAnsi="Calibri" w:cs="Calibri"/>
        </w:rPr>
        <w:t xml:space="preserve"> чем за один календарный день до даты заключения контракта.</w:t>
      </w:r>
    </w:p>
    <w:p w:rsidR="00F0099B" w:rsidRDefault="00F0099B">
      <w:pPr>
        <w:widowControl w:val="0"/>
        <w:autoSpaceDE w:val="0"/>
        <w:autoSpaceDN w:val="0"/>
        <w:adjustRightInd w:val="0"/>
        <w:spacing w:after="0" w:line="240" w:lineRule="auto"/>
        <w:jc w:val="right"/>
        <w:rPr>
          <w:rFonts w:ascii="Calibri" w:hAnsi="Calibri" w:cs="Calibri"/>
        </w:rPr>
      </w:pPr>
    </w:p>
    <w:p w:rsidR="00F0099B" w:rsidRDefault="00F0099B">
      <w:pPr>
        <w:widowControl w:val="0"/>
        <w:autoSpaceDE w:val="0"/>
        <w:autoSpaceDN w:val="0"/>
        <w:adjustRightInd w:val="0"/>
        <w:spacing w:after="0" w:line="240" w:lineRule="auto"/>
        <w:jc w:val="right"/>
        <w:rPr>
          <w:rFonts w:ascii="Calibri" w:hAnsi="Calibri" w:cs="Calibri"/>
        </w:rPr>
      </w:pPr>
    </w:p>
    <w:p w:rsidR="00F0099B" w:rsidRDefault="00F0099B">
      <w:pPr>
        <w:widowControl w:val="0"/>
        <w:autoSpaceDE w:val="0"/>
        <w:autoSpaceDN w:val="0"/>
        <w:adjustRightInd w:val="0"/>
        <w:spacing w:after="0" w:line="240" w:lineRule="auto"/>
        <w:jc w:val="right"/>
        <w:rPr>
          <w:rFonts w:ascii="Calibri" w:hAnsi="Calibri" w:cs="Calibri"/>
        </w:rPr>
      </w:pPr>
    </w:p>
    <w:p w:rsidR="00F0099B" w:rsidRDefault="00F0099B">
      <w:pPr>
        <w:widowControl w:val="0"/>
        <w:autoSpaceDE w:val="0"/>
        <w:autoSpaceDN w:val="0"/>
        <w:adjustRightInd w:val="0"/>
        <w:spacing w:after="0" w:line="240" w:lineRule="auto"/>
        <w:jc w:val="right"/>
        <w:rPr>
          <w:rFonts w:ascii="Calibri" w:hAnsi="Calibri" w:cs="Calibri"/>
        </w:rPr>
      </w:pPr>
    </w:p>
    <w:p w:rsidR="00F0099B" w:rsidRDefault="00F0099B">
      <w:pPr>
        <w:widowControl w:val="0"/>
        <w:autoSpaceDE w:val="0"/>
        <w:autoSpaceDN w:val="0"/>
        <w:adjustRightInd w:val="0"/>
        <w:spacing w:after="0" w:line="240" w:lineRule="auto"/>
        <w:jc w:val="right"/>
        <w:rPr>
          <w:rFonts w:ascii="Calibri" w:hAnsi="Calibri" w:cs="Calibri"/>
        </w:rPr>
      </w:pPr>
    </w:p>
    <w:p w:rsidR="00F0099B" w:rsidRDefault="00F0099B">
      <w:pPr>
        <w:widowControl w:val="0"/>
        <w:autoSpaceDE w:val="0"/>
        <w:autoSpaceDN w:val="0"/>
        <w:adjustRightInd w:val="0"/>
        <w:spacing w:after="0" w:line="240" w:lineRule="auto"/>
        <w:jc w:val="right"/>
        <w:outlineLvl w:val="0"/>
        <w:rPr>
          <w:rFonts w:ascii="Calibri" w:hAnsi="Calibri" w:cs="Calibri"/>
        </w:rPr>
      </w:pPr>
      <w:bookmarkStart w:id="8" w:name="Par77"/>
      <w:bookmarkEnd w:id="8"/>
      <w:r>
        <w:rPr>
          <w:rFonts w:ascii="Calibri" w:hAnsi="Calibri" w:cs="Calibri"/>
        </w:rPr>
        <w:t>Утверждены</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от 21 ноября 2013 г. N 1044</w:t>
      </w:r>
    </w:p>
    <w:p w:rsidR="00F0099B" w:rsidRDefault="00F0099B">
      <w:pPr>
        <w:widowControl w:val="0"/>
        <w:autoSpaceDE w:val="0"/>
        <w:autoSpaceDN w:val="0"/>
        <w:adjustRightInd w:val="0"/>
        <w:spacing w:after="0" w:line="240" w:lineRule="auto"/>
        <w:jc w:val="center"/>
        <w:rPr>
          <w:rFonts w:ascii="Calibri" w:hAnsi="Calibri" w:cs="Calibri"/>
        </w:rPr>
      </w:pPr>
    </w:p>
    <w:p w:rsidR="00F0099B" w:rsidRDefault="00F0099B">
      <w:pPr>
        <w:widowControl w:val="0"/>
        <w:autoSpaceDE w:val="0"/>
        <w:autoSpaceDN w:val="0"/>
        <w:adjustRightInd w:val="0"/>
        <w:spacing w:after="0" w:line="240" w:lineRule="auto"/>
        <w:jc w:val="center"/>
        <w:rPr>
          <w:rFonts w:ascii="Calibri" w:hAnsi="Calibri" w:cs="Calibri"/>
          <w:b/>
          <w:bCs/>
        </w:rPr>
      </w:pPr>
      <w:bookmarkStart w:id="9" w:name="Par82"/>
      <w:bookmarkEnd w:id="9"/>
      <w:r>
        <w:rPr>
          <w:rFonts w:ascii="Calibri" w:hAnsi="Calibri" w:cs="Calibri"/>
          <w:b/>
          <w:bCs/>
        </w:rPr>
        <w:t>ТРЕБОВАНИЯ</w:t>
      </w:r>
    </w:p>
    <w:p w:rsidR="00F0099B" w:rsidRDefault="00F009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ФОРМЕ ПЛАНОВ-ГРАФИКОВ ЗАКУПОК ТОВАРОВ, РАБОТ, УСЛУГ</w:t>
      </w:r>
    </w:p>
    <w:p w:rsidR="00F0099B" w:rsidRDefault="00F0099B">
      <w:pPr>
        <w:widowControl w:val="0"/>
        <w:autoSpaceDE w:val="0"/>
        <w:autoSpaceDN w:val="0"/>
        <w:adjustRightInd w:val="0"/>
        <w:spacing w:after="0" w:line="240" w:lineRule="auto"/>
        <w:jc w:val="center"/>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План-график закупок товаров, работ, услуг для обеспечения нужд субъекта Российской Федерации и муниципальных нужд (далее - закупки) представляет собой единый документ, форма которого включает в том числе: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полное наименование, местонахождение, телефон и адрес электронной почты государственного заказчика, действующего от имени субъекта Российской Федерации (далее - государственный заказчик), муниципального заказчика, действующего от имени муниципального образования (далее - муниципальный заказчик), или юридического лица;</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идентификационный номер налогоплательщика;</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код причины постановки на учет;</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код по Общероссийскому </w:t>
      </w:r>
      <w:hyperlink r:id="rId18" w:history="1">
        <w:r>
          <w:rPr>
            <w:rFonts w:ascii="Calibri" w:hAnsi="Calibri" w:cs="Calibri"/>
            <w:color w:val="0000FF"/>
          </w:rPr>
          <w:t>классификатору</w:t>
        </w:r>
      </w:hyperlink>
      <w:r>
        <w:rPr>
          <w:rFonts w:ascii="Calibri" w:hAnsi="Calibri" w:cs="Calibri"/>
        </w:rPr>
        <w:t xml:space="preserve"> территорий муниципальных образований;</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 таблицу, </w:t>
      </w:r>
      <w:proofErr w:type="gramStart"/>
      <w:r>
        <w:rPr>
          <w:rFonts w:ascii="Calibri" w:hAnsi="Calibri" w:cs="Calibri"/>
        </w:rPr>
        <w:t>включающую</w:t>
      </w:r>
      <w:proofErr w:type="gramEnd"/>
      <w:r>
        <w:rPr>
          <w:rFonts w:ascii="Calibri" w:hAnsi="Calibri" w:cs="Calibri"/>
        </w:rPr>
        <w:t xml:space="preserve"> в том числе следующую информацию:</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идентификационный код закупки, сформированный в соответствии со </w:t>
      </w:r>
      <w:hyperlink r:id="rId19" w:history="1">
        <w:r>
          <w:rPr>
            <w:rFonts w:ascii="Calibri" w:hAnsi="Calibri" w:cs="Calibri"/>
            <w:color w:val="0000FF"/>
          </w:rPr>
          <w:t>статьей 23</w:t>
        </w:r>
      </w:hyperlink>
      <w:r>
        <w:rPr>
          <w:rFonts w:ascii="Calibri" w:hAnsi="Calibri" w:cs="Calibri"/>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20" w:history="1">
        <w:r>
          <w:rPr>
            <w:rFonts w:ascii="Calibri" w:hAnsi="Calibri" w:cs="Calibri"/>
            <w:color w:val="0000FF"/>
          </w:rPr>
          <w:t>статьей 22</w:t>
        </w:r>
      </w:hyperlink>
      <w:r>
        <w:rPr>
          <w:rFonts w:ascii="Calibri" w:hAnsi="Calibri" w:cs="Calibri"/>
        </w:rPr>
        <w:t xml:space="preserve"> Федерального закона о контрактной системе. </w:t>
      </w:r>
      <w:proofErr w:type="gramStart"/>
      <w:r>
        <w:rPr>
          <w:rFonts w:ascii="Calibri" w:hAnsi="Calibri" w:cs="Calibri"/>
        </w:rPr>
        <w:t>В случае если при заключении контракта на выполнение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объем подлежащих выполнению таких работ (услуг), указывается также цена запасных частей или каждой запасной</w:t>
      </w:r>
      <w:proofErr w:type="gramEnd"/>
      <w:r>
        <w:rPr>
          <w:rFonts w:ascii="Calibri" w:hAnsi="Calibri" w:cs="Calibri"/>
        </w:rPr>
        <w:t xml:space="preserve"> части к технике, оборудованию, цена единицы работы или услуги;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аванса (если предусмотрена выплата аванса);</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этапы оплаты (суммы планируемых платежей) на текущий финансовый год (если исполнение контракта и его оплата предусмотрены поэтапно). </w:t>
      </w:r>
      <w:proofErr w:type="gramStart"/>
      <w:r>
        <w:rPr>
          <w:rFonts w:ascii="Calibri" w:hAnsi="Calibri" w:cs="Calibri"/>
        </w:rPr>
        <w:t>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которого принадлежит на праве собственности субъекту Российской Федерации, муниципального унитарного предприятия, превышает срок, на который утверждается план-график закупок, в плане-графике закупок указывается сумма</w:t>
      </w:r>
      <w:proofErr w:type="gramEnd"/>
      <w:r>
        <w:rPr>
          <w:rFonts w:ascii="Calibri" w:hAnsi="Calibri" w:cs="Calibri"/>
        </w:rPr>
        <w:t xml:space="preserve"> по годам планового периода, а также общая сумма планируемых платежей за пределами планового периода. В случае если предусматривается поэтапное исполнение контракта и его оплата в рамках текущего финансового года, то также указываются суммы планируемых платежей по этапам исполнения контракта в текущем финансовом году;</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описание объекта закупки, которое может </w:t>
      </w:r>
      <w:proofErr w:type="gramStart"/>
      <w:r>
        <w:rPr>
          <w:rFonts w:ascii="Calibri" w:hAnsi="Calibri" w:cs="Calibri"/>
        </w:rPr>
        <w:t>включать</w:t>
      </w:r>
      <w:proofErr w:type="gramEnd"/>
      <w:r>
        <w:rPr>
          <w:rFonts w:ascii="Calibri" w:hAnsi="Calibri" w:cs="Calibri"/>
        </w:rPr>
        <w:t xml:space="preserve"> в том числе его функциональные, технические и качественные характеристики, эксплуатационные характеристики (при необходимости), позволяющие идентифицировать предмет контракта, с учетом положений </w:t>
      </w:r>
      <w:hyperlink r:id="rId21" w:history="1">
        <w:r>
          <w:rPr>
            <w:rFonts w:ascii="Calibri" w:hAnsi="Calibri" w:cs="Calibri"/>
            <w:color w:val="0000FF"/>
          </w:rPr>
          <w:t>статьи 33</w:t>
        </w:r>
      </w:hyperlink>
      <w:r>
        <w:rPr>
          <w:rFonts w:ascii="Calibri" w:hAnsi="Calibri" w:cs="Calibri"/>
        </w:rPr>
        <w:t xml:space="preserve"> Федерального закона о контрактной системе,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единица измерения объекта закупки и ее код по Общероссийскому классификатору единиц измерения (в случае если объект закупки может быть количественно измерен);</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поставляемого товара, объем выполняемой работы, оказываемой услуги в соответствии с единицей измерения объекта закупки по коду Общероссийского </w:t>
      </w:r>
      <w:hyperlink r:id="rId22" w:history="1">
        <w:r>
          <w:rPr>
            <w:rFonts w:ascii="Calibri" w:hAnsi="Calibri" w:cs="Calibri"/>
            <w:color w:val="0000FF"/>
          </w:rPr>
          <w:t>классификатора</w:t>
        </w:r>
      </w:hyperlink>
      <w:r>
        <w:rPr>
          <w:rFonts w:ascii="Calibri" w:hAnsi="Calibri" w:cs="Calibri"/>
        </w:rPr>
        <w:t xml:space="preserve"> единиц измерения. </w:t>
      </w:r>
      <w:proofErr w:type="gramStart"/>
      <w:r>
        <w:rPr>
          <w:rFonts w:ascii="Calibri" w:hAnsi="Calibri" w:cs="Calibri"/>
        </w:rPr>
        <w:t>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бюджетного, автономного учреждения, созданного субъектом Российской Федерации или муниципальным образованием, государственного унитарного предприятия, имущество которого принадлежит на праве собственности субъекту Российской Федерации, муниципального унитарного предприятия, превышает срок, на который утверждается план-график закупок, в него включаются общее количество</w:t>
      </w:r>
      <w:proofErr w:type="gramEnd"/>
      <w:r>
        <w:rPr>
          <w:rFonts w:ascii="Calibri" w:hAnsi="Calibri" w:cs="Calibri"/>
        </w:rPr>
        <w:t xml:space="preserve"> поставляемого товара, объем выполняемой работы, оказываемой услуги в плановые периоды за пределами текущего финансового года;</w:t>
      </w:r>
    </w:p>
    <w:p w:rsidR="00F0099B" w:rsidRDefault="00F009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планируемый срок (периодичность) поставки товара, выполнения работы, оказания услуги (месяц, год).</w:t>
      </w:r>
      <w:proofErr w:type="gramEnd"/>
      <w:r>
        <w:rPr>
          <w:rFonts w:ascii="Calibri" w:hAnsi="Calibri" w:cs="Calibri"/>
        </w:rPr>
        <w:t xml:space="preserve"> В случае если контрактом предусмотрено его исполнение поэтапно, то в плане-</w:t>
      </w:r>
      <w:r>
        <w:rPr>
          <w:rFonts w:ascii="Calibri" w:hAnsi="Calibri" w:cs="Calibri"/>
        </w:rPr>
        <w:lastRenderedPageBreak/>
        <w:t>графике закупок указываются сроки исполнения отдельных этапов (месяц, год). В случае если контрактом предусмотрена периодичная поставка товаров, выполнение работ, оказание услуг, то в соответствующей графе плана-графика закупок указывается периодичность поставки товаров, работ, услуг - ежедневно, еженедельно, два раза в месяц, ежемесячно, ежеквартально, один раз в полгода и др.;</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обеспечения заявки и размер обеспечения исполнения контракта;</w:t>
      </w:r>
    </w:p>
    <w:p w:rsidR="00F0099B" w:rsidRDefault="00F009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Федеральным </w:t>
      </w:r>
      <w:hyperlink r:id="rId23" w:history="1">
        <w:r>
          <w:rPr>
            <w:rFonts w:ascii="Calibri" w:hAnsi="Calibri" w:cs="Calibri"/>
            <w:color w:val="0000FF"/>
          </w:rPr>
          <w:t>законом</w:t>
        </w:r>
      </w:hyperlink>
      <w:r>
        <w:rPr>
          <w:rFonts w:ascii="Calibri" w:hAnsi="Calibri" w:cs="Calibri"/>
        </w:rPr>
        <w:t xml:space="preserve">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в формате месяц, год;</w:t>
      </w:r>
      <w:proofErr w:type="gramEnd"/>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планируемый срок исполнения контракта (месяц, год);</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 определения поставщика (подрядчика, исполнителя);</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предоставляемые участникам закупки преимущества в соответствии с требованиями, установленными </w:t>
      </w:r>
      <w:hyperlink r:id="rId24" w:history="1">
        <w:r>
          <w:rPr>
            <w:rFonts w:ascii="Calibri" w:hAnsi="Calibri" w:cs="Calibri"/>
            <w:color w:val="0000FF"/>
          </w:rPr>
          <w:t>статьями 28</w:t>
        </w:r>
      </w:hyperlink>
      <w:r>
        <w:rPr>
          <w:rFonts w:ascii="Calibri" w:hAnsi="Calibri" w:cs="Calibri"/>
        </w:rPr>
        <w:t xml:space="preserve"> и </w:t>
      </w:r>
      <w:hyperlink r:id="rId25" w:history="1">
        <w:r>
          <w:rPr>
            <w:rFonts w:ascii="Calibri" w:hAnsi="Calibri" w:cs="Calibri"/>
            <w:color w:val="0000FF"/>
          </w:rPr>
          <w:t>29</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об ограничениях, связанных с участием в закупке только субъектов малого предпринимательства и социально ориентированных некоммерческих организаций в соответствии со </w:t>
      </w:r>
      <w:hyperlink r:id="rId26" w:history="1">
        <w:r>
          <w:rPr>
            <w:rFonts w:ascii="Calibri" w:hAnsi="Calibri" w:cs="Calibri"/>
            <w:color w:val="0000FF"/>
          </w:rPr>
          <w:t>статьей 30</w:t>
        </w:r>
      </w:hyperlink>
      <w:r>
        <w:rPr>
          <w:rFonts w:ascii="Calibri" w:hAnsi="Calibri" w:cs="Calibri"/>
        </w:rPr>
        <w:t xml:space="preserve"> Федерального закона о контрактной системе (при наличии таких ограничений);</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запреты на допуск товаров, работ, услуг при осуществлении закупок, а также ограничения и условия допуска в соответствии с требованиями, установленными </w:t>
      </w:r>
      <w:hyperlink r:id="rId27" w:history="1">
        <w:r>
          <w:rPr>
            <w:rFonts w:ascii="Calibri" w:hAnsi="Calibri" w:cs="Calibri"/>
            <w:color w:val="0000FF"/>
          </w:rPr>
          <w:t>статьей 14</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требования к участникам закупки (при наличии таких требований) и обоснование таких требований;</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обязательном общественном обсуждении закупки товара, работы или услуги (номер и дата протокола, составленного по результатам общественного обсуждения закупки после размещения в единой информационной системе в сфере закупок планов закупок);</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банковском сопровождении контракта в случаях, установленных в соответствии со </w:t>
      </w:r>
      <w:hyperlink r:id="rId28" w:history="1">
        <w:r>
          <w:rPr>
            <w:rFonts w:ascii="Calibri" w:hAnsi="Calibri" w:cs="Calibri"/>
            <w:color w:val="0000FF"/>
          </w:rPr>
          <w:t>статьей 35</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наименование уполномоченного органа или уполномоченного учреждения, осуществляющих определение поставщика (подрядчика, исполнителя) (в случае проведения централизованных закупок в соответствии со </w:t>
      </w:r>
      <w:hyperlink r:id="rId29" w:history="1">
        <w:r>
          <w:rPr>
            <w:rFonts w:ascii="Calibri" w:hAnsi="Calibri" w:cs="Calibri"/>
            <w:color w:val="0000FF"/>
          </w:rPr>
          <w:t>статьей 26</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организатора совместного конкурса или аукциона (в случае проведения совместного конкурса или аукциона);</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содержание и обоснование изменений, внесенных в утвержденный план-график закупок (при их наличии);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w:t>
      </w:r>
      <w:hyperlink r:id="rId30" w:history="1">
        <w:r>
          <w:rPr>
            <w:rFonts w:ascii="Calibri" w:hAnsi="Calibri" w:cs="Calibri"/>
            <w:color w:val="0000FF"/>
          </w:rPr>
          <w:t>частью 7 статьи 18</w:t>
        </w:r>
      </w:hyperlink>
      <w:r>
        <w:rPr>
          <w:rFonts w:ascii="Calibri" w:hAnsi="Calibri" w:cs="Calibri"/>
        </w:rPr>
        <w:t xml:space="preserve"> Федерального закона о контрактной системе, включающие обоснования:</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начальной (максимальной) цены контракта или цены контракта, заключаемого с единственным поставщиком (подрядчиком, исполнителем), </w:t>
      </w:r>
      <w:proofErr w:type="gramStart"/>
      <w:r>
        <w:rPr>
          <w:rFonts w:ascii="Calibri" w:hAnsi="Calibri" w:cs="Calibri"/>
        </w:rPr>
        <w:t>определяемых</w:t>
      </w:r>
      <w:proofErr w:type="gramEnd"/>
      <w:r>
        <w:rPr>
          <w:rFonts w:ascii="Calibri" w:hAnsi="Calibri" w:cs="Calibri"/>
        </w:rPr>
        <w:t xml:space="preserve"> в соответствии со </w:t>
      </w:r>
      <w:hyperlink r:id="rId31" w:history="1">
        <w:r>
          <w:rPr>
            <w:rFonts w:ascii="Calibri" w:hAnsi="Calibri" w:cs="Calibri"/>
            <w:color w:val="0000FF"/>
          </w:rPr>
          <w:t>статьей 22</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способа определения поставщика (подрядчика, исполнителя) в соответствии с </w:t>
      </w:r>
      <w:hyperlink r:id="rId32" w:history="1">
        <w:r>
          <w:rPr>
            <w:rFonts w:ascii="Calibri" w:hAnsi="Calibri" w:cs="Calibri"/>
            <w:color w:val="0000FF"/>
          </w:rPr>
          <w:t>главой 3</w:t>
        </w:r>
      </w:hyperlink>
      <w:r>
        <w:rPr>
          <w:rFonts w:ascii="Calibri" w:hAnsi="Calibri" w:cs="Calibri"/>
        </w:rPr>
        <w:t xml:space="preserve"> Федерального закона о контрактной системе, в том числе дополнительные требования к участникам закупки (при наличии таких требований), установленные в соответствии с </w:t>
      </w:r>
      <w:hyperlink r:id="rId33" w:history="1">
        <w:r>
          <w:rPr>
            <w:rFonts w:ascii="Calibri" w:hAnsi="Calibri" w:cs="Calibri"/>
            <w:color w:val="0000FF"/>
          </w:rPr>
          <w:t>частью 2 статьи 31</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планах-графиках закупок отдельными строками указываются:</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информация о закупках, которые планируется осуществлять в соответствии с </w:t>
      </w:r>
      <w:hyperlink r:id="rId34" w:history="1">
        <w:r>
          <w:rPr>
            <w:rFonts w:ascii="Calibri" w:hAnsi="Calibri" w:cs="Calibri"/>
            <w:color w:val="0000FF"/>
          </w:rPr>
          <w:t>пунктами 4</w:t>
        </w:r>
      </w:hyperlink>
      <w:r>
        <w:rPr>
          <w:rFonts w:ascii="Calibri" w:hAnsi="Calibri" w:cs="Calibri"/>
        </w:rPr>
        <w:t xml:space="preserve"> и </w:t>
      </w:r>
      <w:hyperlink r:id="rId35" w:history="1">
        <w:r>
          <w:rPr>
            <w:rFonts w:ascii="Calibri" w:hAnsi="Calibri" w:cs="Calibri"/>
            <w:color w:val="0000FF"/>
          </w:rPr>
          <w:t>7 части 2 статьи 83</w:t>
        </w:r>
      </w:hyperlink>
      <w:r>
        <w:rPr>
          <w:rFonts w:ascii="Calibri" w:hAnsi="Calibri" w:cs="Calibri"/>
        </w:rPr>
        <w:t xml:space="preserve"> Федерального закона о контрактной системе в размере совокупного годового объема финансового обеспечения по каждому из следующих объектов закупки: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преподавательские услуги, оказываемые физическими лицами;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услуги экскурсовода (гида), оказываемые физическими лицами;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лекарственные препараты;</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информация о закупках, которые планируется осуществлять в соответствии с </w:t>
      </w:r>
      <w:hyperlink r:id="rId36" w:history="1">
        <w:r>
          <w:rPr>
            <w:rFonts w:ascii="Calibri" w:hAnsi="Calibri" w:cs="Calibri"/>
            <w:color w:val="0000FF"/>
          </w:rPr>
          <w:t>пунктами 4</w:t>
        </w:r>
      </w:hyperlink>
      <w:r>
        <w:rPr>
          <w:rFonts w:ascii="Calibri" w:hAnsi="Calibri" w:cs="Calibri"/>
        </w:rPr>
        <w:t xml:space="preserve"> и </w:t>
      </w:r>
      <w:hyperlink r:id="rId37" w:history="1">
        <w:r>
          <w:rPr>
            <w:rFonts w:ascii="Calibri" w:hAnsi="Calibri" w:cs="Calibri"/>
            <w:color w:val="0000FF"/>
          </w:rPr>
          <w:t>5 части 1 статьи 93</w:t>
        </w:r>
      </w:hyperlink>
      <w:r>
        <w:rPr>
          <w:rFonts w:ascii="Calibri" w:hAnsi="Calibri" w:cs="Calibri"/>
        </w:rPr>
        <w:t xml:space="preserve"> Федерального закона о контрактной системе, в размере совокупного годового объема финансового обеспечения по каждому из следующих объектов закупки:</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товары, работы или услуги на сумму, не превышающую 100 тыс. рублей;</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товары, работы или услуги на сумму, не превышающую 400 тыс. рублей;</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общая сумма начальных (максимальных) цен контрактов в случае определения поставщика (подрядчика, исполнителя) путем проведения запроса котировок в соответствии со </w:t>
      </w:r>
      <w:hyperlink r:id="rId38" w:history="1">
        <w:r>
          <w:rPr>
            <w:rFonts w:ascii="Calibri" w:hAnsi="Calibri" w:cs="Calibri"/>
            <w:color w:val="0000FF"/>
          </w:rPr>
          <w:t>статьей 72</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общая сумма начальных (максимальных) цен контрактов, которые планируется заключить с субъектами малого предпринимательства, социально ориентированными некоммерческими организациями в соответствии со </w:t>
      </w:r>
      <w:hyperlink r:id="rId39" w:history="1">
        <w:r>
          <w:rPr>
            <w:rFonts w:ascii="Calibri" w:hAnsi="Calibri" w:cs="Calibri"/>
            <w:color w:val="0000FF"/>
          </w:rPr>
          <w:t>статьей 30</w:t>
        </w:r>
      </w:hyperlink>
      <w:r>
        <w:rPr>
          <w:rFonts w:ascii="Calibri" w:hAnsi="Calibri" w:cs="Calibri"/>
        </w:rPr>
        <w:t xml:space="preserve"> Федерального закона о контрактной системе;</w:t>
      </w:r>
    </w:p>
    <w:p w:rsidR="00F0099B" w:rsidRDefault="00F0099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 общий объем финансового обеспечения по каждому коду бюджетной классификации и итоговый объем финансового обеспечения, предусмотренные на осуществление закупок в соответствии с планом-графиком, определяемые как общая сумма начальных (максимальных) цен контрактов, цен контрактов, заключаемых с единственными поставщиками (подрядчиками, исполнителями), с указанием суммы планируемых платежей на текущий финансовый год и последующие годы (в случае закупок, которые планируется осуществить по истечении планового</w:t>
      </w:r>
      <w:proofErr w:type="gramEnd"/>
      <w:r>
        <w:rPr>
          <w:rFonts w:ascii="Calibri" w:hAnsi="Calibri" w:cs="Calibri"/>
        </w:rPr>
        <w:t xml:space="preserve"> периода).</w:t>
      </w:r>
    </w:p>
    <w:p w:rsidR="00F0099B" w:rsidRDefault="00F009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включения дополнительных сведений в планы-графики закупок, а также форма плана-графика закупок, включающая дополнительные сведения, определяются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устанавливающим дополнительные сведения. Форма плана-графика закупок на 20__ год приведена в </w:t>
      </w:r>
      <w:hyperlink w:anchor="Par137" w:history="1">
        <w:r>
          <w:rPr>
            <w:rFonts w:ascii="Calibri" w:hAnsi="Calibri" w:cs="Calibri"/>
            <w:color w:val="0000FF"/>
          </w:rPr>
          <w:t>приложении</w:t>
        </w:r>
      </w:hyperlink>
      <w:r>
        <w:rPr>
          <w:rFonts w:ascii="Calibri" w:hAnsi="Calibri" w:cs="Calibri"/>
        </w:rPr>
        <w:t xml:space="preserve"> и формируется с учетом дополнительных сведений.</w:t>
      </w: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ind w:firstLine="540"/>
        <w:jc w:val="both"/>
        <w:rPr>
          <w:rFonts w:ascii="Calibri" w:hAnsi="Calibri" w:cs="Calibri"/>
        </w:rPr>
      </w:pPr>
    </w:p>
    <w:p w:rsidR="00F0099B" w:rsidRDefault="00F0099B">
      <w:pPr>
        <w:widowControl w:val="0"/>
        <w:autoSpaceDE w:val="0"/>
        <w:autoSpaceDN w:val="0"/>
        <w:adjustRightInd w:val="0"/>
        <w:spacing w:after="0" w:line="240" w:lineRule="auto"/>
        <w:jc w:val="right"/>
        <w:outlineLvl w:val="1"/>
        <w:rPr>
          <w:rFonts w:ascii="Calibri" w:hAnsi="Calibri" w:cs="Calibri"/>
        </w:rPr>
      </w:pPr>
      <w:bookmarkStart w:id="10" w:name="Par133"/>
      <w:bookmarkEnd w:id="10"/>
      <w:r>
        <w:rPr>
          <w:rFonts w:ascii="Calibri" w:hAnsi="Calibri" w:cs="Calibri"/>
        </w:rPr>
        <w:t>Приложение</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к требованиям к форме планов-графиков</w:t>
      </w:r>
    </w:p>
    <w:p w:rsidR="00F0099B" w:rsidRDefault="00F0099B">
      <w:pPr>
        <w:widowControl w:val="0"/>
        <w:autoSpaceDE w:val="0"/>
        <w:autoSpaceDN w:val="0"/>
        <w:adjustRightInd w:val="0"/>
        <w:spacing w:after="0" w:line="240" w:lineRule="auto"/>
        <w:jc w:val="right"/>
        <w:rPr>
          <w:rFonts w:ascii="Calibri" w:hAnsi="Calibri" w:cs="Calibri"/>
        </w:rPr>
      </w:pPr>
      <w:r>
        <w:rPr>
          <w:rFonts w:ascii="Calibri" w:hAnsi="Calibri" w:cs="Calibri"/>
        </w:rPr>
        <w:t>закупок товаров, работ, услуг</w:t>
      </w:r>
    </w:p>
    <w:p w:rsidR="00F0099B" w:rsidRDefault="00F0099B">
      <w:pPr>
        <w:widowControl w:val="0"/>
        <w:autoSpaceDE w:val="0"/>
        <w:autoSpaceDN w:val="0"/>
        <w:adjustRightInd w:val="0"/>
        <w:spacing w:after="0" w:line="240" w:lineRule="auto"/>
        <w:jc w:val="right"/>
        <w:rPr>
          <w:rFonts w:ascii="Calibri" w:hAnsi="Calibri" w:cs="Calibri"/>
        </w:rPr>
        <w:sectPr w:rsidR="00F0099B" w:rsidSect="00CF7CF5">
          <w:pgSz w:w="11906" w:h="16838"/>
          <w:pgMar w:top="1134" w:right="850" w:bottom="1134" w:left="1701" w:header="708" w:footer="708" w:gutter="0"/>
          <w:cols w:space="708"/>
          <w:docGrid w:linePitch="360"/>
        </w:sectPr>
      </w:pPr>
    </w:p>
    <w:p w:rsidR="00F0099B" w:rsidRDefault="00F0099B">
      <w:pPr>
        <w:widowControl w:val="0"/>
        <w:autoSpaceDE w:val="0"/>
        <w:autoSpaceDN w:val="0"/>
        <w:adjustRightInd w:val="0"/>
        <w:spacing w:after="0" w:line="240" w:lineRule="auto"/>
        <w:jc w:val="right"/>
        <w:rPr>
          <w:rFonts w:ascii="Calibri" w:hAnsi="Calibri" w:cs="Calibri"/>
        </w:rPr>
      </w:pPr>
    </w:p>
    <w:p w:rsidR="00F0099B" w:rsidRDefault="00F0099B">
      <w:pPr>
        <w:pStyle w:val="ConsPlusNonformat"/>
        <w:rPr>
          <w:sz w:val="16"/>
          <w:szCs w:val="16"/>
        </w:rPr>
      </w:pPr>
      <w:bookmarkStart w:id="11" w:name="Par137"/>
      <w:bookmarkEnd w:id="11"/>
      <w:r>
        <w:rPr>
          <w:sz w:val="16"/>
          <w:szCs w:val="16"/>
        </w:rPr>
        <w:t xml:space="preserve">                 План-график закупок товаров, работ, услуг</w:t>
      </w:r>
    </w:p>
    <w:p w:rsidR="00F0099B" w:rsidRDefault="00F0099B">
      <w:pPr>
        <w:pStyle w:val="ConsPlusNonformat"/>
        <w:rPr>
          <w:sz w:val="16"/>
          <w:szCs w:val="16"/>
        </w:rPr>
      </w:pPr>
      <w:r>
        <w:rPr>
          <w:sz w:val="16"/>
          <w:szCs w:val="16"/>
        </w:rPr>
        <w:t xml:space="preserve">            для обеспечения нужд субъекта Российской Федерации</w:t>
      </w:r>
    </w:p>
    <w:p w:rsidR="00F0099B" w:rsidRDefault="00F0099B">
      <w:pPr>
        <w:pStyle w:val="ConsPlusNonformat"/>
        <w:rPr>
          <w:sz w:val="16"/>
          <w:szCs w:val="16"/>
        </w:rPr>
      </w:pPr>
      <w:r>
        <w:rPr>
          <w:sz w:val="16"/>
          <w:szCs w:val="16"/>
        </w:rPr>
        <w:t xml:space="preserve">                           и муниципальных нужд</w:t>
      </w:r>
    </w:p>
    <w:p w:rsidR="00F0099B" w:rsidRDefault="00F0099B">
      <w:pPr>
        <w:pStyle w:val="ConsPlusNonformat"/>
        <w:rPr>
          <w:sz w:val="16"/>
          <w:szCs w:val="16"/>
        </w:rPr>
      </w:pPr>
    </w:p>
    <w:p w:rsidR="00F0099B" w:rsidRDefault="00F0099B">
      <w:pPr>
        <w:pStyle w:val="ConsPlusNonformat"/>
        <w:rPr>
          <w:sz w:val="16"/>
          <w:szCs w:val="16"/>
        </w:rPr>
      </w:pPr>
      <w:r>
        <w:rPr>
          <w:sz w:val="16"/>
          <w:szCs w:val="16"/>
        </w:rPr>
        <w:t xml:space="preserve">                                на 20__ год</w:t>
      </w:r>
    </w:p>
    <w:p w:rsidR="00F0099B" w:rsidRDefault="00F0099B">
      <w:pPr>
        <w:pStyle w:val="ConsPlusNonformat"/>
        <w:rPr>
          <w:sz w:val="16"/>
          <w:szCs w:val="16"/>
        </w:rPr>
      </w:pPr>
    </w:p>
    <w:p w:rsidR="00F0099B" w:rsidRDefault="00F0099B">
      <w:pPr>
        <w:pStyle w:val="ConsPlusNonformat"/>
        <w:rPr>
          <w:sz w:val="16"/>
          <w:szCs w:val="16"/>
        </w:rPr>
      </w:pPr>
      <w:r>
        <w:rPr>
          <w:sz w:val="16"/>
          <w:szCs w:val="16"/>
        </w:rPr>
        <w:t xml:space="preserve">                                                               ┌──────────┐</w:t>
      </w:r>
    </w:p>
    <w:p w:rsidR="00F0099B" w:rsidRDefault="00F0099B">
      <w:pPr>
        <w:pStyle w:val="ConsPlusNonformat"/>
        <w:rPr>
          <w:sz w:val="16"/>
          <w:szCs w:val="16"/>
        </w:rPr>
      </w:pPr>
      <w:r>
        <w:rPr>
          <w:sz w:val="16"/>
          <w:szCs w:val="16"/>
        </w:rPr>
        <w:t xml:space="preserve">                                                               │   Коды   │</w:t>
      </w:r>
    </w:p>
    <w:p w:rsidR="00F0099B" w:rsidRDefault="00F0099B">
      <w:pPr>
        <w:pStyle w:val="ConsPlusNonformat"/>
        <w:rPr>
          <w:sz w:val="16"/>
          <w:szCs w:val="16"/>
        </w:rPr>
      </w:pPr>
      <w:r>
        <w:rPr>
          <w:sz w:val="16"/>
          <w:szCs w:val="16"/>
        </w:rPr>
        <w:t xml:space="preserve">                                                               ├──────────┤</w:t>
      </w:r>
    </w:p>
    <w:p w:rsidR="00F0099B" w:rsidRDefault="00F0099B">
      <w:pPr>
        <w:pStyle w:val="ConsPlusNonformat"/>
        <w:rPr>
          <w:sz w:val="16"/>
          <w:szCs w:val="16"/>
        </w:rPr>
      </w:pPr>
      <w:r>
        <w:rPr>
          <w:sz w:val="16"/>
          <w:szCs w:val="16"/>
        </w:rPr>
        <w:t xml:space="preserve">                                                          Дата │          │</w:t>
      </w:r>
    </w:p>
    <w:p w:rsidR="00F0099B" w:rsidRDefault="00F0099B">
      <w:pPr>
        <w:pStyle w:val="ConsPlusNonformat"/>
        <w:rPr>
          <w:sz w:val="16"/>
          <w:szCs w:val="16"/>
        </w:rPr>
      </w:pPr>
      <w:r>
        <w:rPr>
          <w:sz w:val="16"/>
          <w:szCs w:val="16"/>
        </w:rPr>
        <w:t xml:space="preserve">                                                               ├──────────┤</w:t>
      </w:r>
    </w:p>
    <w:p w:rsidR="00F0099B" w:rsidRDefault="00F0099B">
      <w:pPr>
        <w:pStyle w:val="ConsPlusNonformat"/>
        <w:rPr>
          <w:sz w:val="16"/>
          <w:szCs w:val="16"/>
        </w:rPr>
      </w:pPr>
      <w:r>
        <w:rPr>
          <w:sz w:val="16"/>
          <w:szCs w:val="16"/>
        </w:rPr>
        <w:t xml:space="preserve">                                                       по ОКИО │          │</w:t>
      </w:r>
    </w:p>
    <w:p w:rsidR="00F0099B" w:rsidRDefault="00F0099B">
      <w:pPr>
        <w:pStyle w:val="ConsPlusNonformat"/>
        <w:rPr>
          <w:sz w:val="16"/>
          <w:szCs w:val="16"/>
        </w:rPr>
      </w:pPr>
      <w:r>
        <w:rPr>
          <w:sz w:val="16"/>
          <w:szCs w:val="16"/>
        </w:rPr>
        <w:t xml:space="preserve">Наименование </w:t>
      </w:r>
      <w:proofErr w:type="gramStart"/>
      <w:r>
        <w:rPr>
          <w:sz w:val="16"/>
          <w:szCs w:val="16"/>
        </w:rPr>
        <w:t>государственного</w:t>
      </w:r>
      <w:proofErr w:type="gramEnd"/>
      <w:r>
        <w:rPr>
          <w:sz w:val="16"/>
          <w:szCs w:val="16"/>
        </w:rPr>
        <w:t xml:space="preserve">                                  ├──────────┤</w:t>
      </w:r>
    </w:p>
    <w:p w:rsidR="00F0099B" w:rsidRDefault="00F0099B">
      <w:pPr>
        <w:pStyle w:val="ConsPlusNonformat"/>
        <w:rPr>
          <w:sz w:val="16"/>
          <w:szCs w:val="16"/>
        </w:rPr>
      </w:pPr>
      <w:r>
        <w:rPr>
          <w:sz w:val="16"/>
          <w:szCs w:val="16"/>
        </w:rPr>
        <w:t>(муниципального) заказчика, бюджетного,                    ИНН │          │</w:t>
      </w:r>
    </w:p>
    <w:p w:rsidR="00F0099B" w:rsidRDefault="00F0099B">
      <w:pPr>
        <w:pStyle w:val="ConsPlusNonformat"/>
        <w:rPr>
          <w:sz w:val="16"/>
          <w:szCs w:val="16"/>
        </w:rPr>
      </w:pPr>
      <w:r>
        <w:rPr>
          <w:sz w:val="16"/>
          <w:szCs w:val="16"/>
        </w:rPr>
        <w:t>автономного учреждения или государственного                    ├──────────┤</w:t>
      </w:r>
    </w:p>
    <w:p w:rsidR="00F0099B" w:rsidRDefault="00F0099B">
      <w:pPr>
        <w:pStyle w:val="ConsPlusNonformat"/>
        <w:rPr>
          <w:sz w:val="16"/>
          <w:szCs w:val="16"/>
        </w:rPr>
      </w:pPr>
      <w:r>
        <w:rPr>
          <w:sz w:val="16"/>
          <w:szCs w:val="16"/>
        </w:rPr>
        <w:t>(муниципального) унитарного предприятия                    КПП │          │</w:t>
      </w:r>
    </w:p>
    <w:p w:rsidR="00F0099B" w:rsidRDefault="00F0099B">
      <w:pPr>
        <w:pStyle w:val="ConsPlusNonformat"/>
        <w:rPr>
          <w:sz w:val="16"/>
          <w:szCs w:val="16"/>
        </w:rPr>
      </w:pPr>
      <w:r>
        <w:rPr>
          <w:sz w:val="16"/>
          <w:szCs w:val="16"/>
        </w:rPr>
        <w:t>---------------------------------------------                  ├──────────┤</w:t>
      </w:r>
    </w:p>
    <w:p w:rsidR="00F0099B" w:rsidRDefault="00F0099B">
      <w:pPr>
        <w:pStyle w:val="ConsPlusNonformat"/>
        <w:rPr>
          <w:sz w:val="16"/>
          <w:szCs w:val="16"/>
        </w:rPr>
      </w:pPr>
      <w:r>
        <w:rPr>
          <w:sz w:val="16"/>
          <w:szCs w:val="16"/>
        </w:rPr>
        <w:t xml:space="preserve">Организационно-правовая форма                         по </w:t>
      </w:r>
      <w:hyperlink r:id="rId40" w:history="1">
        <w:r>
          <w:rPr>
            <w:color w:val="0000FF"/>
            <w:sz w:val="16"/>
            <w:szCs w:val="16"/>
          </w:rPr>
          <w:t>ОКОПФ</w:t>
        </w:r>
      </w:hyperlink>
      <w:r>
        <w:rPr>
          <w:sz w:val="16"/>
          <w:szCs w:val="16"/>
        </w:rPr>
        <w:t xml:space="preserve"> │          │</w:t>
      </w:r>
    </w:p>
    <w:p w:rsidR="00F0099B" w:rsidRDefault="00F0099B">
      <w:pPr>
        <w:pStyle w:val="ConsPlusNonformat"/>
        <w:rPr>
          <w:sz w:val="16"/>
          <w:szCs w:val="16"/>
        </w:rPr>
      </w:pPr>
      <w:r>
        <w:rPr>
          <w:sz w:val="16"/>
          <w:szCs w:val="16"/>
        </w:rPr>
        <w:t>---------------------------------------------                  ├──────────┤</w:t>
      </w:r>
    </w:p>
    <w:p w:rsidR="00F0099B" w:rsidRDefault="00F0099B">
      <w:pPr>
        <w:pStyle w:val="ConsPlusNonformat"/>
        <w:rPr>
          <w:sz w:val="16"/>
          <w:szCs w:val="16"/>
        </w:rPr>
      </w:pPr>
      <w:r>
        <w:rPr>
          <w:sz w:val="16"/>
          <w:szCs w:val="16"/>
        </w:rPr>
        <w:t>Наименование публично-правового образования           по ОКТМО │          │</w:t>
      </w:r>
    </w:p>
    <w:p w:rsidR="00F0099B" w:rsidRDefault="00F0099B">
      <w:pPr>
        <w:pStyle w:val="ConsPlusNonformat"/>
        <w:rPr>
          <w:sz w:val="16"/>
          <w:szCs w:val="16"/>
        </w:rPr>
      </w:pPr>
      <w:r>
        <w:rPr>
          <w:sz w:val="16"/>
          <w:szCs w:val="16"/>
        </w:rPr>
        <w:t>---------------------------------------------                  ├──────────┤</w:t>
      </w:r>
    </w:p>
    <w:p w:rsidR="00F0099B" w:rsidRDefault="00F0099B">
      <w:pPr>
        <w:pStyle w:val="ConsPlusNonformat"/>
        <w:rPr>
          <w:sz w:val="16"/>
          <w:szCs w:val="16"/>
        </w:rPr>
      </w:pPr>
      <w:r>
        <w:rPr>
          <w:sz w:val="16"/>
          <w:szCs w:val="16"/>
        </w:rPr>
        <w:t>Местонахождение (адрес), телефон, адрес              изменения │          │</w:t>
      </w:r>
    </w:p>
    <w:p w:rsidR="00F0099B" w:rsidRDefault="00F0099B">
      <w:pPr>
        <w:pStyle w:val="ConsPlusNonformat"/>
        <w:rPr>
          <w:sz w:val="16"/>
          <w:szCs w:val="16"/>
        </w:rPr>
      </w:pPr>
      <w:r>
        <w:rPr>
          <w:sz w:val="16"/>
          <w:szCs w:val="16"/>
        </w:rPr>
        <w:t>электронной почты                                              │          │</w:t>
      </w:r>
    </w:p>
    <w:p w:rsidR="00F0099B" w:rsidRDefault="00F0099B">
      <w:pPr>
        <w:pStyle w:val="ConsPlusNonformat"/>
        <w:rPr>
          <w:sz w:val="16"/>
          <w:szCs w:val="16"/>
        </w:rPr>
      </w:pPr>
      <w:r>
        <w:rPr>
          <w:sz w:val="16"/>
          <w:szCs w:val="16"/>
        </w:rPr>
        <w:t>--------------------------------------------─                  └──────────┘</w:t>
      </w:r>
    </w:p>
    <w:p w:rsidR="00F0099B" w:rsidRDefault="00F0099B">
      <w:pPr>
        <w:pStyle w:val="ConsPlusNonformat"/>
        <w:rPr>
          <w:sz w:val="16"/>
          <w:szCs w:val="16"/>
        </w:rPr>
      </w:pPr>
      <w:proofErr w:type="gramStart"/>
      <w:r>
        <w:rPr>
          <w:sz w:val="16"/>
          <w:szCs w:val="16"/>
        </w:rPr>
        <w:t>Вид документа (базовый (0); измененный</w:t>
      </w:r>
      <w:proofErr w:type="gramEnd"/>
    </w:p>
    <w:p w:rsidR="00F0099B" w:rsidRDefault="00F0099B">
      <w:pPr>
        <w:pStyle w:val="ConsPlusNonformat"/>
        <w:rPr>
          <w:sz w:val="16"/>
          <w:szCs w:val="16"/>
        </w:rPr>
      </w:pPr>
      <w:r>
        <w:rPr>
          <w:sz w:val="16"/>
          <w:szCs w:val="16"/>
        </w:rPr>
        <w:t>(порядковый код изменения)</w:t>
      </w:r>
    </w:p>
    <w:p w:rsidR="00F0099B" w:rsidRDefault="00F0099B">
      <w:pPr>
        <w:pStyle w:val="ConsPlusNonformat"/>
        <w:rPr>
          <w:sz w:val="16"/>
          <w:szCs w:val="16"/>
        </w:rPr>
      </w:pPr>
      <w:r>
        <w:rPr>
          <w:sz w:val="16"/>
          <w:szCs w:val="16"/>
        </w:rPr>
        <w:t>---------------------------------------------</w:t>
      </w:r>
    </w:p>
    <w:p w:rsidR="00F0099B" w:rsidRDefault="00F0099B">
      <w:pPr>
        <w:widowControl w:val="0"/>
        <w:autoSpaceDE w:val="0"/>
        <w:autoSpaceDN w:val="0"/>
        <w:adjustRightInd w:val="0"/>
        <w:spacing w:after="0" w:line="240" w:lineRule="auto"/>
        <w:jc w:val="both"/>
        <w:rPr>
          <w:rFonts w:ascii="Calibri" w:hAnsi="Calibri" w:cs="Calibri"/>
        </w:rPr>
      </w:pP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 N  │Идент</w:t>
      </w:r>
      <w:proofErr w:type="gramStart"/>
      <w:r>
        <w:rPr>
          <w:rFonts w:ascii="Courier New" w:hAnsi="Courier New" w:cs="Courier New"/>
          <w:sz w:val="16"/>
          <w:szCs w:val="16"/>
        </w:rPr>
        <w:t>и-</w:t>
      </w:r>
      <w:proofErr w:type="gramEnd"/>
      <w:r>
        <w:rPr>
          <w:rFonts w:ascii="Courier New" w:hAnsi="Courier New" w:cs="Courier New"/>
          <w:sz w:val="16"/>
          <w:szCs w:val="16"/>
        </w:rPr>
        <w:t>│   Объект   │Началь- │Раз-  │ Планируемые платежи │ Единица  │    Количество (объем)    │Плани- │Размер    │Плани- │Плани-│Способ  │Преиму-   │Прове-  │Приме- │Допол- │Сведе-  │Инфор-│Обос-│Наиме-  │Наиме-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roofErr w:type="gramStart"/>
      <w:r>
        <w:rPr>
          <w:rFonts w:ascii="Courier New" w:hAnsi="Courier New" w:cs="Courier New"/>
          <w:sz w:val="16"/>
          <w:szCs w:val="16"/>
        </w:rPr>
        <w:t>п</w:t>
      </w:r>
      <w:proofErr w:type="gramEnd"/>
      <w:r>
        <w:rPr>
          <w:rFonts w:ascii="Courier New" w:hAnsi="Courier New" w:cs="Courier New"/>
          <w:sz w:val="16"/>
          <w:szCs w:val="16"/>
        </w:rPr>
        <w:t>/п │фикаци-│  закупки   │ная     │мер   │    (тыс. рублей)    │измерения │   закупаемых товаров,    │руемый │обеспече- │руемый │руемый│опреде- │щества,   │дение   │нение  │нитель-│ния о   │мация │нова-│нование │нование  │</w:t>
      </w:r>
    </w:p>
    <w:p w:rsidR="00F0099B" w:rsidRDefault="00F0099B">
      <w:pPr>
        <w:pStyle w:val="ConsPlusCell"/>
        <w:rPr>
          <w:rFonts w:ascii="Courier New" w:hAnsi="Courier New" w:cs="Courier New"/>
          <w:sz w:val="16"/>
          <w:szCs w:val="16"/>
        </w:rPr>
      </w:pPr>
      <w:r>
        <w:rPr>
          <w:rFonts w:ascii="Courier New" w:hAnsi="Courier New" w:cs="Courier New"/>
          <w:sz w:val="16"/>
          <w:szCs w:val="16"/>
        </w:rPr>
        <w:t>│    │онный  │            │(макси- │аван- │                     │          │       работ, услуг       │срок   │ния       │срок   │</w:t>
      </w:r>
      <w:proofErr w:type="gramStart"/>
      <w:r>
        <w:rPr>
          <w:rFonts w:ascii="Courier New" w:hAnsi="Courier New" w:cs="Courier New"/>
          <w:sz w:val="16"/>
          <w:szCs w:val="16"/>
        </w:rPr>
        <w:t>срок</w:t>
      </w:r>
      <w:proofErr w:type="gramEnd"/>
      <w:r>
        <w:rPr>
          <w:rFonts w:ascii="Courier New" w:hAnsi="Courier New" w:cs="Courier New"/>
          <w:sz w:val="16"/>
          <w:szCs w:val="16"/>
        </w:rPr>
        <w:t xml:space="preserve">  │ления   │предос-   │закуп-  │нацио- │ные    │прове-  │о бан-│ние  │уполно- │органи-  │</w:t>
      </w:r>
    </w:p>
    <w:p w:rsidR="00F0099B" w:rsidRDefault="00F0099B">
      <w:pPr>
        <w:pStyle w:val="ConsPlusCell"/>
        <w:rPr>
          <w:rFonts w:ascii="Courier New" w:hAnsi="Courier New" w:cs="Courier New"/>
          <w:sz w:val="16"/>
          <w:szCs w:val="16"/>
        </w:rPr>
      </w:pPr>
      <w:r>
        <w:rPr>
          <w:rFonts w:ascii="Courier New" w:hAnsi="Courier New" w:cs="Courier New"/>
          <w:sz w:val="16"/>
          <w:szCs w:val="16"/>
        </w:rPr>
        <w:t>│    │код    ├──────┬─────┤мальная)│са    ├──────┬─────────┬────┼─────┬────┼────┬─────┬─────────┬─────┤(пер</w:t>
      </w:r>
      <w:proofErr w:type="gramStart"/>
      <w:r>
        <w:rPr>
          <w:rFonts w:ascii="Courier New" w:hAnsi="Courier New" w:cs="Courier New"/>
          <w:sz w:val="16"/>
          <w:szCs w:val="16"/>
        </w:rPr>
        <w:t>и-</w:t>
      </w:r>
      <w:proofErr w:type="gramEnd"/>
      <w:r>
        <w:rPr>
          <w:rFonts w:ascii="Courier New" w:hAnsi="Courier New" w:cs="Courier New"/>
          <w:sz w:val="16"/>
          <w:szCs w:val="16"/>
        </w:rPr>
        <w:t xml:space="preserve"> ├───┬──────┤начала │испол-│постав- │тавляе-   │ки у    │наль-  │требо- │дении   │ковс- │вне- │мочен-  │затора   │</w:t>
      </w:r>
    </w:p>
    <w:p w:rsidR="00F0099B" w:rsidRDefault="00F0099B">
      <w:pPr>
        <w:pStyle w:val="ConsPlusCell"/>
        <w:rPr>
          <w:rFonts w:ascii="Courier New" w:hAnsi="Courier New" w:cs="Courier New"/>
          <w:sz w:val="16"/>
          <w:szCs w:val="16"/>
        </w:rPr>
      </w:pPr>
      <w:r>
        <w:rPr>
          <w:rFonts w:ascii="Courier New" w:hAnsi="Courier New" w:cs="Courier New"/>
          <w:sz w:val="16"/>
          <w:szCs w:val="16"/>
        </w:rPr>
        <w:t>│    │закупки│наи-  │опи- │цена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│на    │</w:t>
      </w:r>
      <w:proofErr w:type="gramStart"/>
      <w:r>
        <w:rPr>
          <w:rFonts w:ascii="Courier New" w:hAnsi="Courier New" w:cs="Courier New"/>
          <w:sz w:val="16"/>
          <w:szCs w:val="16"/>
        </w:rPr>
        <w:t>на</w:t>
      </w:r>
      <w:proofErr w:type="gramEnd"/>
      <w:r>
        <w:rPr>
          <w:rFonts w:ascii="Courier New" w:hAnsi="Courier New" w:cs="Courier New"/>
          <w:sz w:val="16"/>
          <w:szCs w:val="16"/>
        </w:rPr>
        <w:t xml:space="preserve"> плано-│пос-│ Код │наи-│все-│на   │на плано-│пос- │одич-  │за-│испол-│осу-   │нения │щика    │мые       │субъек- │ного   │вания к│обяза-  │ком   │сения│ного    │совмест- │</w:t>
      </w:r>
    </w:p>
    <w:p w:rsidR="00F0099B" w:rsidRDefault="00F0099B">
      <w:pPr>
        <w:pStyle w:val="ConsPlusCell"/>
        <w:rPr>
          <w:rFonts w:ascii="Courier New" w:hAnsi="Courier New" w:cs="Courier New"/>
          <w:sz w:val="16"/>
          <w:szCs w:val="16"/>
        </w:rPr>
      </w:pPr>
      <w:r>
        <w:rPr>
          <w:rFonts w:ascii="Courier New" w:hAnsi="Courier New" w:cs="Courier New"/>
          <w:sz w:val="16"/>
          <w:szCs w:val="16"/>
        </w:rPr>
        <w:t>│    │       │мен</w:t>
      </w:r>
      <w:proofErr w:type="gramStart"/>
      <w:r>
        <w:rPr>
          <w:rFonts w:ascii="Courier New" w:hAnsi="Courier New" w:cs="Courier New"/>
          <w:sz w:val="16"/>
          <w:szCs w:val="16"/>
        </w:rPr>
        <w:t>о-</w:t>
      </w:r>
      <w:proofErr w:type="gramEnd"/>
      <w:r>
        <w:rPr>
          <w:rFonts w:ascii="Courier New" w:hAnsi="Courier New" w:cs="Courier New"/>
          <w:sz w:val="16"/>
          <w:szCs w:val="16"/>
        </w:rPr>
        <w:t xml:space="preserve"> │са-  │контрак-│(про- │теку- │вый пери-│ле- │ по  │ме- │го  │теку-│вый пери-│леду-│ность) │яв-│нения │щест-  │конт- │(под-   │участ-    │тов     │режима │участ- │тель-   │сопро-│изме-│органа  │ного     │</w:t>
      </w:r>
    </w:p>
    <w:p w:rsidR="00F0099B" w:rsidRDefault="00F0099B">
      <w:pPr>
        <w:pStyle w:val="ConsPlusCell"/>
        <w:rPr>
          <w:rFonts w:ascii="Courier New" w:hAnsi="Courier New" w:cs="Courier New"/>
          <w:sz w:val="16"/>
          <w:szCs w:val="16"/>
        </w:rPr>
      </w:pPr>
      <w:r>
        <w:rPr>
          <w:rFonts w:ascii="Courier New" w:hAnsi="Courier New" w:cs="Courier New"/>
          <w:sz w:val="16"/>
          <w:szCs w:val="16"/>
        </w:rPr>
        <w:t>│    │       │вание │ние  │та, цена│це</w:t>
      </w:r>
      <w:proofErr w:type="gramStart"/>
      <w:r>
        <w:rPr>
          <w:rFonts w:ascii="Courier New" w:hAnsi="Courier New" w:cs="Courier New"/>
          <w:sz w:val="16"/>
          <w:szCs w:val="16"/>
        </w:rPr>
        <w:t>н-</w:t>
      </w:r>
      <w:proofErr w:type="gramEnd"/>
      <w:r>
        <w:rPr>
          <w:rFonts w:ascii="Courier New" w:hAnsi="Courier New" w:cs="Courier New"/>
          <w:sz w:val="16"/>
          <w:szCs w:val="16"/>
        </w:rPr>
        <w:t xml:space="preserve">  │щий   │од       │дую-│</w:t>
      </w:r>
      <w:hyperlink r:id="rId41" w:history="1">
        <w:r>
          <w:rPr>
            <w:rFonts w:ascii="Courier New" w:hAnsi="Courier New" w:cs="Courier New"/>
            <w:color w:val="0000FF"/>
            <w:sz w:val="16"/>
            <w:szCs w:val="16"/>
          </w:rPr>
          <w:t>ОКЕИ</w:t>
        </w:r>
      </w:hyperlink>
      <w:r>
        <w:rPr>
          <w:rFonts w:ascii="Courier New" w:hAnsi="Courier New" w:cs="Courier New"/>
          <w:sz w:val="16"/>
          <w:szCs w:val="16"/>
        </w:rPr>
        <w:t xml:space="preserve"> │но- │    │щий  │од       │ющие │пос-   │ки │конт- │вления │ракта │рядчи-  │никам     │малого  │при    │никам  │ного    │вожде-│нений│(учреж- │конкурса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│контра</w:t>
      </w:r>
      <w:proofErr w:type="gramStart"/>
      <w:r>
        <w:rPr>
          <w:rFonts w:ascii="Courier New" w:hAnsi="Courier New" w:cs="Courier New"/>
          <w:sz w:val="16"/>
          <w:szCs w:val="16"/>
        </w:rPr>
        <w:t>к-</w:t>
      </w:r>
      <w:proofErr w:type="gramEnd"/>
      <w:r>
        <w:rPr>
          <w:rFonts w:ascii="Courier New" w:hAnsi="Courier New" w:cs="Courier New"/>
          <w:sz w:val="16"/>
          <w:szCs w:val="16"/>
        </w:rPr>
        <w:t>│тов)  │финан-├────┬────┤щие │     │ва- │    │фи-  ├────┬────┤годы │тавки  │   │ракта │закуп- │(ме-  │ка, ис- │закупки   │предпри-│осу-   │закупки│общест- │нии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│дения)  │или аук-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│та, зак-│      │совый │на  │</w:t>
      </w:r>
      <w:proofErr w:type="gramStart"/>
      <w:r>
        <w:rPr>
          <w:rFonts w:ascii="Courier New" w:hAnsi="Courier New" w:cs="Courier New"/>
          <w:sz w:val="16"/>
          <w:szCs w:val="16"/>
        </w:rPr>
        <w:t>на</w:t>
      </w:r>
      <w:proofErr w:type="gramEnd"/>
      <w:r>
        <w:rPr>
          <w:rFonts w:ascii="Courier New" w:hAnsi="Courier New" w:cs="Courier New"/>
          <w:sz w:val="16"/>
          <w:szCs w:val="16"/>
        </w:rPr>
        <w:t xml:space="preserve">  │годы│     │ние │    │нан- │на  │на  │     │това-  │   │      │ки     │сяц,  │полни-  │в соот-   │нима-   │щест-  │отдель-│венного │конт- │     │        │циона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│лючаем</w:t>
      </w:r>
      <w:proofErr w:type="gramStart"/>
      <w:r>
        <w:rPr>
          <w:rFonts w:ascii="Courier New" w:hAnsi="Courier New" w:cs="Courier New"/>
          <w:sz w:val="16"/>
          <w:szCs w:val="16"/>
        </w:rPr>
        <w:t>о-</w:t>
      </w:r>
      <w:proofErr w:type="gramEnd"/>
      <w:r>
        <w:rPr>
          <w:rFonts w:ascii="Courier New" w:hAnsi="Courier New" w:cs="Courier New"/>
          <w:sz w:val="16"/>
          <w:szCs w:val="16"/>
        </w:rPr>
        <w:t xml:space="preserve">│      │год   │пер-│вто-│    │     │    │    │со-  │пер-│вто-│     │ров,   │   │      │(ме-   │год)  │теля)   </w:t>
      </w:r>
      <w:r>
        <w:rPr>
          <w:rFonts w:ascii="Courier New" w:hAnsi="Courier New" w:cs="Courier New"/>
          <w:sz w:val="16"/>
          <w:szCs w:val="16"/>
        </w:rPr>
        <w:lastRenderedPageBreak/>
        <w:t>│ветст-    │тельст- │влении │ных    │обсуж-  │рактов│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│го с    │      │      │вый │рой │    │     │    │    │вый  │</w:t>
      </w:r>
      <w:proofErr w:type="gramStart"/>
      <w:r>
        <w:rPr>
          <w:rFonts w:ascii="Courier New" w:hAnsi="Courier New" w:cs="Courier New"/>
          <w:sz w:val="16"/>
          <w:szCs w:val="16"/>
        </w:rPr>
        <w:t>вый</w:t>
      </w:r>
      <w:proofErr w:type="gramEnd"/>
      <w:r>
        <w:rPr>
          <w:rFonts w:ascii="Courier New" w:hAnsi="Courier New" w:cs="Courier New"/>
          <w:sz w:val="16"/>
          <w:szCs w:val="16"/>
        </w:rPr>
        <w:t xml:space="preserve"> │рой │     │выпол- │   │      │сяц,   │      │        │вии со    │ва и    │заку-  │видов  │дения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│единст- │      │      │год │</w:t>
      </w:r>
      <w:proofErr w:type="gramStart"/>
      <w:r>
        <w:rPr>
          <w:rFonts w:ascii="Courier New" w:hAnsi="Courier New" w:cs="Courier New"/>
          <w:sz w:val="16"/>
          <w:szCs w:val="16"/>
        </w:rPr>
        <w:t>год</w:t>
      </w:r>
      <w:proofErr w:type="gramEnd"/>
      <w:r>
        <w:rPr>
          <w:rFonts w:ascii="Courier New" w:hAnsi="Courier New" w:cs="Courier New"/>
          <w:sz w:val="16"/>
          <w:szCs w:val="16"/>
        </w:rPr>
        <w:t xml:space="preserve"> │    │     │    │    │год  │год │год │     │нения  │   │      │год)   │      │        │статьями  │социаль-│пок    │това-  │закупок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│венным  │      │      │    │    │    │     │    │    │     │    │    │     │работ, │   │      │       │      │        │</w:t>
      </w:r>
      <w:hyperlink r:id="rId42" w:history="1">
        <w:r>
          <w:rPr>
            <w:rFonts w:ascii="Courier New" w:hAnsi="Courier New" w:cs="Courier New"/>
            <w:color w:val="0000FF"/>
            <w:sz w:val="16"/>
            <w:szCs w:val="16"/>
          </w:rPr>
          <w:t>28</w:t>
        </w:r>
      </w:hyperlink>
      <w:r>
        <w:rPr>
          <w:rFonts w:ascii="Courier New" w:hAnsi="Courier New" w:cs="Courier New"/>
          <w:sz w:val="16"/>
          <w:szCs w:val="16"/>
        </w:rPr>
        <w:t xml:space="preserve"> и </w:t>
      </w:r>
      <w:hyperlink r:id="rId43" w:history="1">
        <w:r>
          <w:rPr>
            <w:rFonts w:ascii="Courier New" w:hAnsi="Courier New" w:cs="Courier New"/>
            <w:color w:val="0000FF"/>
            <w:sz w:val="16"/>
            <w:szCs w:val="16"/>
          </w:rPr>
          <w:t>29</w:t>
        </w:r>
      </w:hyperlink>
      <w:r>
        <w:rPr>
          <w:rFonts w:ascii="Courier New" w:hAnsi="Courier New" w:cs="Courier New"/>
          <w:sz w:val="16"/>
          <w:szCs w:val="16"/>
        </w:rPr>
        <w:t xml:space="preserve">   │но ор</w:t>
      </w:r>
      <w:proofErr w:type="gramStart"/>
      <w:r>
        <w:rPr>
          <w:rFonts w:ascii="Courier New" w:hAnsi="Courier New" w:cs="Courier New"/>
          <w:sz w:val="16"/>
          <w:szCs w:val="16"/>
        </w:rPr>
        <w:t>и-</w:t>
      </w:r>
      <w:proofErr w:type="gramEnd"/>
      <w:r>
        <w:rPr>
          <w:rFonts w:ascii="Courier New" w:hAnsi="Courier New" w:cs="Courier New"/>
          <w:sz w:val="16"/>
          <w:szCs w:val="16"/>
        </w:rPr>
        <w:t xml:space="preserve">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│ров,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│поста</w:t>
      </w:r>
      <w:proofErr w:type="gramStart"/>
      <w:r>
        <w:rPr>
          <w:rFonts w:ascii="Courier New" w:hAnsi="Courier New" w:cs="Courier New"/>
          <w:sz w:val="16"/>
          <w:szCs w:val="16"/>
        </w:rPr>
        <w:t>в-</w:t>
      </w:r>
      <w:proofErr w:type="gramEnd"/>
      <w:r>
        <w:rPr>
          <w:rFonts w:ascii="Courier New" w:hAnsi="Courier New" w:cs="Courier New"/>
          <w:sz w:val="16"/>
          <w:szCs w:val="16"/>
        </w:rPr>
        <w:t xml:space="preserve"> │      │      │    │    │    │     │    │    │     │    │    │     │оказа- │   │      │       │      │        │Федераль- │ентиро- │       │работ,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│щиком   │      │      │    │    │    │     │    │    │     │    │    │     │ния    │   │      │       │      │        │ного      │ванных  │       │услуг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│(подря</w:t>
      </w:r>
      <w:proofErr w:type="gramStart"/>
      <w:r>
        <w:rPr>
          <w:rFonts w:ascii="Courier New" w:hAnsi="Courier New" w:cs="Courier New"/>
          <w:sz w:val="16"/>
          <w:szCs w:val="16"/>
        </w:rPr>
        <w:t>д-</w:t>
      </w:r>
      <w:proofErr w:type="gramEnd"/>
      <w:r>
        <w:rPr>
          <w:rFonts w:ascii="Courier New" w:hAnsi="Courier New" w:cs="Courier New"/>
          <w:sz w:val="16"/>
          <w:szCs w:val="16"/>
        </w:rPr>
        <w:t>│      │      │    │    │    │     │    │    │     │    │    │     │услуг  │   │      │       │      │        │закона    │неком-  │       │</w:t>
      </w:r>
      <w:hyperlink w:anchor="Par238" w:history="1">
        <w:r>
          <w:rPr>
            <w:rFonts w:ascii="Courier New" w:hAnsi="Courier New" w:cs="Courier New"/>
            <w:color w:val="0000FF"/>
            <w:sz w:val="16"/>
            <w:szCs w:val="16"/>
          </w:rPr>
          <w:t>&lt;*&gt;</w:t>
        </w:r>
      </w:hyperlink>
      <w:r>
        <w:rPr>
          <w:rFonts w:ascii="Courier New" w:hAnsi="Courier New" w:cs="Courier New"/>
          <w:sz w:val="16"/>
          <w:szCs w:val="16"/>
        </w:rPr>
        <w:t xml:space="preserve">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│чиком,  │      │      │    │    │    │     │    │    │     │    │    │     │       │   │      │       │      │        │"О кон</w:t>
      </w:r>
      <w:proofErr w:type="gramStart"/>
      <w:r>
        <w:rPr>
          <w:rFonts w:ascii="Courier New" w:hAnsi="Courier New" w:cs="Courier New"/>
          <w:sz w:val="16"/>
          <w:szCs w:val="16"/>
        </w:rPr>
        <w:t>т-</w:t>
      </w:r>
      <w:proofErr w:type="gramEnd"/>
      <w:r>
        <w:rPr>
          <w:rFonts w:ascii="Courier New" w:hAnsi="Courier New" w:cs="Courier New"/>
          <w:sz w:val="16"/>
          <w:szCs w:val="16"/>
        </w:rPr>
        <w:t xml:space="preserve">  │мерчес-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│исполн</w:t>
      </w:r>
      <w:proofErr w:type="gramStart"/>
      <w:r>
        <w:rPr>
          <w:rFonts w:ascii="Courier New" w:hAnsi="Courier New" w:cs="Courier New"/>
          <w:sz w:val="16"/>
          <w:szCs w:val="16"/>
        </w:rPr>
        <w:t>и-</w:t>
      </w:r>
      <w:proofErr w:type="gramEnd"/>
      <w:r>
        <w:rPr>
          <w:rFonts w:ascii="Courier New" w:hAnsi="Courier New" w:cs="Courier New"/>
          <w:sz w:val="16"/>
          <w:szCs w:val="16"/>
        </w:rPr>
        <w:t>│      │      │    │    │    │     │    │    │     │    │    │     │       │   │      │       │      │        │рактной   │ких     │       │       │        │      │     │        │         │</w:t>
      </w:r>
    </w:p>
    <w:p w:rsidR="00F0099B" w:rsidRDefault="00F0099B">
      <w:pPr>
        <w:pStyle w:val="ConsPlusCell"/>
        <w:rPr>
          <w:rFonts w:ascii="Courier New" w:hAnsi="Courier New" w:cs="Courier New"/>
          <w:sz w:val="16"/>
          <w:szCs w:val="16"/>
        </w:rPr>
      </w:pPr>
      <w:proofErr w:type="gramStart"/>
      <w:r>
        <w:rPr>
          <w:rFonts w:ascii="Courier New" w:hAnsi="Courier New" w:cs="Courier New"/>
          <w:sz w:val="16"/>
          <w:szCs w:val="16"/>
        </w:rPr>
        <w:t>│    │       │      │     │телем)  │      │      │    │    │    │     │    │    │     │    │    │     │       │   │      │       │      │        │системе   │органи- │       │       │        │      │     │        │         │</w:t>
      </w:r>
      <w:proofErr w:type="gramEnd"/>
    </w:p>
    <w:p w:rsidR="00F0099B" w:rsidRDefault="00F0099B">
      <w:pPr>
        <w:pStyle w:val="ConsPlusCell"/>
        <w:rPr>
          <w:rFonts w:ascii="Courier New" w:hAnsi="Courier New" w:cs="Courier New"/>
          <w:sz w:val="16"/>
          <w:szCs w:val="16"/>
        </w:rPr>
      </w:pPr>
      <w:proofErr w:type="gramStart"/>
      <w:r>
        <w:rPr>
          <w:rFonts w:ascii="Courier New" w:hAnsi="Courier New" w:cs="Courier New"/>
          <w:sz w:val="16"/>
          <w:szCs w:val="16"/>
        </w:rPr>
        <w:t>│    │       │      │     │(тыс.   │      │      │    │    │    │     │    │    │     │    │    │     │       │   │      │       │      │        │в сфере   │заций   │       │       │        │      │     │        │         │</w:t>
      </w:r>
      <w:proofErr w:type="gramEnd"/>
    </w:p>
    <w:p w:rsidR="00F0099B" w:rsidRDefault="00F0099B">
      <w:pPr>
        <w:pStyle w:val="ConsPlusCell"/>
        <w:rPr>
          <w:rFonts w:ascii="Courier New" w:hAnsi="Courier New" w:cs="Courier New"/>
          <w:sz w:val="16"/>
          <w:szCs w:val="16"/>
        </w:rPr>
      </w:pPr>
      <w:r>
        <w:rPr>
          <w:rFonts w:ascii="Courier New" w:hAnsi="Courier New" w:cs="Courier New"/>
          <w:sz w:val="16"/>
          <w:szCs w:val="16"/>
        </w:rPr>
        <w:t>│    │       │      │     │рублей) │      │      │    │    │    │     │    │    │     │    │    │     │       │   │      │       │      │        │закупок   │(да или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│товаров,  │нет)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│работ,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│услуг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│для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│обеспе-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│чения го-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│сударст-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│венных и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│муници-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│пальных   │        │       │       │        │      │     │        │         │</w:t>
      </w:r>
    </w:p>
    <w:p w:rsidR="00F0099B" w:rsidRDefault="00F0099B">
      <w:pPr>
        <w:pStyle w:val="ConsPlusCell"/>
        <w:rPr>
          <w:rFonts w:ascii="Courier New" w:hAnsi="Courier New" w:cs="Courier New"/>
          <w:sz w:val="16"/>
          <w:szCs w:val="16"/>
        </w:rPr>
      </w:pPr>
      <w:proofErr w:type="gramStart"/>
      <w:r>
        <w:rPr>
          <w:rFonts w:ascii="Courier New" w:hAnsi="Courier New" w:cs="Courier New"/>
          <w:sz w:val="16"/>
          <w:szCs w:val="16"/>
        </w:rPr>
        <w:t>│    │       │      │     │        │      │      │    │    │    │     │    │    │     │    │    │     │       │   │      │       │      │        │нужд" (да │        │       │       │        │      │     │        │         │</w:t>
      </w:r>
      <w:proofErr w:type="gramEnd"/>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│или нет)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 1  │   2   │  3   │  4  │   5    │  6   │  7   │ 8  │ 9  │ 10 │ 11  │ 12 │ 13 │ 14  │ 15 │ 16 │ 17  │  18   │19 │  20  │  21   │  22  │   23   │    24    │   25   │  26   │  27   │   28   │  29  │ 30  │   31   │   32    │</w:t>
      </w:r>
    </w:p>
    <w:p w:rsidR="00F0099B" w:rsidRDefault="00F0099B">
      <w:pPr>
        <w:pStyle w:val="ConsPlusCell"/>
        <w:rPr>
          <w:rFonts w:ascii="Courier New" w:hAnsi="Courier New" w:cs="Courier New"/>
          <w:sz w:val="16"/>
          <w:szCs w:val="16"/>
        </w:rPr>
      </w:pPr>
      <w:r>
        <w:rPr>
          <w:rFonts w:ascii="Courier New" w:hAnsi="Courier New" w:cs="Courier New"/>
          <w:sz w:val="16"/>
          <w:szCs w:val="16"/>
        </w:rPr>
        <w:lastRenderedPageBreak/>
        <w:t>├────┼───────┼──────┼─────┼────────┼──────┼──────┼────┼────┼────┼─────┼────┼────┼─────┼────┼────┼─────┼───────┼───┼──────┼───────┼──────┼────────┼──────────┼────────┼───────┼───────┼────────┼──────┼─────┼────────┼─────────┤</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    │       │      │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    │            Итого по КБК            │      │    │    │    │  X  │ X  │ X  │  X  │ X  │ X  │  X  │   X   │ X │  X   │   X   │  X   │   X    │    X     │   X    │   X   │   X   │   X    │  X   │  X  │   X    │    X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│Итого предусмотрено на   │        │  X   │      │    │    │    │  X  │ X  │ X  │  X  │ X  │ X  │  X  │   X   │ X │  X   │   X   │  X   │   X    │    X     │   X    │   X   │   X   │   X    │  X   │  X  │   X    │    X    │</w:t>
      </w:r>
    </w:p>
    <w:p w:rsidR="00F0099B" w:rsidRDefault="00F0099B">
      <w:pPr>
        <w:pStyle w:val="ConsPlusCell"/>
        <w:rPr>
          <w:rFonts w:ascii="Courier New" w:hAnsi="Courier New" w:cs="Courier New"/>
          <w:sz w:val="16"/>
          <w:szCs w:val="16"/>
        </w:rPr>
      </w:pPr>
      <w:r>
        <w:rPr>
          <w:rFonts w:ascii="Courier New" w:hAnsi="Courier New" w:cs="Courier New"/>
          <w:sz w:val="16"/>
          <w:szCs w:val="16"/>
        </w:rPr>
        <w:t>│осуществление закупок -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│всего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   в том числе:          │        │  X   │  X   │ X  │ X  │ X  │  X  │ X  │ X  │  X  │ X  │ X  │  X  │   X   │ X │  X   │   X   │  X   │   X    │    X     │   X    │   X   │   X   │   X    │  X   │  X  │   X    │    X    │</w:t>
      </w:r>
    </w:p>
    <w:p w:rsidR="00F0099B" w:rsidRDefault="00F0099B">
      <w:pPr>
        <w:pStyle w:val="ConsPlusCell"/>
        <w:rPr>
          <w:rFonts w:ascii="Courier New" w:hAnsi="Courier New" w:cs="Courier New"/>
          <w:sz w:val="16"/>
          <w:szCs w:val="16"/>
        </w:rPr>
      </w:pPr>
      <w:r>
        <w:rPr>
          <w:rFonts w:ascii="Courier New" w:hAnsi="Courier New" w:cs="Courier New"/>
          <w:sz w:val="16"/>
          <w:szCs w:val="16"/>
        </w:rPr>
        <w:t>│   закупок путем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проведения запроса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котировок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pStyle w:val="ConsPlusCell"/>
        <w:rPr>
          <w:rFonts w:ascii="Courier New" w:hAnsi="Courier New" w:cs="Courier New"/>
          <w:sz w:val="16"/>
          <w:szCs w:val="16"/>
        </w:rPr>
      </w:pPr>
      <w:r>
        <w:rPr>
          <w:rFonts w:ascii="Courier New" w:hAnsi="Courier New" w:cs="Courier New"/>
          <w:sz w:val="16"/>
          <w:szCs w:val="16"/>
        </w:rPr>
        <w:t>│   закупок, которые      │        │  X   │  X   │ X  │ X  │ X  │  X  │ X  │ X  │  X  │ X  │ X  │  X  │   X   │ X │  X   │   X   │  X   │   X    │    X     │   X    │   X   │   X   │   X    │  X   │  X  │   X    │    X    │</w:t>
      </w:r>
    </w:p>
    <w:p w:rsidR="00F0099B" w:rsidRDefault="00F0099B">
      <w:pPr>
        <w:pStyle w:val="ConsPlusCell"/>
        <w:rPr>
          <w:rFonts w:ascii="Courier New" w:hAnsi="Courier New" w:cs="Courier New"/>
          <w:sz w:val="16"/>
          <w:szCs w:val="16"/>
        </w:rPr>
      </w:pPr>
      <w:r>
        <w:rPr>
          <w:rFonts w:ascii="Courier New" w:hAnsi="Courier New" w:cs="Courier New"/>
          <w:sz w:val="16"/>
          <w:szCs w:val="16"/>
        </w:rPr>
        <w:t>│   планируется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осуществить у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субъектов малого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предпринимательства и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xml:space="preserve">│   социально             │        │      │      │    │    │    │     │    │    │     │    │    │     │       │   │      │       │      │        │          </w:t>
      </w:r>
      <w:r>
        <w:rPr>
          <w:rFonts w:ascii="Courier New" w:hAnsi="Courier New" w:cs="Courier New"/>
          <w:sz w:val="16"/>
          <w:szCs w:val="16"/>
        </w:rPr>
        <w:lastRenderedPageBreak/>
        <w:t>│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ориентированных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некоммерческих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   организаций           │        │      │      │    │    │    │     │    │    │     │    │    │     │       │   │      │       │      │        │          │        │       │       │        │      │     │        │         │</w:t>
      </w:r>
    </w:p>
    <w:p w:rsidR="00F0099B" w:rsidRDefault="00F0099B">
      <w:pPr>
        <w:pStyle w:val="ConsPlusCell"/>
        <w:rPr>
          <w:rFonts w:ascii="Courier New" w:hAnsi="Courier New" w:cs="Courier New"/>
          <w:sz w:val="16"/>
          <w:szCs w:val="16"/>
        </w:rPr>
      </w:pPr>
      <w:r>
        <w:rPr>
          <w:rFonts w:ascii="Courier New" w:hAnsi="Courier New" w:cs="Courier New"/>
          <w:sz w:val="16"/>
          <w:szCs w:val="16"/>
        </w:rPr>
        <w:t>└─────────────────────────┴────────┴──────┴──────┴────┴────┴────┴─────┴────┴────┴─────┴────┴────┴─────┴───────┴───┴──────┴───────┴──────┴────────┴──────────┴────────┴───────┴───────┴────────┴──────┴─────┴────────┴─────────┘</w:t>
      </w:r>
    </w:p>
    <w:p w:rsidR="00F0099B" w:rsidRDefault="00F0099B">
      <w:pPr>
        <w:widowControl w:val="0"/>
        <w:autoSpaceDE w:val="0"/>
        <w:autoSpaceDN w:val="0"/>
        <w:adjustRightInd w:val="0"/>
        <w:spacing w:after="0" w:line="240" w:lineRule="auto"/>
        <w:jc w:val="both"/>
        <w:rPr>
          <w:rFonts w:ascii="Calibri" w:hAnsi="Calibri" w:cs="Calibri"/>
        </w:rPr>
      </w:pPr>
    </w:p>
    <w:p w:rsidR="00F0099B" w:rsidRDefault="00F0099B">
      <w:pPr>
        <w:pStyle w:val="ConsPlusNonformat"/>
        <w:rPr>
          <w:sz w:val="16"/>
          <w:szCs w:val="16"/>
        </w:rPr>
      </w:pPr>
      <w:r>
        <w:rPr>
          <w:sz w:val="16"/>
          <w:szCs w:val="16"/>
        </w:rPr>
        <w:t xml:space="preserve">    __________________________________ _____________ "__" _________ 20__ г.</w:t>
      </w:r>
    </w:p>
    <w:p w:rsidR="00F0099B" w:rsidRDefault="00F0099B">
      <w:pPr>
        <w:pStyle w:val="ConsPlusNonformat"/>
        <w:rPr>
          <w:sz w:val="16"/>
          <w:szCs w:val="16"/>
        </w:rPr>
      </w:pPr>
      <w:r>
        <w:rPr>
          <w:sz w:val="16"/>
          <w:szCs w:val="16"/>
        </w:rPr>
        <w:t xml:space="preserve">     </w:t>
      </w:r>
      <w:proofErr w:type="gramStart"/>
      <w:r>
        <w:rPr>
          <w:sz w:val="16"/>
          <w:szCs w:val="16"/>
        </w:rPr>
        <w:t>(Ф.И.О., должность руководителя     (подпись)     (дата утверждения)</w:t>
      </w:r>
      <w:proofErr w:type="gramEnd"/>
    </w:p>
    <w:p w:rsidR="00F0099B" w:rsidRDefault="00F0099B">
      <w:pPr>
        <w:pStyle w:val="ConsPlusNonformat"/>
        <w:rPr>
          <w:sz w:val="16"/>
          <w:szCs w:val="16"/>
        </w:rPr>
      </w:pPr>
      <w:r>
        <w:rPr>
          <w:sz w:val="16"/>
          <w:szCs w:val="16"/>
        </w:rPr>
        <w:t xml:space="preserve">      </w:t>
      </w:r>
      <w:proofErr w:type="gramStart"/>
      <w:r>
        <w:rPr>
          <w:sz w:val="16"/>
          <w:szCs w:val="16"/>
        </w:rPr>
        <w:t>(уполномоченного должностного</w:t>
      </w:r>
      <w:proofErr w:type="gramEnd"/>
    </w:p>
    <w:p w:rsidR="00F0099B" w:rsidRDefault="00F0099B">
      <w:pPr>
        <w:pStyle w:val="ConsPlusNonformat"/>
        <w:rPr>
          <w:sz w:val="16"/>
          <w:szCs w:val="16"/>
        </w:rPr>
      </w:pPr>
      <w:r>
        <w:rPr>
          <w:sz w:val="16"/>
          <w:szCs w:val="16"/>
        </w:rPr>
        <w:t xml:space="preserve">              </w:t>
      </w:r>
      <w:proofErr w:type="gramStart"/>
      <w:r>
        <w:rPr>
          <w:sz w:val="16"/>
          <w:szCs w:val="16"/>
        </w:rPr>
        <w:t>лица) заказчика)</w:t>
      </w:r>
      <w:proofErr w:type="gramEnd"/>
    </w:p>
    <w:p w:rsidR="00F0099B" w:rsidRDefault="00F0099B">
      <w:pPr>
        <w:pStyle w:val="ConsPlusNonformat"/>
        <w:rPr>
          <w:sz w:val="16"/>
          <w:szCs w:val="16"/>
        </w:rPr>
      </w:pPr>
    </w:p>
    <w:p w:rsidR="00F0099B" w:rsidRDefault="00F0099B">
      <w:pPr>
        <w:pStyle w:val="ConsPlusNonformat"/>
        <w:rPr>
          <w:sz w:val="16"/>
          <w:szCs w:val="16"/>
        </w:rPr>
      </w:pPr>
      <w:r>
        <w:rPr>
          <w:sz w:val="16"/>
          <w:szCs w:val="16"/>
        </w:rPr>
        <w:t xml:space="preserve">    --------------------------------</w:t>
      </w:r>
    </w:p>
    <w:p w:rsidR="00F0099B" w:rsidRDefault="00F0099B">
      <w:pPr>
        <w:pStyle w:val="ConsPlusNonformat"/>
        <w:rPr>
          <w:sz w:val="16"/>
          <w:szCs w:val="16"/>
        </w:rPr>
      </w:pPr>
      <w:bookmarkStart w:id="12" w:name="Par238"/>
      <w:bookmarkEnd w:id="12"/>
      <w:r>
        <w:rPr>
          <w:sz w:val="16"/>
          <w:szCs w:val="16"/>
        </w:rPr>
        <w:t xml:space="preserve">    &lt;*&gt; При наличии.</w:t>
      </w:r>
    </w:p>
    <w:p w:rsidR="00F0099B" w:rsidRDefault="00F0099B">
      <w:pPr>
        <w:pStyle w:val="ConsPlusNonformat"/>
        <w:rPr>
          <w:sz w:val="16"/>
          <w:szCs w:val="16"/>
        </w:rPr>
      </w:pPr>
    </w:p>
    <w:p w:rsidR="00F0099B" w:rsidRDefault="00F0099B">
      <w:pPr>
        <w:pStyle w:val="ConsPlusNonformat"/>
        <w:rPr>
          <w:sz w:val="16"/>
          <w:szCs w:val="16"/>
        </w:rPr>
      </w:pPr>
      <w:r>
        <w:rPr>
          <w:sz w:val="16"/>
          <w:szCs w:val="16"/>
        </w:rPr>
        <w:t xml:space="preserve">    М.П.</w:t>
      </w:r>
    </w:p>
    <w:p w:rsidR="00F0099B" w:rsidRDefault="00F0099B">
      <w:pPr>
        <w:widowControl w:val="0"/>
        <w:autoSpaceDE w:val="0"/>
        <w:autoSpaceDN w:val="0"/>
        <w:adjustRightInd w:val="0"/>
        <w:spacing w:after="0" w:line="240" w:lineRule="auto"/>
        <w:jc w:val="both"/>
        <w:rPr>
          <w:rFonts w:ascii="Calibri" w:hAnsi="Calibri" w:cs="Calibri"/>
        </w:rPr>
      </w:pPr>
    </w:p>
    <w:p w:rsidR="00F0099B" w:rsidRDefault="00F0099B">
      <w:pPr>
        <w:widowControl w:val="0"/>
        <w:autoSpaceDE w:val="0"/>
        <w:autoSpaceDN w:val="0"/>
        <w:adjustRightInd w:val="0"/>
        <w:spacing w:after="0" w:line="240" w:lineRule="auto"/>
        <w:jc w:val="both"/>
        <w:rPr>
          <w:rFonts w:ascii="Calibri" w:hAnsi="Calibri" w:cs="Calibri"/>
        </w:rPr>
      </w:pPr>
    </w:p>
    <w:p w:rsidR="00F0099B" w:rsidRDefault="00F0099B">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D4311" w:rsidRDefault="00BD4311">
      <w:bookmarkStart w:id="13" w:name="_GoBack"/>
      <w:bookmarkEnd w:id="13"/>
    </w:p>
    <w:sectPr w:rsidR="00BD4311">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99B"/>
    <w:rsid w:val="00BD4311"/>
    <w:rsid w:val="00F00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99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0099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099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0099B"/>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099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0099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099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0099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2DECFE9C4957C655BDA05B2969516BE5D254FBEEB965B82E4F4CDC0D5E99101235E4D79B77099FL04CH" TargetMode="External"/><Relationship Id="rId13" Type="http://schemas.openxmlformats.org/officeDocument/2006/relationships/hyperlink" Target="consultantplus://offline/ref=C92DECFE9C4957C655BDA05B2969516BE5D254FBEEB965B82E4F4CDC0DL54EH" TargetMode="External"/><Relationship Id="rId18" Type="http://schemas.openxmlformats.org/officeDocument/2006/relationships/hyperlink" Target="consultantplus://offline/ref=C92DECFE9C4957C655BDA05B2969516BE5D25DF9EABF65B82E4F4CDC0DL54EH" TargetMode="External"/><Relationship Id="rId26" Type="http://schemas.openxmlformats.org/officeDocument/2006/relationships/hyperlink" Target="consultantplus://offline/ref=C92DECFE9C4957C655BDA05B2969516BE5D254FBEEB965B82E4F4CDC0D5E99101235E4D79B770B9FL043H" TargetMode="External"/><Relationship Id="rId39" Type="http://schemas.openxmlformats.org/officeDocument/2006/relationships/hyperlink" Target="consultantplus://offline/ref=C92DECFE9C4957C655BDA05B2969516BE5D254FBEEB965B82E4F4CDC0D5E99101235E4D79B770B9FL043H" TargetMode="External"/><Relationship Id="rId3" Type="http://schemas.openxmlformats.org/officeDocument/2006/relationships/settings" Target="settings.xml"/><Relationship Id="rId21" Type="http://schemas.openxmlformats.org/officeDocument/2006/relationships/hyperlink" Target="consultantplus://offline/ref=C92DECFE9C4957C655BDA05B2969516BE5D254FBEEB965B82E4F4CDC0D5E99101235E4D79B770B95L043H" TargetMode="External"/><Relationship Id="rId34" Type="http://schemas.openxmlformats.org/officeDocument/2006/relationships/hyperlink" Target="consultantplus://offline/ref=C92DECFE9C4957C655BDA05B2969516BE5D254FBEEB965B82E4F4CDC0D5E99101235E4D79B760894L041H" TargetMode="External"/><Relationship Id="rId42" Type="http://schemas.openxmlformats.org/officeDocument/2006/relationships/hyperlink" Target="consultantplus://offline/ref=C92DECFE9C4957C655BDA05B2969516BE5D254FBEEB965B82E4F4CDC0D5E99101235E4D79B770B9CL04CH" TargetMode="External"/><Relationship Id="rId7" Type="http://schemas.openxmlformats.org/officeDocument/2006/relationships/hyperlink" Target="consultantplus://offline/ref=C92DECFE9C4957C655BDA05B2969516BE5D254FBEEB965B82E4F4CDC0D5E99101235E4D79B77099EL044H" TargetMode="External"/><Relationship Id="rId12" Type="http://schemas.openxmlformats.org/officeDocument/2006/relationships/hyperlink" Target="consultantplus://offline/ref=C92DECFE9C4957C655BDA05B2969516BE5D254FBEEB965B82E4F4CDC0DL54EH" TargetMode="External"/><Relationship Id="rId17" Type="http://schemas.openxmlformats.org/officeDocument/2006/relationships/hyperlink" Target="consultantplus://offline/ref=C92DECFE9C4957C655BDA05B2969516BE5D254FBEEB965B82E4F4CDC0D5E99101235E4D79B760A95L040H" TargetMode="External"/><Relationship Id="rId25" Type="http://schemas.openxmlformats.org/officeDocument/2006/relationships/hyperlink" Target="consultantplus://offline/ref=C92DECFE9C4957C655BDA05B2969516BE5D254FBEEB965B82E4F4CDC0D5E99101235E4D79B770B9FL047H" TargetMode="External"/><Relationship Id="rId33" Type="http://schemas.openxmlformats.org/officeDocument/2006/relationships/hyperlink" Target="consultantplus://offline/ref=C92DECFE9C4957C655BDA05B2969516BE5D254FBEEB965B82E4F4CDC0D5E99101235E4D79B770B99L041H" TargetMode="External"/><Relationship Id="rId38" Type="http://schemas.openxmlformats.org/officeDocument/2006/relationships/hyperlink" Target="consultantplus://offline/ref=C92DECFE9C4957C655BDA05B2969516BE5D254FBEEB965B82E4F4CDC0D5E99101235E4D79B770195L046H" TargetMode="External"/><Relationship Id="rId2" Type="http://schemas.microsoft.com/office/2007/relationships/stylesWithEffects" Target="stylesWithEffects.xml"/><Relationship Id="rId16" Type="http://schemas.openxmlformats.org/officeDocument/2006/relationships/hyperlink" Target="consultantplus://offline/ref=C92DECFE9C4957C655BDA05B2969516BE5D254FBEEB965B82E4F4CDC0D5E99101235E4D79B760A9BL043H" TargetMode="External"/><Relationship Id="rId20" Type="http://schemas.openxmlformats.org/officeDocument/2006/relationships/hyperlink" Target="consultantplus://offline/ref=C92DECFE9C4957C655BDA05B2969516BE5D254FBEEB965B82E4F4CDC0D5E99101235E4D79B770A9CL04DH" TargetMode="External"/><Relationship Id="rId29" Type="http://schemas.openxmlformats.org/officeDocument/2006/relationships/hyperlink" Target="consultantplus://offline/ref=C92DECFE9C4957C655BDA05B2969516BE5D254FBEEB965B82E4F4CDC0D5E99101235E4D79B770A94L045H" TargetMode="External"/><Relationship Id="rId41" Type="http://schemas.openxmlformats.org/officeDocument/2006/relationships/hyperlink" Target="consultantplus://offline/ref=C92DECFE9C4957C655BDA05B2969516BE1D55AFFEDB038B2261640DEL04AH" TargetMode="External"/><Relationship Id="rId1" Type="http://schemas.openxmlformats.org/officeDocument/2006/relationships/styles" Target="styles.xml"/><Relationship Id="rId6" Type="http://schemas.openxmlformats.org/officeDocument/2006/relationships/hyperlink" Target="consultantplus://offline/ref=C92DECFE9C4957C655BDA05B2969516BE5D254FBEEB965B82E4F4CDC0D5E99101235E4D79B77099FL041H" TargetMode="External"/><Relationship Id="rId11" Type="http://schemas.openxmlformats.org/officeDocument/2006/relationships/hyperlink" Target="consultantplus://offline/ref=C92DECFE9C4957C655BDA05B2969516BE5D254FBEEB965B82E4F4CDC0D5E99101235E4D79B770A94L045H" TargetMode="External"/><Relationship Id="rId24" Type="http://schemas.openxmlformats.org/officeDocument/2006/relationships/hyperlink" Target="consultantplus://offline/ref=C92DECFE9C4957C655BDA05B2969516BE5D254FBEEB965B82E4F4CDC0D5E99101235E4D79B770B9CL04CH" TargetMode="External"/><Relationship Id="rId32" Type="http://schemas.openxmlformats.org/officeDocument/2006/relationships/hyperlink" Target="consultantplus://offline/ref=C92DECFE9C4957C655BDA05B2969516BE5D254FBEEB965B82E4F4CDC0D5E99101235E4D79B770A9BL046H" TargetMode="External"/><Relationship Id="rId37" Type="http://schemas.openxmlformats.org/officeDocument/2006/relationships/hyperlink" Target="consultantplus://offline/ref=C92DECFE9C4957C655BDA05B2969516BE5D254FBEEB965B82E4F4CDC0D5E99101235E4D79B760A9BL047H" TargetMode="External"/><Relationship Id="rId40" Type="http://schemas.openxmlformats.org/officeDocument/2006/relationships/hyperlink" Target="consultantplus://offline/ref=C92DECFE9C4957C655BDA05B2969516BE5D35EF7EBB265B82E4F4CDC0DL54EH" TargetMode="External"/><Relationship Id="rId45" Type="http://schemas.openxmlformats.org/officeDocument/2006/relationships/theme" Target="theme/theme1.xml"/><Relationship Id="rId5" Type="http://schemas.openxmlformats.org/officeDocument/2006/relationships/hyperlink" Target="consultantplus://offline/ref=C92DECFE9C4957C655BDA05B2969516BE5D254FBEEB965B82E4F4CDC0DL54EH" TargetMode="External"/><Relationship Id="rId15" Type="http://schemas.openxmlformats.org/officeDocument/2006/relationships/hyperlink" Target="consultantplus://offline/ref=C92DECFE9C4957C655BDA05B2969516BE5D254FBEEB965B82E4F4CDC0D5E99101235E4D79B76089AL041H" TargetMode="External"/><Relationship Id="rId23" Type="http://schemas.openxmlformats.org/officeDocument/2006/relationships/hyperlink" Target="consultantplus://offline/ref=C92DECFE9C4957C655BDA05B2969516BE5D254FBEEB965B82E4F4CDC0DL54EH" TargetMode="External"/><Relationship Id="rId28" Type="http://schemas.openxmlformats.org/officeDocument/2006/relationships/hyperlink" Target="consultantplus://offline/ref=C92DECFE9C4957C655BDA05B2969516BE5D254FBEEB965B82E4F4CDC0D5E99101235E4D79B770C9FL04DH" TargetMode="External"/><Relationship Id="rId36" Type="http://schemas.openxmlformats.org/officeDocument/2006/relationships/hyperlink" Target="consultantplus://offline/ref=C92DECFE9C4957C655BDA05B2969516BE5D254FBEEB965B82E4F4CDC0D5E99101235E4D79B760A9BL044H" TargetMode="External"/><Relationship Id="rId10" Type="http://schemas.openxmlformats.org/officeDocument/2006/relationships/hyperlink" Target="consultantplus://offline/ref=C92DECFE9C4957C655BDA05B2969516BE5D254FBEEB965B82E4F4CDC0D5E99101235E4D79B760E9DL043H" TargetMode="External"/><Relationship Id="rId19" Type="http://schemas.openxmlformats.org/officeDocument/2006/relationships/hyperlink" Target="consultantplus://offline/ref=C92DECFE9C4957C655BDA05B2969516BE5D254FBEEB965B82E4F4CDC0D5E99101235E4D79B770A98L043H" TargetMode="External"/><Relationship Id="rId31" Type="http://schemas.openxmlformats.org/officeDocument/2006/relationships/hyperlink" Target="consultantplus://offline/ref=C92DECFE9C4957C655BDA05B2969516BE5D254FBEEB965B82E4F4CDC0D5E99101235E4D79B770A9CL04DH"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92DECFE9C4957C655BDA05B2969516BE5D254FBEEB965B82E4F4CDC0D5E99101235E4D79B77099EL044H" TargetMode="External"/><Relationship Id="rId14" Type="http://schemas.openxmlformats.org/officeDocument/2006/relationships/hyperlink" Target="consultantplus://offline/ref=C92DECFE9C4957C655BDA05B2969516BE5D254FBEEB965B82E4F4CDC0DL54EH" TargetMode="External"/><Relationship Id="rId22" Type="http://schemas.openxmlformats.org/officeDocument/2006/relationships/hyperlink" Target="consultantplus://offline/ref=C92DECFE9C4957C655BDA05B2969516BE1D55AFFEDB038B2261640DEL04AH" TargetMode="External"/><Relationship Id="rId27" Type="http://schemas.openxmlformats.org/officeDocument/2006/relationships/hyperlink" Target="consultantplus://offline/ref=C92DECFE9C4957C655BDA05B2969516BE5D254FBEEB965B82E4F4CDC0D5E99101235E4D79B77099CL043H" TargetMode="External"/><Relationship Id="rId30" Type="http://schemas.openxmlformats.org/officeDocument/2006/relationships/hyperlink" Target="consultantplus://offline/ref=C92DECFE9C4957C655BDA05B2969516BE5D254FBEEB965B82E4F4CDC0D5E99101235E4D79B77099AL047H" TargetMode="External"/><Relationship Id="rId35" Type="http://schemas.openxmlformats.org/officeDocument/2006/relationships/hyperlink" Target="consultantplus://offline/ref=C92DECFE9C4957C655BDA05B2969516BE5D254FBEEB965B82E4F4CDC0D5E99101235E4D79B760894L042H" TargetMode="External"/><Relationship Id="rId43" Type="http://schemas.openxmlformats.org/officeDocument/2006/relationships/hyperlink" Target="consultantplus://offline/ref=C92DECFE9C4957C655BDA05B2969516BE5D254FBEEB965B82E4F4CDC0D5E99101235E4D79B770B9FL04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6844</Words>
  <Characters>39014</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2013-12-04T07:56:00Z</dcterms:created>
  <dcterms:modified xsi:type="dcterms:W3CDTF">2013-12-04T07:57:00Z</dcterms:modified>
</cp:coreProperties>
</file>