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6F" w:rsidRDefault="005E07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076F" w:rsidRDefault="005E076F">
      <w:pPr>
        <w:pStyle w:val="ConsPlusNormal"/>
        <w:jc w:val="both"/>
        <w:outlineLvl w:val="0"/>
      </w:pPr>
    </w:p>
    <w:p w:rsidR="005E076F" w:rsidRDefault="005E076F">
      <w:pPr>
        <w:pStyle w:val="ConsPlusTitle"/>
        <w:jc w:val="center"/>
      </w:pPr>
      <w:r>
        <w:t>ПРАВИТЕЛЬСТВО РОССИЙСКОЙ ФЕДЕРАЦИИ</w:t>
      </w:r>
    </w:p>
    <w:p w:rsidR="005E076F" w:rsidRDefault="005E076F">
      <w:pPr>
        <w:pStyle w:val="ConsPlusTitle"/>
        <w:jc w:val="both"/>
      </w:pPr>
    </w:p>
    <w:p w:rsidR="005E076F" w:rsidRDefault="005E076F">
      <w:pPr>
        <w:pStyle w:val="ConsPlusTitle"/>
        <w:jc w:val="center"/>
      </w:pPr>
      <w:r>
        <w:t>ПОСТАНОВЛЕНИЕ</w:t>
      </w:r>
    </w:p>
    <w:p w:rsidR="005E076F" w:rsidRDefault="005E076F">
      <w:pPr>
        <w:pStyle w:val="ConsPlusTitle"/>
        <w:jc w:val="center"/>
      </w:pPr>
      <w:r>
        <w:t>от 2 июля 2019 г. N 847</w:t>
      </w:r>
    </w:p>
    <w:p w:rsidR="005E076F" w:rsidRDefault="005E076F">
      <w:pPr>
        <w:pStyle w:val="ConsPlusTitle"/>
        <w:jc w:val="both"/>
      </w:pPr>
    </w:p>
    <w:p w:rsidR="005E076F" w:rsidRDefault="005E076F">
      <w:pPr>
        <w:pStyle w:val="ConsPlusTitle"/>
        <w:jc w:val="center"/>
      </w:pPr>
      <w:r>
        <w:t>О ФЕДЕРАЛЬНОМ ОРГАНЕ</w:t>
      </w:r>
    </w:p>
    <w:p w:rsidR="005E076F" w:rsidRDefault="005E076F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5E076F" w:rsidRDefault="005E076F">
      <w:pPr>
        <w:pStyle w:val="ConsPlusTitle"/>
        <w:jc w:val="center"/>
      </w:pPr>
      <w:r>
        <w:t>ПОРЯДКА ОПРЕДЕЛЕНИЯ НАЧАЛЬНОЙ (МАКСИМАЛЬНОЙ) ЦЕНЫ</w:t>
      </w:r>
    </w:p>
    <w:p w:rsidR="005E076F" w:rsidRDefault="005E076F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5E076F" w:rsidRDefault="005E076F">
      <w:pPr>
        <w:pStyle w:val="ConsPlusTitle"/>
        <w:jc w:val="center"/>
      </w:pPr>
      <w:r>
        <w:t>ПОСТАВЩИКОМ (ПОДРЯДЧИКОМ, ИСПОЛНИТЕЛЕМ), И НАЧАЛЬНОЙ ЦЕНЫ</w:t>
      </w:r>
    </w:p>
    <w:p w:rsidR="005E076F" w:rsidRDefault="005E076F">
      <w:pPr>
        <w:pStyle w:val="ConsPlusTitle"/>
        <w:jc w:val="center"/>
      </w:pPr>
      <w:r>
        <w:t>ЕДИНИЦЫ ТОВАРА, РАБОТЫ, УСЛУГИ ПРИ ОСУЩЕСТВЛЕНИИ ЗАКУПОК</w:t>
      </w:r>
    </w:p>
    <w:p w:rsidR="005E076F" w:rsidRDefault="005E076F">
      <w:pPr>
        <w:pStyle w:val="ConsPlusTitle"/>
        <w:jc w:val="center"/>
      </w:pPr>
      <w:r>
        <w:t>МЕДИЦИНСКИХ ИЗДЕЛИЙ</w:t>
      </w:r>
    </w:p>
    <w:p w:rsidR="005E076F" w:rsidRDefault="005E076F">
      <w:pPr>
        <w:pStyle w:val="ConsPlusNormal"/>
        <w:jc w:val="both"/>
      </w:pPr>
    </w:p>
    <w:p w:rsidR="005E076F" w:rsidRDefault="005E076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E076F" w:rsidRDefault="005E076F">
      <w:pPr>
        <w:pStyle w:val="ConsPlusNormal"/>
        <w:spacing w:before="220"/>
        <w:ind w:firstLine="540"/>
        <w:jc w:val="both"/>
      </w:pPr>
      <w:r>
        <w:t>1. Установить, что при осуществлении закупок медицинских изделий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здравоохранения Российской Федерации по согласованию с Министерством финансов Российской Федерации.</w:t>
      </w:r>
    </w:p>
    <w:p w:rsidR="005E076F" w:rsidRDefault="005E076F">
      <w:pPr>
        <w:pStyle w:val="ConsPlusNormal"/>
        <w:spacing w:before="220"/>
        <w:ind w:firstLine="540"/>
        <w:jc w:val="both"/>
      </w:pPr>
      <w:r>
        <w:t xml:space="preserve">2. Реализация полномочий, предусмотренных настоящим постановлением, осуществляется Министерством здравоохранения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штатной численности центрального аппарата Министерства, а также бюджетных ассигнований, предусмотренных ему в федеральном бюджете на руководство и управление в сфере установленных функций.</w:t>
      </w:r>
    </w:p>
    <w:p w:rsidR="005E076F" w:rsidRDefault="005E076F">
      <w:pPr>
        <w:pStyle w:val="ConsPlusNormal"/>
        <w:spacing w:before="220"/>
        <w:ind w:firstLine="540"/>
        <w:jc w:val="both"/>
      </w:pPr>
      <w:r>
        <w:t>3. Министерству здравоохранения Российской Федерации:</w:t>
      </w:r>
    </w:p>
    <w:p w:rsidR="005E076F" w:rsidRDefault="005E076F">
      <w:pPr>
        <w:pStyle w:val="ConsPlusNormal"/>
        <w:spacing w:before="220"/>
        <w:ind w:firstLine="540"/>
        <w:jc w:val="both"/>
      </w:pPr>
      <w:r>
        <w:t>утвердить в 3-месячный срок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изделий;</w:t>
      </w:r>
    </w:p>
    <w:p w:rsidR="005E076F" w:rsidRDefault="005E076F">
      <w:pPr>
        <w:pStyle w:val="ConsPlusNormal"/>
        <w:spacing w:before="220"/>
        <w:ind w:firstLine="540"/>
        <w:jc w:val="both"/>
      </w:pPr>
      <w:r>
        <w:t>предусмотреть при подготовке указанного порядка определение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с учетом затрат на приобретение расходных материалов и техническое обслуживание медицинских изделий на период гарантийного срока их эксплуатации.</w:t>
      </w:r>
    </w:p>
    <w:p w:rsidR="005E076F" w:rsidRDefault="005E076F">
      <w:pPr>
        <w:pStyle w:val="ConsPlusNormal"/>
        <w:jc w:val="both"/>
      </w:pPr>
    </w:p>
    <w:p w:rsidR="005E076F" w:rsidRDefault="005E076F">
      <w:pPr>
        <w:pStyle w:val="ConsPlusNormal"/>
        <w:jc w:val="right"/>
      </w:pPr>
      <w:r>
        <w:t>Председатель Правительства</w:t>
      </w:r>
    </w:p>
    <w:p w:rsidR="005E076F" w:rsidRDefault="005E076F">
      <w:pPr>
        <w:pStyle w:val="ConsPlusNormal"/>
        <w:jc w:val="right"/>
      </w:pPr>
      <w:r>
        <w:t>Российской Федерации</w:t>
      </w:r>
    </w:p>
    <w:p w:rsidR="005E076F" w:rsidRDefault="005E076F">
      <w:pPr>
        <w:pStyle w:val="ConsPlusNormal"/>
        <w:jc w:val="right"/>
      </w:pPr>
      <w:r>
        <w:t>Д.МЕДВЕДЕВ</w:t>
      </w:r>
    </w:p>
    <w:p w:rsidR="005E076F" w:rsidRDefault="005E076F">
      <w:pPr>
        <w:pStyle w:val="ConsPlusNormal"/>
        <w:jc w:val="both"/>
      </w:pPr>
    </w:p>
    <w:p w:rsidR="005E076F" w:rsidRDefault="005E076F">
      <w:pPr>
        <w:pStyle w:val="ConsPlusNormal"/>
        <w:jc w:val="both"/>
      </w:pPr>
    </w:p>
    <w:p w:rsidR="005E076F" w:rsidRDefault="005E07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0815" w:rsidRDefault="002F0815">
      <w:bookmarkStart w:id="0" w:name="_GoBack"/>
      <w:bookmarkEnd w:id="0"/>
    </w:p>
    <w:sectPr w:rsidR="002F0815" w:rsidSect="0075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6F"/>
    <w:rsid w:val="002F0815"/>
    <w:rsid w:val="005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AB06B0148B9832BACA066EDE3A438C272EEEB8D7CB65428A9D94DBFC984C56FC28875FDA4921A4DA440F3C643A5341BADF48BF5256eFU1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2019-08-14T13:20:00Z</dcterms:created>
  <dcterms:modified xsi:type="dcterms:W3CDTF">2019-08-14T13:20:00Z</dcterms:modified>
</cp:coreProperties>
</file>