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895526" w:rsidRDefault="00895526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 декабря 2005 г. N 713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ПРАВИЛ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ОТНЕСЕНИЯ ВИДОВ ЭКОНОМИЧЕСКОЙ ДЕЯТЕЛЬНОСТИ К КЛАССУ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ПРОФЕССИОНАЛЬНОГО РИСКА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17.12.2010 </w:t>
      </w:r>
      <w:hyperlink r:id="rId5" w:history="1">
        <w:r>
          <w:rPr>
            <w:rFonts w:ascii="Calibri" w:hAnsi="Calibri" w:cs="Calibri"/>
            <w:color w:val="0000FF"/>
          </w:rPr>
          <w:t>N 1045</w:t>
        </w:r>
      </w:hyperlink>
      <w:r>
        <w:rPr>
          <w:rFonts w:ascii="Calibri" w:hAnsi="Calibri" w:cs="Calibri"/>
        </w:rPr>
        <w:t>,</w:t>
      </w:r>
      <w:proofErr w:type="gramEnd"/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31.12.2010 </w:t>
      </w:r>
      <w:hyperlink r:id="rId6" w:history="1">
        <w:r>
          <w:rPr>
            <w:rFonts w:ascii="Calibri" w:hAnsi="Calibri" w:cs="Calibri"/>
            <w:color w:val="0000FF"/>
          </w:rPr>
          <w:t>N 1231</w:t>
        </w:r>
      </w:hyperlink>
      <w:r>
        <w:rPr>
          <w:rFonts w:ascii="Calibri" w:hAnsi="Calibri" w:cs="Calibri"/>
        </w:rPr>
        <w:t>)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7" w:history="1">
        <w:r>
          <w:rPr>
            <w:rFonts w:ascii="Calibri" w:hAnsi="Calibri" w:cs="Calibri"/>
            <w:color w:val="0000FF"/>
          </w:rPr>
          <w:t>статьей 22</w:t>
        </w:r>
      </w:hyperlink>
      <w:r>
        <w:rPr>
          <w:rFonts w:ascii="Calibri" w:hAnsi="Calibri" w:cs="Calibri"/>
        </w:rPr>
        <w:t xml:space="preserve"> Федерального закона "Об обязательном социальном страховании от несчастных случаев на производстве и профессиональных заболеваний" Правительство Российской Федерации постановляет: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2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отнесения видов экономической деятельности к классу профессионального риска.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Министерству здравоохранения и социального развития Российской Федерации давать разъяснения по применению </w:t>
      </w:r>
      <w:hyperlink w:anchor="Par32" w:history="1">
        <w:r>
          <w:rPr>
            <w:rFonts w:ascii="Calibri" w:hAnsi="Calibri" w:cs="Calibri"/>
            <w:color w:val="0000FF"/>
          </w:rPr>
          <w:t>Правил,</w:t>
        </w:r>
      </w:hyperlink>
      <w:r>
        <w:rPr>
          <w:rFonts w:ascii="Calibri" w:hAnsi="Calibri" w:cs="Calibri"/>
        </w:rPr>
        <w:t xml:space="preserve"> утвержденных настоящим Постановлением.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Установить, что отнесение видов экономической деятельности страхователей к классам профессионального риска осуществляется страховщиком до 1 января 2006 г. в соответствии с классификацией отраслей (подотраслей) экономики по классам профессионального риска, предусмотренной </w:t>
      </w:r>
      <w:hyperlink r:id="rId8" w:history="1">
        <w:r>
          <w:rPr>
            <w:rFonts w:ascii="Calibri" w:hAnsi="Calibri" w:cs="Calibri"/>
            <w:color w:val="0000FF"/>
          </w:rPr>
          <w:t>приложением</w:t>
        </w:r>
      </w:hyperlink>
      <w:r>
        <w:rPr>
          <w:rFonts w:ascii="Calibri" w:hAnsi="Calibri" w:cs="Calibri"/>
        </w:rPr>
        <w:t xml:space="preserve"> к Правилам отнесения отраслей (подотраслей) экономики к классу профессионального риска, утвержденным Постановлением Правительства Российской Федерации от 31 августа 1999 г. N 975 (Собрание законодательства Российской Федерации, 1999, N 36</w:t>
      </w:r>
      <w:proofErr w:type="gramEnd"/>
      <w:r>
        <w:rPr>
          <w:rFonts w:ascii="Calibri" w:hAnsi="Calibri" w:cs="Calibri"/>
        </w:rPr>
        <w:t>, ст. 4408; 2000, N 23, ст. 2429; 2001, N 1, ст. 128; N 53, ст. 5194), и с учетом отрасли (подотрасли) экономики, которой соответствует вид экономической деятельности страхователя.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М.ФРАДКОВ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декабря 2005 г. N 713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895526" w:rsidRDefault="00895526">
      <w:pPr>
        <w:pStyle w:val="ConsPlusTitle"/>
        <w:jc w:val="center"/>
        <w:rPr>
          <w:sz w:val="20"/>
          <w:szCs w:val="20"/>
        </w:rPr>
      </w:pPr>
      <w:bookmarkStart w:id="0" w:name="Par32"/>
      <w:bookmarkEnd w:id="0"/>
      <w:r>
        <w:rPr>
          <w:sz w:val="20"/>
          <w:szCs w:val="20"/>
        </w:rPr>
        <w:t>ПРАВИЛА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ОТНЕСЕНИЯ ВИДОВ ЭКОНОМИЧЕСКОЙ ДЕЯТЕЛЬНОСТИ</w:t>
      </w:r>
    </w:p>
    <w:p w:rsidR="00895526" w:rsidRDefault="008955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 КЛАССУ ПРОФЕССИОНАЛЬНОГО РИСКА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17.12.2010 </w:t>
      </w:r>
      <w:hyperlink r:id="rId9" w:history="1">
        <w:r>
          <w:rPr>
            <w:rFonts w:ascii="Calibri" w:hAnsi="Calibri" w:cs="Calibri"/>
            <w:color w:val="0000FF"/>
          </w:rPr>
          <w:t>N 1045</w:t>
        </w:r>
      </w:hyperlink>
      <w:r>
        <w:rPr>
          <w:rFonts w:ascii="Calibri" w:hAnsi="Calibri" w:cs="Calibri"/>
        </w:rPr>
        <w:t>,</w:t>
      </w:r>
      <w:proofErr w:type="gramEnd"/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31.12.2010 </w:t>
      </w:r>
      <w:hyperlink r:id="rId10" w:history="1">
        <w:r>
          <w:rPr>
            <w:rFonts w:ascii="Calibri" w:hAnsi="Calibri" w:cs="Calibri"/>
            <w:color w:val="0000FF"/>
          </w:rPr>
          <w:t>N 1231</w:t>
        </w:r>
      </w:hyperlink>
      <w:r>
        <w:rPr>
          <w:rFonts w:ascii="Calibri" w:hAnsi="Calibri" w:cs="Calibri"/>
        </w:rPr>
        <w:t>)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Настоящие Правила определяют порядок отнесения видов экономической деятельности </w:t>
      </w:r>
      <w:proofErr w:type="gramStart"/>
      <w:r>
        <w:rPr>
          <w:rFonts w:ascii="Calibri" w:hAnsi="Calibri" w:cs="Calibri"/>
        </w:rPr>
        <w:t>к классу профессионального риска в целях установления страховых тарифов на обязательное социальное страхование от несчастных случаев на производстве</w:t>
      </w:r>
      <w:proofErr w:type="gramEnd"/>
      <w:r>
        <w:rPr>
          <w:rFonts w:ascii="Calibri" w:hAnsi="Calibri" w:cs="Calibri"/>
        </w:rPr>
        <w:t xml:space="preserve"> и профессиональных заболеваний.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Виды экономической деятельности разделяются на группы в зависимости от класса </w:t>
      </w:r>
      <w:r>
        <w:rPr>
          <w:rFonts w:ascii="Calibri" w:hAnsi="Calibri" w:cs="Calibri"/>
        </w:rPr>
        <w:lastRenderedPageBreak/>
        <w:t>профессионального риска.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r:id="rId11" w:history="1">
        <w:r>
          <w:rPr>
            <w:rFonts w:ascii="Calibri" w:hAnsi="Calibri" w:cs="Calibri"/>
            <w:color w:val="0000FF"/>
          </w:rPr>
          <w:t>Классификация</w:t>
        </w:r>
      </w:hyperlink>
      <w:r>
        <w:rPr>
          <w:rFonts w:ascii="Calibri" w:hAnsi="Calibri" w:cs="Calibri"/>
        </w:rPr>
        <w:t xml:space="preserve"> видов экономической деятельности по классам профессионального риска, сформированная в соответствии с настоящими Правилами, утверждается Министерством здравоохранения и социального развития Российской Федерации.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Класс профессионального риска определяется исходя из величины интегрального показателя профессионального риска, учитывающего уровень производственного травматизма, профессиональной заболеваемости и расходов на обеспечение по страхованию, сложившийся по видам экономической деятельности страхователей.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Интегральный показатель профессионального риска по виду экономической деятельности определяется по формуле: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5526" w:rsidRDefault="00895526">
      <w:pPr>
        <w:pStyle w:val="ConsPlusNonformat"/>
      </w:pPr>
      <w:r>
        <w:t xml:space="preserve">                              Евв</w:t>
      </w:r>
    </w:p>
    <w:p w:rsidR="00895526" w:rsidRDefault="00895526">
      <w:pPr>
        <w:pStyle w:val="ConsPlusNonformat"/>
      </w:pPr>
      <w:r>
        <w:t xml:space="preserve">                        Ип = ------ х 100%,</w:t>
      </w:r>
    </w:p>
    <w:p w:rsidR="00895526" w:rsidRDefault="00895526">
      <w:pPr>
        <w:pStyle w:val="ConsPlusNonformat"/>
      </w:pPr>
      <w:r>
        <w:t xml:space="preserve">                              Ефот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Ип - интегральный показатель профессионального риска по данному виду экономической деятельности, выраженный в процентах;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Евв - общая сумма расходов на обеспечение по страхованию по данному виду экономической деятельности в истекшем календарном году;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Ефот - сумма выплат и иных вознаграждений в пользу застрахованных лиц за истекший календарный год по данному виду экономической деятельности, на которые в соответствии с Федеральным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обязательном социальном страховании от несчастных случаев на производстве и профессиональных заболеваний" начислены страховые взносы на обязательное социальное страхование от несчастных случаев на производстве и профессиональных заболеваний.</w:t>
      </w:r>
      <w:proofErr w:type="gramEnd"/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31.12.2010 N 1231)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При изменении величины интегрального показателя профессионального риска по виду экономической деятельности Министерство здравоохранения и социального развития Российской Федерации по представлению Фонда социального страхования Российской Федерации принимает решение об отнесении этого вида экономической деятельности к другому </w:t>
      </w:r>
      <w:hyperlink r:id="rId14" w:history="1">
        <w:r>
          <w:rPr>
            <w:rFonts w:ascii="Calibri" w:hAnsi="Calibri" w:cs="Calibri"/>
            <w:color w:val="0000FF"/>
          </w:rPr>
          <w:t>классу</w:t>
        </w:r>
      </w:hyperlink>
      <w:r>
        <w:rPr>
          <w:rFonts w:ascii="Calibri" w:hAnsi="Calibri" w:cs="Calibri"/>
        </w:rPr>
        <w:t xml:space="preserve"> профессионального риска.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отнесении вида экономической деятельности к другому классу профессионального риска изменяется размер страхового тарифа страхователя.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Изменение страхователем в течение текущего года вида экономической деятельности не влечет изменения размера страхового тарифа, установленного на этот год в отношении такого страхователя.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Самостоятельными классификационными единицами для целей обязательного социального страхования от несчастных случаев на производстве и профессиональных заболеваний, подлежащими отнесению к видам экономической деятельности, являются страхователи, обособленные подразделения страхователей - юридических лиц, а также структурные подразделения страхователей - юридических лиц, осуществляющие виды экономической деятельности, которые не являются основным видом экономической деятельности страхователя.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Экономическая деятельность юридических и физических лиц, являющихся страхователями по обязательному социальному страхованию от несчастных случаев на производстве и профессиональных заболеваний, подлежит отнесению к виду экономической деятельности, которому соответствует основной вид экономической деятельности, осуществляемый этими лицами.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Основным видом экономической деятельности коммерческой организации является тот вид, который по итогам предыдущего года имеет наибольший удельный вес в общем объеме выпущенной продукции и оказанных услуг.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Основным видом экономической деятельности некоммерческой организации является тот вид, в котором по итогам предыдущего года было занято наибольшее количество работников </w:t>
      </w:r>
      <w:r>
        <w:rPr>
          <w:rFonts w:ascii="Calibri" w:hAnsi="Calibri" w:cs="Calibri"/>
        </w:rPr>
        <w:lastRenderedPageBreak/>
        <w:t>организации.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Основной вид экономической деятельности страхователя - физического лица, нанимающего лиц, подлежащих обязательному социальному страхованию от несчастных случаев на производстве и профессиональных заболеваний, соответствует основному виду деятельности, указанному в Едином государственном реестре индивидуальных предпринимателей. При этом ежегодного подтверждения страхователем основного вида деятельности не требуется.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Основной вид деятельности страхователя - юридического лица, а также виды экономической деятельности подразделений страхователя, являющихся самостоятельными классификационными единицами, ежегодно подтверждаются страхователем в </w:t>
      </w:r>
      <w:hyperlink r:id="rId15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Министерством здравоохранения и социального развития Российской Федерации.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Если страхователь не подтверждает виды экономической деятельности подразделений, являющихся самостоятельными классификационными единицами, он подлежит отнесению к виду экономической деятельности, которому соответствует основной вид экономической деятельности.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Если страхователь, осуществляющий свою деятельность по нескольким видам экономической деятельности, не подтверждает основной вид экономической деятельности, он подлежит отнесению к основному виду экономической деятельности, который имеет наиболее высокий класс профессионального риска из осуществляемых им видов экономической деятельности.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Если страхователь осуществляет свою деятельность по нескольким видам экономической деятельности, распределенным равными частями в общем объеме выпущенной продукции и оказанных услуг, он подлежит отнесению к основному виду экономической деятельности, который имеет наиболее высокий класс профессионального риска из осуществляемых им видов экономической деятельности.</w:t>
      </w:r>
      <w:proofErr w:type="gramEnd"/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Страхователи - государственные (муниципальные) учреждения относятся к 01 классу профессионального риска в части деятельности, которая финансируется из бюджетов всех уровней и приравненных к ним источников.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17.12.2010 N 1045)</w:t>
      </w: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5526" w:rsidRDefault="008955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95526" w:rsidRDefault="0089552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842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526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526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55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55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55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55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24FFB9317C41DC237E10A6D1E8CFE7BA8C1000C04BBD8504D27E58920F618199D1D300E6B128pFA8L" TargetMode="External"/><Relationship Id="rId13" Type="http://schemas.openxmlformats.org/officeDocument/2006/relationships/hyperlink" Target="consultantplus://offline/ref=6A24FFB9317C41DC237E10A6D1E8CFE7BF8F1005C145E08F0C8B725A95003E969E98DF01E6B12BF9pEA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24FFB9317C41DC237E10A6D1E8CFE7BF8D1F03C744E08F0C8B725A95003E969E98DFp0A7L" TargetMode="External"/><Relationship Id="rId12" Type="http://schemas.openxmlformats.org/officeDocument/2006/relationships/hyperlink" Target="consultantplus://offline/ref=6A24FFB9317C41DC237E10A6D1E8CFE7BF8D1F03C744E08F0C8B725A95p0A0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A24FFB9317C41DC237E10A6D1E8CFE7BF8C1E01C445E08F0C8B725A95003E969E98DF01E6B12BFBpEA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A24FFB9317C41DC237E10A6D1E8CFE7BF8F1005C145E08F0C8B725A95003E969E98DF01E6B12BF9pEA9L" TargetMode="External"/><Relationship Id="rId11" Type="http://schemas.openxmlformats.org/officeDocument/2006/relationships/hyperlink" Target="consultantplus://offline/ref=6A24FFB9317C41DC237E10A6D1E8CFE7BF8B1902C147E08F0C8B725A95003E969E98DF01E6B12BF8pEA8L" TargetMode="External"/><Relationship Id="rId5" Type="http://schemas.openxmlformats.org/officeDocument/2006/relationships/hyperlink" Target="consultantplus://offline/ref=6A24FFB9317C41DC237E10A6D1E8CFE7BF8C1E01C445E08F0C8B725A95003E969E98DF01E6B12BFBpEA0L" TargetMode="External"/><Relationship Id="rId15" Type="http://schemas.openxmlformats.org/officeDocument/2006/relationships/hyperlink" Target="consultantplus://offline/ref=6A24FFB9317C41DC237E10A6D1E8CFE7BF8D1F00C748E08F0C8B725A95003E969E98DF01E6B12BF8pEA8L" TargetMode="External"/><Relationship Id="rId10" Type="http://schemas.openxmlformats.org/officeDocument/2006/relationships/hyperlink" Target="consultantplus://offline/ref=6A24FFB9317C41DC237E10A6D1E8CFE7BF8F1005C145E08F0C8B725A95003E969E98DF01E6B12BF9pEA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4FFB9317C41DC237E10A6D1E8CFE7BF8C1E01C445E08F0C8B725A95003E969E98DF01E6B12BFBpEA0L" TargetMode="External"/><Relationship Id="rId14" Type="http://schemas.openxmlformats.org/officeDocument/2006/relationships/hyperlink" Target="consultantplus://offline/ref=6A24FFB9317C41DC237E10A6D1E8CFE7BF8B1902C147E08F0C8B725A95003E969E98DF01E6B12BF8pE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2013-01-24T11:00:00Z</dcterms:created>
  <dcterms:modified xsi:type="dcterms:W3CDTF">2013-01-24T11:01:00Z</dcterms:modified>
</cp:coreProperties>
</file>