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19" w:rsidRPr="00D33C19" w:rsidRDefault="00D33C19" w:rsidP="00331B7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3C19">
        <w:rPr>
          <w:rFonts w:ascii="Times New Roman" w:hAnsi="Times New Roman"/>
          <w:b/>
          <w:sz w:val="24"/>
          <w:szCs w:val="24"/>
          <w:lang w:eastAsia="ru-RU"/>
        </w:rPr>
        <w:t>Провер</w:t>
      </w:r>
      <w:bookmarkStart w:id="0" w:name="_GoBack"/>
      <w:bookmarkEnd w:id="0"/>
      <w:r w:rsidRPr="00D33C19">
        <w:rPr>
          <w:rFonts w:ascii="Times New Roman" w:hAnsi="Times New Roman"/>
          <w:b/>
          <w:sz w:val="24"/>
          <w:szCs w:val="24"/>
          <w:lang w:eastAsia="ru-RU"/>
        </w:rPr>
        <w:t xml:space="preserve">ка законности и эффективности использования средств городского бюджета администрацией территориального округа Майская горка Администрации муниципального образования «Город Архангельск» </w:t>
      </w:r>
    </w:p>
    <w:p w:rsidR="00D33C19" w:rsidRPr="00D33C19" w:rsidRDefault="00D33C19" w:rsidP="00331B7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3C19">
        <w:rPr>
          <w:rFonts w:ascii="Times New Roman" w:eastAsia="Times New Roman" w:hAnsi="Times New Roman"/>
          <w:b/>
          <w:sz w:val="24"/>
          <w:szCs w:val="24"/>
          <w:lang w:eastAsia="ru-RU"/>
        </w:rPr>
        <w:t>за 2016 год – текущий период 2017 года</w:t>
      </w:r>
    </w:p>
    <w:p w:rsidR="00D33C19" w:rsidRPr="00D33C19" w:rsidRDefault="00D33C19" w:rsidP="00331B71">
      <w:pPr>
        <w:spacing w:after="0" w:line="264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33C19" w:rsidRPr="00D33C19" w:rsidRDefault="00D33C19" w:rsidP="00331B71">
      <w:pPr>
        <w:pStyle w:val="a3"/>
        <w:spacing w:line="264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3C19">
        <w:rPr>
          <w:rFonts w:ascii="Times New Roman" w:hAnsi="Times New Roman"/>
          <w:sz w:val="24"/>
          <w:szCs w:val="24"/>
          <w:lang w:eastAsia="ru-RU"/>
        </w:rPr>
        <w:t>Контрольно-счетной палатой проведена проверка</w:t>
      </w:r>
      <w:r w:rsidRPr="00D33C19">
        <w:rPr>
          <w:rFonts w:ascii="Times New Roman" w:hAnsi="Times New Roman"/>
          <w:sz w:val="24"/>
          <w:szCs w:val="24"/>
        </w:rPr>
        <w:t xml:space="preserve"> </w:t>
      </w:r>
      <w:r w:rsidRPr="00D33C19">
        <w:rPr>
          <w:rFonts w:ascii="Times New Roman" w:hAnsi="Times New Roman"/>
          <w:sz w:val="24"/>
          <w:szCs w:val="24"/>
          <w:lang w:eastAsia="ru-RU"/>
        </w:rPr>
        <w:t xml:space="preserve">законности и эффективности использования средств городского бюджета администрацией территориального округа Майская горка Администрации муниципального образования «Город Архангельск» за </w:t>
      </w:r>
      <w:r w:rsidRPr="00D33C19">
        <w:rPr>
          <w:rFonts w:ascii="Times New Roman" w:eastAsia="Times New Roman" w:hAnsi="Times New Roman"/>
          <w:sz w:val="24"/>
          <w:szCs w:val="24"/>
          <w:lang w:eastAsia="ru-RU"/>
        </w:rPr>
        <w:t>2016 год – текущий период 2017 года.</w:t>
      </w:r>
    </w:p>
    <w:p w:rsidR="00D33C19" w:rsidRPr="00D33C19" w:rsidRDefault="00D33C19" w:rsidP="00331B71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C19" w:rsidRPr="00D33C19" w:rsidRDefault="00D33C19" w:rsidP="00331B71">
      <w:pPr>
        <w:pStyle w:val="a3"/>
        <w:spacing w:line="264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3C19">
        <w:rPr>
          <w:rFonts w:ascii="Times New Roman" w:hAnsi="Times New Roman"/>
          <w:sz w:val="24"/>
          <w:szCs w:val="24"/>
          <w:lang w:eastAsia="ru-RU"/>
        </w:rPr>
        <w:t>По результатам проведенной проверки установлены следующие нарушения:</w:t>
      </w:r>
    </w:p>
    <w:p w:rsidR="00D33C19" w:rsidRPr="00D33C19" w:rsidRDefault="00D33C19" w:rsidP="00331B71">
      <w:pPr>
        <w:pStyle w:val="a3"/>
        <w:spacing w:line="264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33C19">
        <w:rPr>
          <w:rFonts w:ascii="Times New Roman" w:eastAsiaTheme="minorHAnsi" w:hAnsi="Times New Roman"/>
          <w:sz w:val="24"/>
          <w:szCs w:val="24"/>
        </w:rPr>
        <w:t xml:space="preserve">1.  Пункта 2 статьи 161, пункта 1 статьи 221 Бюджетного кодекса РФ. </w:t>
      </w:r>
    </w:p>
    <w:p w:rsidR="00D33C19" w:rsidRPr="00D33C19" w:rsidRDefault="00D33C19" w:rsidP="00331B71">
      <w:pPr>
        <w:pStyle w:val="a3"/>
        <w:spacing w:line="264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33C19">
        <w:rPr>
          <w:rFonts w:ascii="Times New Roman" w:eastAsiaTheme="minorHAnsi" w:hAnsi="Times New Roman"/>
          <w:sz w:val="24"/>
          <w:szCs w:val="24"/>
        </w:rPr>
        <w:t>2. Пунктов 2, 6, 12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20.11.2007 №112н.</w:t>
      </w:r>
    </w:p>
    <w:p w:rsidR="00D33C19" w:rsidRPr="00D33C19" w:rsidRDefault="00D33C19" w:rsidP="00331B71">
      <w:pPr>
        <w:pStyle w:val="a3"/>
        <w:spacing w:line="264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33C19">
        <w:rPr>
          <w:rFonts w:ascii="Times New Roman" w:eastAsiaTheme="minorHAnsi" w:hAnsi="Times New Roman"/>
          <w:sz w:val="24"/>
          <w:szCs w:val="24"/>
        </w:rPr>
        <w:t xml:space="preserve">3. Статьи 9 Федерального закона от 06.12.2011 №402-ФЗ «О бухгалтерском учете». </w:t>
      </w:r>
    </w:p>
    <w:p w:rsidR="00D33C19" w:rsidRPr="00D33C19" w:rsidRDefault="00D33C19" w:rsidP="00331B71">
      <w:pPr>
        <w:pStyle w:val="a3"/>
        <w:spacing w:line="264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33C19">
        <w:rPr>
          <w:rFonts w:ascii="Times New Roman" w:hAnsi="Times New Roman"/>
          <w:sz w:val="24"/>
          <w:szCs w:val="24"/>
          <w:lang w:eastAsia="ru-RU"/>
        </w:rPr>
        <w:t>4.</w:t>
      </w:r>
      <w:r w:rsidRPr="00D33C19">
        <w:rPr>
          <w:rFonts w:ascii="Times New Roman" w:eastAsiaTheme="minorHAnsi" w:hAnsi="Times New Roman"/>
          <w:sz w:val="24"/>
          <w:szCs w:val="24"/>
        </w:rPr>
        <w:t xml:space="preserve"> Статей 34, 94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D33C19" w:rsidRPr="00D33C19" w:rsidRDefault="00D33C19" w:rsidP="00331B71">
      <w:pPr>
        <w:pStyle w:val="a3"/>
        <w:spacing w:line="264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33C19">
        <w:rPr>
          <w:rFonts w:ascii="Times New Roman" w:eastAsiaTheme="minorHAnsi" w:hAnsi="Times New Roman"/>
          <w:sz w:val="24"/>
          <w:szCs w:val="24"/>
        </w:rPr>
        <w:t>5. Пунктов 3, 26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№1093.</w:t>
      </w:r>
    </w:p>
    <w:p w:rsidR="00D33C19" w:rsidRPr="00D33C19" w:rsidRDefault="00D33C19" w:rsidP="00331B71">
      <w:pPr>
        <w:pStyle w:val="a3"/>
        <w:spacing w:line="264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33C19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3C19">
        <w:rPr>
          <w:rFonts w:ascii="Times New Roman" w:hAnsi="Times New Roman"/>
          <w:sz w:val="24"/>
          <w:szCs w:val="24"/>
          <w:lang w:eastAsia="ru-RU"/>
        </w:rPr>
        <w:t>П</w:t>
      </w:r>
      <w:r w:rsidRPr="00D33C19">
        <w:rPr>
          <w:rFonts w:ascii="Times New Roman" w:eastAsiaTheme="minorHAnsi" w:hAnsi="Times New Roman"/>
          <w:sz w:val="24"/>
          <w:szCs w:val="24"/>
        </w:rPr>
        <w:t>ункта 8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Минфина России от 30.12.2015 №221н.</w:t>
      </w:r>
    </w:p>
    <w:p w:rsidR="00D33C19" w:rsidRPr="00D33C19" w:rsidRDefault="00D33C19" w:rsidP="00331B71">
      <w:pPr>
        <w:pStyle w:val="a3"/>
        <w:spacing w:line="264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33C19"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3C19">
        <w:rPr>
          <w:rFonts w:ascii="Times New Roman" w:eastAsiaTheme="minorHAnsi" w:hAnsi="Times New Roman"/>
          <w:sz w:val="24"/>
          <w:szCs w:val="24"/>
        </w:rPr>
        <w:t>Пункта 2.1 Порядка учета бюджетных обязательств получателей средств городского бюджета, утвержденного распоряжением директора департамента финансов и казначейского исполнения бюджета мэрии города Архангельска от 28.12.2011 №36р.</w:t>
      </w:r>
    </w:p>
    <w:p w:rsidR="00D33C19" w:rsidRPr="00D33C19" w:rsidRDefault="00D33C19" w:rsidP="00331B71">
      <w:pPr>
        <w:pStyle w:val="a3"/>
        <w:spacing w:line="264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D33C19">
        <w:rPr>
          <w:rFonts w:ascii="Times New Roman" w:eastAsiaTheme="minorHAnsi" w:hAnsi="Times New Roman"/>
          <w:sz w:val="24"/>
          <w:szCs w:val="24"/>
        </w:rPr>
        <w:t xml:space="preserve">8. </w:t>
      </w:r>
      <w:r w:rsidRPr="00D33C19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Постановления Главы муниципального образования «Город Архангельск» от 13.07.2016 №800 «О внесении изменения в Перечень видов имущества, составляющего казну муниципального образования «Город Архангельск».</w:t>
      </w:r>
    </w:p>
    <w:p w:rsidR="00D33C19" w:rsidRPr="00D33C19" w:rsidRDefault="00D33C19" w:rsidP="00331B71">
      <w:pPr>
        <w:pStyle w:val="a3"/>
        <w:spacing w:line="264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33C19">
        <w:rPr>
          <w:rFonts w:ascii="Times New Roman" w:eastAsiaTheme="minorHAnsi" w:hAnsi="Times New Roman"/>
          <w:sz w:val="24"/>
          <w:szCs w:val="24"/>
        </w:rPr>
        <w:t xml:space="preserve">9. Пункта 4.6 </w:t>
      </w:r>
      <w:r w:rsidRPr="00D33C19">
        <w:rPr>
          <w:rFonts w:ascii="Times New Roman" w:hAnsi="Times New Roman"/>
          <w:sz w:val="24"/>
          <w:szCs w:val="24"/>
        </w:rPr>
        <w:t xml:space="preserve">Положения о порядке учета и управления имуществом, составляющим казну муниципального образования «Город Архангельск», утвержденного постановлением мэра </w:t>
      </w:r>
      <w:proofErr w:type="spellStart"/>
      <w:r w:rsidRPr="00D33C19">
        <w:rPr>
          <w:rFonts w:ascii="Times New Roman" w:hAnsi="Times New Roman"/>
          <w:sz w:val="24"/>
          <w:szCs w:val="24"/>
        </w:rPr>
        <w:t>г</w:t>
      </w:r>
      <w:proofErr w:type="gramStart"/>
      <w:r w:rsidRPr="00D33C19">
        <w:rPr>
          <w:rFonts w:ascii="Times New Roman" w:hAnsi="Times New Roman"/>
          <w:sz w:val="24"/>
          <w:szCs w:val="24"/>
        </w:rPr>
        <w:t>.А</w:t>
      </w:r>
      <w:proofErr w:type="gramEnd"/>
      <w:r w:rsidRPr="00D33C19">
        <w:rPr>
          <w:rFonts w:ascii="Times New Roman" w:hAnsi="Times New Roman"/>
          <w:sz w:val="24"/>
          <w:szCs w:val="24"/>
        </w:rPr>
        <w:t>рхангельска</w:t>
      </w:r>
      <w:proofErr w:type="spellEnd"/>
      <w:r w:rsidRPr="00D33C19">
        <w:rPr>
          <w:rFonts w:ascii="Times New Roman" w:hAnsi="Times New Roman"/>
          <w:sz w:val="24"/>
          <w:szCs w:val="24"/>
        </w:rPr>
        <w:t xml:space="preserve"> от 21.05.2008 №209.</w:t>
      </w:r>
    </w:p>
    <w:p w:rsidR="00D33C19" w:rsidRPr="00D33C19" w:rsidRDefault="00D33C19" w:rsidP="00331B71">
      <w:pPr>
        <w:pStyle w:val="a3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C19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C19">
        <w:rPr>
          <w:rFonts w:ascii="Times New Roman" w:hAnsi="Times New Roman"/>
          <w:sz w:val="24"/>
          <w:szCs w:val="24"/>
        </w:rPr>
        <w:t>Установлены нарушения исполнения муниципальных контрактов в части  принятия и оплаты работ при не правильном заполнении документов предусмотренных условиями контрактов.</w:t>
      </w:r>
    </w:p>
    <w:p w:rsidR="00DF7D1D" w:rsidRDefault="00D33C19" w:rsidP="00331B71">
      <w:pPr>
        <w:pStyle w:val="a3"/>
        <w:tabs>
          <w:tab w:val="left" w:pos="567"/>
        </w:tabs>
        <w:spacing w:before="240" w:line="264" w:lineRule="auto"/>
        <w:jc w:val="both"/>
      </w:pPr>
      <w:r w:rsidRPr="00D33C19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D33C19">
        <w:rPr>
          <w:rFonts w:ascii="Times New Roman" w:hAnsi="Times New Roman"/>
          <w:sz w:val="24"/>
          <w:szCs w:val="24"/>
          <w:lang w:eastAsia="ru-RU"/>
        </w:rPr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администрации территориального округа Майская горка Администрации муниципального образования «Город Архангельск» направлены представление и информационное письмо с указанием нарушений, не являющихся нарушениями бюджетного законодательства Российской Федерации и иных нормативных правовых актов, регулирующих бюджетные правоотношения</w:t>
      </w:r>
      <w:proofErr w:type="gramEnd"/>
      <w:r w:rsidRPr="00D33C19">
        <w:rPr>
          <w:rFonts w:ascii="Times New Roman" w:hAnsi="Times New Roman"/>
          <w:sz w:val="24"/>
          <w:szCs w:val="24"/>
          <w:lang w:eastAsia="ru-RU"/>
        </w:rPr>
        <w:t>, а также предложения по устранению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нарушений (замечаний)</w:t>
      </w:r>
      <w:r w:rsidRPr="00D33C19">
        <w:rPr>
          <w:rFonts w:ascii="Times New Roman" w:hAnsi="Times New Roman"/>
          <w:sz w:val="24"/>
          <w:szCs w:val="24"/>
          <w:lang w:eastAsia="ru-RU"/>
        </w:rPr>
        <w:t>. Информация о результатах проверки направлена Главе муниципального образования «Город Архангельск», в Архангельскую городскую Думу, прокуратуру города Архангельска, Управление Федеральной антимонопольной службы по Архангельской области.</w:t>
      </w:r>
    </w:p>
    <w:sectPr w:rsidR="00DF7D1D" w:rsidSect="00331B71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19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1B7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3C19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C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C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4</cp:revision>
  <dcterms:created xsi:type="dcterms:W3CDTF">2017-12-26T11:07:00Z</dcterms:created>
  <dcterms:modified xsi:type="dcterms:W3CDTF">2017-12-26T11:11:00Z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