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1C" w:rsidRDefault="0069561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9561C" w:rsidRDefault="0069561C">
      <w:pPr>
        <w:pStyle w:val="ConsPlusNormal"/>
        <w:jc w:val="both"/>
        <w:outlineLvl w:val="0"/>
      </w:pPr>
    </w:p>
    <w:p w:rsidR="0069561C" w:rsidRDefault="0069561C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69561C" w:rsidRDefault="0069561C">
      <w:pPr>
        <w:pStyle w:val="ConsPlusTitle"/>
        <w:jc w:val="center"/>
      </w:pPr>
    </w:p>
    <w:p w:rsidR="0069561C" w:rsidRDefault="0069561C">
      <w:pPr>
        <w:pStyle w:val="ConsPlusTitle"/>
        <w:jc w:val="center"/>
      </w:pPr>
      <w:r>
        <w:t>ПИСЬМО</w:t>
      </w:r>
    </w:p>
    <w:p w:rsidR="0069561C" w:rsidRDefault="0069561C">
      <w:pPr>
        <w:pStyle w:val="ConsPlusTitle"/>
        <w:jc w:val="center"/>
      </w:pPr>
      <w:r>
        <w:t>от 7 мая 2020 г. N ВБ-976/04</w:t>
      </w:r>
    </w:p>
    <w:p w:rsidR="0069561C" w:rsidRDefault="0069561C">
      <w:pPr>
        <w:pStyle w:val="ConsPlusTitle"/>
        <w:jc w:val="center"/>
      </w:pPr>
    </w:p>
    <w:p w:rsidR="0069561C" w:rsidRDefault="0069561C">
      <w:pPr>
        <w:pStyle w:val="ConsPlusTitle"/>
        <w:jc w:val="center"/>
      </w:pPr>
      <w:r>
        <w:t>О РЕАЛИЗАЦИИ</w:t>
      </w:r>
    </w:p>
    <w:p w:rsidR="0069561C" w:rsidRDefault="0069561C">
      <w:pPr>
        <w:pStyle w:val="ConsPlusTitle"/>
        <w:jc w:val="center"/>
      </w:pPr>
      <w:r>
        <w:t>КУРСОВ ВНЕУРОЧНОЙ ДЕЯТЕЛЬНОСТИ, ПРОГРАММ ВОСПИТАНИЯ</w:t>
      </w:r>
    </w:p>
    <w:p w:rsidR="0069561C" w:rsidRDefault="0069561C">
      <w:pPr>
        <w:pStyle w:val="ConsPlusTitle"/>
        <w:jc w:val="center"/>
      </w:pPr>
      <w:r>
        <w:t>И СОЦИАЛИЗАЦИИ, ДОПОЛНИТЕЛЬНЫХ ОБЩЕРАЗВИВАЮЩИХ ПРОГРАММ</w:t>
      </w:r>
    </w:p>
    <w:p w:rsidR="0069561C" w:rsidRDefault="0069561C">
      <w:pPr>
        <w:pStyle w:val="ConsPlusTitle"/>
        <w:jc w:val="center"/>
      </w:pPr>
      <w:r>
        <w:t>С ИСПОЛЬЗОВАНИЕМ ДИСТАНЦИОННЫХ ОБРАЗОВАТЕЛЬНЫХ ТЕХНОЛОГИЙ</w:t>
      </w:r>
    </w:p>
    <w:p w:rsidR="0069561C" w:rsidRDefault="0069561C">
      <w:pPr>
        <w:pStyle w:val="ConsPlusNormal"/>
        <w:jc w:val="both"/>
      </w:pPr>
    </w:p>
    <w:p w:rsidR="0069561C" w:rsidRDefault="0069561C">
      <w:pPr>
        <w:pStyle w:val="ConsPlusNormal"/>
        <w:ind w:firstLine="540"/>
        <w:jc w:val="both"/>
      </w:pPr>
      <w:r>
        <w:t xml:space="preserve">В связи с информацией, поступающей из субъектов Российской Федерации, об изменении графиков реализации основных образовательных программ общего образования и досрочным завершением 2019/20 учебного года для большей части обучающихся, Министерство просвещения Российской Федерации считает целесообразным продолжить работу педагогических коллективов образовательных </w:t>
      </w:r>
      <w:proofErr w:type="gramStart"/>
      <w:r>
        <w:t>организаций</w:t>
      </w:r>
      <w:proofErr w:type="gramEnd"/>
      <w:r>
        <w:t xml:space="preserve"> по решению задач развития обучающихся и повышения качества образования посредством реализации курсов внеурочной деятельности, программ воспитания и социализации, а также дополнительных общеразвивающих программ.</w:t>
      </w:r>
    </w:p>
    <w:p w:rsidR="0069561C" w:rsidRDefault="0069561C">
      <w:pPr>
        <w:pStyle w:val="ConsPlusNormal"/>
        <w:spacing w:before="240"/>
        <w:ind w:firstLine="540"/>
        <w:jc w:val="both"/>
      </w:pPr>
      <w:proofErr w:type="gramStart"/>
      <w:r>
        <w:t>Прошу органы исполнительной власти субъектов Российской Федерации, осуществляющие государственное управление в сфере образования, выступить организаторами и координаторами данной работы, обеспечивающей максимальный охват обучающихся указанными программами в период до 30 июня 2020 г., с учетом занятости педагогов в процедурах государственной итоговой аттестации, организации летней оздоровительной кампании и графика отпусков.</w:t>
      </w:r>
      <w:proofErr w:type="gramEnd"/>
    </w:p>
    <w:p w:rsidR="0069561C" w:rsidRDefault="0069561C">
      <w:pPr>
        <w:pStyle w:val="ConsPlusNormal"/>
        <w:spacing w:before="240"/>
        <w:ind w:firstLine="540"/>
        <w:jc w:val="both"/>
      </w:pPr>
      <w:r>
        <w:t xml:space="preserve">В целях методической поддержки организации данной работы Минпросвещения России направляет методические </w:t>
      </w:r>
      <w:hyperlink w:anchor="P25" w:history="1">
        <w:r>
          <w:rPr>
            <w:color w:val="0000FF"/>
          </w:rPr>
          <w:t>рекомендации</w:t>
        </w:r>
      </w:hyperlink>
      <w:r>
        <w:t xml:space="preserve"> по реализации программ внеурочной деятельности, программ воспитания и социализации, а также дополнительных общеобразовательных программ в условиях дистанционной поддержки обучающихся.</w:t>
      </w:r>
    </w:p>
    <w:p w:rsidR="0069561C" w:rsidRDefault="0069561C">
      <w:pPr>
        <w:pStyle w:val="ConsPlusNormal"/>
        <w:jc w:val="both"/>
      </w:pPr>
    </w:p>
    <w:p w:rsidR="0069561C" w:rsidRDefault="0069561C">
      <w:pPr>
        <w:pStyle w:val="ConsPlusNormal"/>
        <w:jc w:val="right"/>
      </w:pPr>
      <w:r>
        <w:t>В.С.БАСЮК</w:t>
      </w:r>
    </w:p>
    <w:p w:rsidR="0069561C" w:rsidRDefault="0069561C">
      <w:pPr>
        <w:pStyle w:val="ConsPlusNormal"/>
        <w:jc w:val="both"/>
      </w:pPr>
    </w:p>
    <w:p w:rsidR="0069561C" w:rsidRDefault="0069561C">
      <w:pPr>
        <w:pStyle w:val="ConsPlusNormal"/>
        <w:jc w:val="both"/>
      </w:pPr>
    </w:p>
    <w:p w:rsidR="0069561C" w:rsidRDefault="0069561C">
      <w:pPr>
        <w:pStyle w:val="ConsPlusNormal"/>
        <w:jc w:val="both"/>
      </w:pPr>
    </w:p>
    <w:p w:rsidR="0069561C" w:rsidRDefault="0069561C">
      <w:pPr>
        <w:pStyle w:val="ConsPlusNormal"/>
        <w:jc w:val="both"/>
      </w:pPr>
    </w:p>
    <w:p w:rsidR="0069561C" w:rsidRDefault="0069561C">
      <w:pPr>
        <w:pStyle w:val="ConsPlusNormal"/>
        <w:jc w:val="both"/>
      </w:pPr>
    </w:p>
    <w:p w:rsidR="0069561C" w:rsidRDefault="0069561C">
      <w:pPr>
        <w:pStyle w:val="ConsPlusNormal"/>
        <w:jc w:val="right"/>
        <w:outlineLvl w:val="0"/>
      </w:pPr>
      <w:r>
        <w:t>Приложение N 1</w:t>
      </w:r>
    </w:p>
    <w:p w:rsidR="0069561C" w:rsidRDefault="0069561C">
      <w:pPr>
        <w:pStyle w:val="ConsPlusNormal"/>
        <w:jc w:val="right"/>
      </w:pPr>
      <w:r>
        <w:t>к письму Минпросвещения России</w:t>
      </w:r>
    </w:p>
    <w:p w:rsidR="0069561C" w:rsidRDefault="0069561C">
      <w:pPr>
        <w:pStyle w:val="ConsPlusNormal"/>
        <w:jc w:val="right"/>
      </w:pPr>
      <w:r>
        <w:t>от 7 мая 2020 г. N ВБ-976/04</w:t>
      </w:r>
    </w:p>
    <w:p w:rsidR="0069561C" w:rsidRDefault="0069561C">
      <w:pPr>
        <w:pStyle w:val="ConsPlusNormal"/>
        <w:jc w:val="both"/>
      </w:pPr>
    </w:p>
    <w:p w:rsidR="0069561C" w:rsidRDefault="0069561C">
      <w:pPr>
        <w:pStyle w:val="ConsPlusTitle"/>
        <w:jc w:val="center"/>
      </w:pPr>
      <w:bookmarkStart w:id="0" w:name="P25"/>
      <w:bookmarkEnd w:id="0"/>
      <w:r>
        <w:lastRenderedPageBreak/>
        <w:t>РЕКОМЕНДАЦИИ</w:t>
      </w:r>
    </w:p>
    <w:p w:rsidR="0069561C" w:rsidRDefault="0069561C">
      <w:pPr>
        <w:pStyle w:val="ConsPlusTitle"/>
        <w:jc w:val="center"/>
      </w:pPr>
      <w:r>
        <w:t>ПО РЕАЛИЗАЦИИ ВНЕУРОЧНОЙ ДЕЯТЕЛЬНОСТИ, ПРОГРАММЫ ВОСПИТАНИЯ</w:t>
      </w:r>
    </w:p>
    <w:p w:rsidR="0069561C" w:rsidRDefault="0069561C">
      <w:pPr>
        <w:pStyle w:val="ConsPlusTitle"/>
        <w:jc w:val="center"/>
      </w:pPr>
      <w:r>
        <w:t xml:space="preserve">И СОЦИАЛИЗАЦИИ И </w:t>
      </w:r>
      <w:proofErr w:type="gramStart"/>
      <w:r>
        <w:t>ДОПОЛНИТЕЛЬНЫХ</w:t>
      </w:r>
      <w:proofErr w:type="gramEnd"/>
      <w:r>
        <w:t xml:space="preserve"> ОБЩЕОБРАЗОВАТЕЛЬНЫХ</w:t>
      </w:r>
    </w:p>
    <w:p w:rsidR="0069561C" w:rsidRDefault="0069561C">
      <w:pPr>
        <w:pStyle w:val="ConsPlusTitle"/>
        <w:jc w:val="center"/>
      </w:pPr>
      <w:r>
        <w:t>ПРОГРАММ С ПРИМЕНЕНИЕМ ДИСТАНЦИОННЫХ</w:t>
      </w:r>
    </w:p>
    <w:p w:rsidR="0069561C" w:rsidRDefault="0069561C">
      <w:pPr>
        <w:pStyle w:val="ConsPlusTitle"/>
        <w:jc w:val="center"/>
      </w:pPr>
      <w:r>
        <w:t>ОБРАЗОВАТЕЛЬНЫХ ТЕХНОЛОГИЙ</w:t>
      </w:r>
    </w:p>
    <w:p w:rsidR="0069561C" w:rsidRDefault="0069561C">
      <w:pPr>
        <w:pStyle w:val="ConsPlusNormal"/>
        <w:jc w:val="both"/>
      </w:pPr>
    </w:p>
    <w:p w:rsidR="0069561C" w:rsidRDefault="0069561C">
      <w:pPr>
        <w:pStyle w:val="ConsPlusNormal"/>
        <w:ind w:firstLine="540"/>
        <w:jc w:val="both"/>
      </w:pPr>
      <w:r>
        <w:t xml:space="preserve">1. Настоящие Методические рекомендации разработаны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2020, N 9, ст. 1137), </w:t>
      </w:r>
      <w:hyperlink r:id="rId7" w:history="1">
        <w:r>
          <w:rPr>
            <w:color w:val="0000FF"/>
          </w:rPr>
          <w:t>Порядком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N 816 (зарегистрирован Министерством юстиции Российской Федерации 18 сентября 2017 г., регистрационный N 48226),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9 ноября 2018 г. N 196 "Об</w:t>
      </w:r>
      <w:proofErr w:type="gramEnd"/>
      <w:r>
        <w:t xml:space="preserve"> </w:t>
      </w:r>
      <w:proofErr w:type="gramStart"/>
      <w:r>
        <w:t xml:space="preserve">утверждении Порядка организации и осуществления образовательной деятельности по дополнительным общеобразовательным программам", а также с учетом </w:t>
      </w:r>
      <w:hyperlink r:id="rId9" w:history="1">
        <w:r>
          <w:rPr>
            <w:color w:val="0000FF"/>
          </w:rPr>
          <w:t>Письма</w:t>
        </w:r>
      </w:hyperlink>
      <w:r>
        <w:t xml:space="preserve"> Министерства образования и науки Российской Федерации от 18 августа 2017 г. N 09-1672 "О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деятельности".</w:t>
      </w:r>
      <w:proofErr w:type="gramEnd"/>
    </w:p>
    <w:p w:rsidR="0069561C" w:rsidRDefault="0069561C">
      <w:pPr>
        <w:pStyle w:val="ConsPlusNormal"/>
        <w:spacing w:before="240"/>
        <w:ind w:firstLine="540"/>
        <w:jc w:val="both"/>
      </w:pPr>
      <w:proofErr w:type="gramStart"/>
      <w:r>
        <w:t xml:space="preserve">В соответствии со </w:t>
      </w:r>
      <w:hyperlink r:id="rId10" w:history="1">
        <w:r>
          <w:rPr>
            <w:color w:val="0000FF"/>
          </w:rPr>
          <w:t>статьей 28</w:t>
        </w:r>
      </w:hyperlink>
      <w:r>
        <w:t xml:space="preserve"> Федерального закона от 29 декабря 2012 г. N 273-ФЗ (в ред. от 24.04.2020) "Об образовании в Российской Федерации"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</w:t>
      </w:r>
      <w:hyperlink r:id="rId11" w:history="1">
        <w:r>
          <w:rPr>
            <w:color w:val="0000FF"/>
          </w:rPr>
          <w:t>законом</w:t>
        </w:r>
      </w:hyperlink>
      <w:r>
        <w:t>, иными нормативными правовыми актами Российской Федерации и уставом образовательной организации</w:t>
      </w:r>
      <w:proofErr w:type="gramEnd"/>
      <w:r>
        <w:t>. Кроме того,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 В соответствии со своими полномочиями образовательная организация разрабатывает и утверждает образовательные программы, осуществляет текущий контроль успеваемости и промежуточную аттестацию обучающихся, устанавливает их формы, периодичность и порядок проведения. Использует и совершенствует методы обучения и воспитания, образовательные технологии, электронное обучение.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 xml:space="preserve">2. Методические рекомендации разработаны в целях оказания методической помощи при реализации программ внеурочной деятельности, программы воспитания и социализации, дополнительных </w:t>
      </w:r>
      <w:r>
        <w:lastRenderedPageBreak/>
        <w:t>общеобразовательных программ с применением дистанционных образовательных технологий в период временных ограничений, связанных с эпидемиологической ситуацией.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 xml:space="preserve">3. Курсы внеурочной деятельности, дополнительные общеобразовательные программы и реализация программ воспитания и социализации разрабатываются и реализуются образовательными организациями с учетом потребностей и </w:t>
      </w:r>
      <w:proofErr w:type="gramStart"/>
      <w:r>
        <w:t>интересов</w:t>
      </w:r>
      <w:proofErr w:type="gramEnd"/>
      <w:r>
        <w:t xml:space="preserve"> обучающихся и их родителей (законных представителей), в том числе с привлечением ресурсов других организаций и применением сетевой формы реализации указанных программ и курсов.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4. При реализации внеурочной деятельности, программ воспитания и социализации, дополнительных общеобразовательных программ с применением дистанционных образовательных технологий образовательные организации могут организовывать деятельность обучающихся с использованием:</w:t>
      </w:r>
    </w:p>
    <w:p w:rsidR="0069561C" w:rsidRDefault="0069561C">
      <w:pPr>
        <w:pStyle w:val="ConsPlusNormal"/>
        <w:spacing w:before="240"/>
        <w:ind w:firstLine="540"/>
        <w:jc w:val="both"/>
      </w:pPr>
      <w:proofErr w:type="gramStart"/>
      <w:r>
        <w:t>4.1.1. образовательных технологий (мастер-классы,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систем);</w:t>
      </w:r>
      <w:proofErr w:type="gramEnd"/>
    </w:p>
    <w:p w:rsidR="0069561C" w:rsidRDefault="0069561C">
      <w:pPr>
        <w:pStyle w:val="ConsPlusNormal"/>
        <w:spacing w:before="240"/>
        <w:ind w:firstLine="540"/>
        <w:jc w:val="both"/>
      </w:pPr>
      <w:r>
        <w:t>4.1.2. возможностей электронного обучения (формирование подборок образовательных, просветительских и развивающих материалов, онлайн-тренажеров, представленных на сайте Министерства просвещения Российской Федерации по адресу https://edu.gov.ru/distance для самостоятельного использования обучающимися);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4.1.3. бесплатных интернет-ресурсов, сайтов учреждений культуры и спорта, открывших трансляции спектаклей, концертов, мастер-классов, а также организаций, предоставивших доступ к музейным, литературным, архивным фондам;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4.1.4. ресурсов средств массовой информации (образовательные и научно-популярные передачи, фильмы и интервью на радио и телевидении, в том числе эфиры образовательного телеканала "Моя школа в online");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4.1.5. 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5. При реализации внеурочной деятельности, программ воспитания и социализации, дополнительных общеобразовательных программ с применением дистанционных образовательных технологий необходимость и формы промежуточной аттестации и текущего контроля определяются образовательной организацией.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lastRenderedPageBreak/>
        <w:t xml:space="preserve">5.1. Образовательные организации могут рекомендовать </w:t>
      </w:r>
      <w:proofErr w:type="gramStart"/>
      <w:r>
        <w:t>обучающимся</w:t>
      </w:r>
      <w:proofErr w:type="gramEnd"/>
      <w:r>
        <w:t xml:space="preserve"> различные формы добровольной самодиагностики приобретаемых знаний и компетенций, выполнение исследовательских, проектных или творческих работ, участие в конкурсах и соревнованиях для зачета в качестве результатов освоения образовательных программ.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 xml:space="preserve">5.2. </w:t>
      </w:r>
      <w:proofErr w:type="gramStart"/>
      <w:r>
        <w:t>Образовательные организации могут использовать сведения о достижениях в освоении курсов внеурочной деятельности и дополнительных общеобразовательных программ, результативном участии в мероприятиях в рамках программы воспитания и социализации, в том числе о выполненных проектных и творческих работах, победах в конкурсах для формирования портфолио обучающихся, на условиях их (или их родителей (законных представителей)) добровольного согласия на обработку персональных данных.</w:t>
      </w:r>
      <w:proofErr w:type="gramEnd"/>
    </w:p>
    <w:p w:rsidR="0069561C" w:rsidRDefault="0069561C">
      <w:pPr>
        <w:pStyle w:val="ConsPlusNormal"/>
        <w:spacing w:before="240"/>
        <w:ind w:firstLine="540"/>
        <w:jc w:val="both"/>
      </w:pPr>
      <w:r>
        <w:t xml:space="preserve">6. Для эффективного освоения курсов внеурочной деятельности, программ воспитания и социализации, дополнительных общеобразовательных программ, а также оперативного реагирования в случаях возникновения </w:t>
      </w:r>
      <w:proofErr w:type="gramStart"/>
      <w:r>
        <w:t>затруднений</w:t>
      </w:r>
      <w:proofErr w:type="gramEnd"/>
      <w:r>
        <w:t xml:space="preserve"> в использовании рекомендованных образовательной организацией ресурсов и материалов образовательная организация обеспечивает: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 xml:space="preserve">- проведение тематических еженедельных классных часов </w:t>
      </w:r>
      <w:proofErr w:type="gramStart"/>
      <w:r>
        <w:t>для</w:t>
      </w:r>
      <w:proofErr w:type="gramEnd"/>
      <w:r>
        <w:t xml:space="preserve"> обучающихся;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проведение организационных классных часов для родителей (законных представителей) обучающихся;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регулярное консультирование по техническим и организационным вопросам реализации программ;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координацию деятельности руководителей проектных и исследовательских работ обучающихся;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информирование обучающихся и родителей (законных представителей) об актуальном расписании дистанционных активностей, проведения конкурсных и просветительских мероприятий.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7. По индивидуальным запросам родителей (законных представителей) обучающихся могут проводиться дистанционные консультации по вопросам планирования активностей для обучающихся в период каникул, организации профильного обучения в следующем учебном году, изменения образовательных маршрутов обучающихся, психолого-педагогического сопровождения обучающихся с ограниченными возможностями здоровья, а также по вопросам подготовки к итоговой аттестации.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>В рамках курсов внеурочной деятельности образовательными организациями могут быть организованы в дистанционном режиме:</w:t>
      </w:r>
      <w:proofErr w:type="gramEnd"/>
    </w:p>
    <w:p w:rsidR="0069561C" w:rsidRDefault="0069561C">
      <w:pPr>
        <w:pStyle w:val="ConsPlusNormal"/>
        <w:spacing w:before="240"/>
        <w:ind w:firstLine="540"/>
        <w:jc w:val="both"/>
      </w:pPr>
      <w:r>
        <w:lastRenderedPageBreak/>
        <w:t xml:space="preserve">- проектные и исследовательские работы </w:t>
      </w:r>
      <w:proofErr w:type="gramStart"/>
      <w:r>
        <w:t>обучающихся</w:t>
      </w:r>
      <w:proofErr w:type="gramEnd"/>
      <w:r>
        <w:t>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деятельность школьных научных обществ;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просмотр с последующим обсуждением записей кинокартин, спектаклей, концертов;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посещение виртуальных экспозиций музеев, выставок, лекториев в организациях высшего образования, мастер-классов сотрудников профессиональных образовательных организаций;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просмотр видеолекций и образовательных сюжетов о современных достижениях науки и технологий;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 xml:space="preserve">- дистанционные занятия, направленные на расширение знаний и </w:t>
      </w:r>
      <w:proofErr w:type="gramStart"/>
      <w:r>
        <w:t>умений</w:t>
      </w:r>
      <w:proofErr w:type="gramEnd"/>
      <w:r>
        <w:t xml:space="preserve"> обучающихся в предметных областях, формирование личностных и метапредметных результатов общего образования;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оздоровительные и спортивные мероприятия, в том числе физические разминки и гимнастику, занятия с тренерами и спортсменами;</w:t>
      </w:r>
    </w:p>
    <w:p w:rsidR="0069561C" w:rsidRDefault="0069561C">
      <w:pPr>
        <w:pStyle w:val="ConsPlusNormal"/>
        <w:spacing w:before="240"/>
        <w:ind w:firstLine="540"/>
        <w:jc w:val="both"/>
      </w:pPr>
      <w:proofErr w:type="gramStart"/>
      <w:r>
        <w:t>- занятия и консультации специалистов в области реализации адаптированных образовательных программ для обучающихся с ограниченными возможностями здоровья.</w:t>
      </w:r>
      <w:proofErr w:type="gramEnd"/>
    </w:p>
    <w:p w:rsidR="0069561C" w:rsidRDefault="0069561C">
      <w:pPr>
        <w:pStyle w:val="ConsPlusNormal"/>
        <w:spacing w:before="240"/>
        <w:ind w:firstLine="540"/>
        <w:jc w:val="both"/>
      </w:pPr>
      <w:r>
        <w:t>9. В рамках реализации дополнительных общеобразовательных программ образовательными организациями могут быть организованы в дистанционном режиме: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занятия и мастер-классы педагогов дополнительного образования;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 xml:space="preserve">- творческие студии и конкурсы с дистанционным представлением выполненных </w:t>
      </w:r>
      <w:proofErr w:type="gramStart"/>
      <w:r>
        <w:t>обучающимися</w:t>
      </w:r>
      <w:proofErr w:type="gramEnd"/>
      <w:r>
        <w:t xml:space="preserve"> работ;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занятия в спортивных секциях в формате видеоконференций или с дистанционной передачей видеозаписей упражнений;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спортивные соревнования по видам спорта, не требующим очного присутствия (шахматы, шашки, киберспортивные дисциплины);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чемпионаты по программированию, робототехнике и другим дисциплинам в области информационных технологий.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 xml:space="preserve">10. В рамках программы воспитания и </w:t>
      </w:r>
      <w:proofErr w:type="gramStart"/>
      <w:r>
        <w:t>социализации</w:t>
      </w:r>
      <w:proofErr w:type="gramEnd"/>
      <w:r>
        <w:t xml:space="preserve"> обучающихся образовательные организации проводят в дистанционном режиме: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 xml:space="preserve">- акции, конкурсы, онлайн-лекции и посвященные памятным датам в </w:t>
      </w:r>
      <w:r>
        <w:lastRenderedPageBreak/>
        <w:t>истории России, приуроченные к государственным праздникам;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 xml:space="preserve">- мероприятия, направленные на профессиональное самоопределение </w:t>
      </w:r>
      <w:proofErr w:type="gramStart"/>
      <w:r>
        <w:t>обучающихся</w:t>
      </w:r>
      <w:proofErr w:type="gramEnd"/>
      <w:r>
        <w:t>, знакомство с профессиональной средой, системой профессионального образования;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социальные акции, флешмобы и другие активности, приуроченные к празднованию значимых дат и государственных праздников, другие активности, направленные на повышение социальной успешности обучающихся;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мероприятия по формированию коммуникативных компетенций обучающихся, навыков безопасного поведения в социальной и информационной среде.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11. Для реализации курсов внеурочной деятельности с применением дистанционных образовательных технологий образовательные организации: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вносят при необходимости изменения в план внеурочной деятельности, в том числе могут включать новые курсы, изменять ранее утвержденное количество часов внеурочной деятельности (не более 10 часов в неделю);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актуализируют планирование в программах курсов внеурочной деятельности с учетом выбранных технологий и форм организации деятельности обучающихся;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своевременно доводят до сведения родителей (законных представителей) обучающихся информацию о добровольности участия во внеурочной деятельности, сообщают о расписании запланированных дистанционных активностей обучающихся, используемых технологических платформах и ресурсах, списке рекомендованных сайтов и ресурсов, формах добровольного представления результатов и достижений для учета в портфолио;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ведут учет участия обучающихся в активностях, проводимых по программам курсов внеурочной деятельности;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обеспечивают возможность получения индивидуальных консультаций по запросам обучающихся и их родителей (законных представителей);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организуют деятельность руководителей проектных и исследовательских работ обучающихся;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оперативно информируют родителей об изменениях расписания или адресах подключения к мероприятиям, проводимых в режиме реального времени;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 xml:space="preserve">- при использовании изданий на печатной основе обеспечивают своевременное информирование обучающихся о рекомендуемых </w:t>
      </w:r>
      <w:r>
        <w:lastRenderedPageBreak/>
        <w:t>образовательных материалах и заданиях.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12. Для реализации программ воспитания и социализации с применением дистанционных образовательных технологий образовательные организации:</w:t>
      </w:r>
    </w:p>
    <w:p w:rsidR="0069561C" w:rsidRDefault="0069561C">
      <w:pPr>
        <w:pStyle w:val="ConsPlusNormal"/>
        <w:spacing w:before="240"/>
        <w:ind w:firstLine="540"/>
        <w:jc w:val="both"/>
      </w:pPr>
      <w:proofErr w:type="gramStart"/>
      <w:r>
        <w:t>- формируют план мероприятий и активностей обучающихся, проводимых дистанционно по одному или нескольким направлениям программы (духовно-нравственное развитие и воспитание обучающихся, социализация и профессиональная ориентация, формирование экологической культуры, культуры здорового и безопасного образа жизни);</w:t>
      </w:r>
      <w:proofErr w:type="gramEnd"/>
    </w:p>
    <w:p w:rsidR="0069561C" w:rsidRDefault="0069561C">
      <w:pPr>
        <w:pStyle w:val="ConsPlusNormal"/>
        <w:spacing w:before="240"/>
        <w:ind w:firstLine="540"/>
        <w:jc w:val="both"/>
      </w:pPr>
      <w:r>
        <w:t>- размещают на официальных сайтах образовательных организаций и доводят до сведения родителей (законных представителей) расписание запланированных активностей и образовательной деятельности обучающихся;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обеспечивают регулярную публикацию анонсов и новостей о возможностях участия в мероприятиях в рамках программы воспитания и социализации, в том числе проводимых с участием организаций-партнеров, работодателей, представителей профессиональных организаций и организаций высшего образования, учреждений в сфере спорта и культуры;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информируют родителей (законных представителей) обучающихся о добровольности участия в запланированных активностях, конкурсных и просветительских мероприятиях.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13. Для реализации дополнительных общеобразовательных программ с применением дистанционных образовательных технологий образовательные организации: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обеспечивают проведение ранее запланированных занятий в дистанционном режиме, в том числе могут объединять несколько групп в рамках одного мероприятия;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информируют родителей (законных представителей) обучающихся о добровольности участия в занятиях;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- обеспечивают возможность зачисления на дополнительные общеобразовательные программы, реализуемые в период применения дистанционных образовательных технологий;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 xml:space="preserve">- обеспечивают возможность демонстрации </w:t>
      </w:r>
      <w:proofErr w:type="gramStart"/>
      <w:r>
        <w:t>обучающимися</w:t>
      </w:r>
      <w:proofErr w:type="gramEnd"/>
      <w:r>
        <w:t xml:space="preserve"> индивидуальных достижений в освоении дополнительных общеобразовательных программ, в том числе в формате видеозаписей выступлений, направления творческих работ в электронном формате, участия в соревнованиях в дистанционном режиме;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 xml:space="preserve">- ведут учет посещения </w:t>
      </w:r>
      <w:proofErr w:type="gramStart"/>
      <w:r>
        <w:t>обучающимися</w:t>
      </w:r>
      <w:proofErr w:type="gramEnd"/>
      <w:r>
        <w:t xml:space="preserve"> занятий и дистанционных </w:t>
      </w:r>
      <w:r>
        <w:lastRenderedPageBreak/>
        <w:t>активностей в объединениях дополнительного образования.</w:t>
      </w:r>
    </w:p>
    <w:p w:rsidR="0069561C" w:rsidRDefault="0069561C">
      <w:pPr>
        <w:pStyle w:val="ConsPlusNormal"/>
        <w:spacing w:before="240"/>
        <w:ind w:firstLine="540"/>
        <w:jc w:val="both"/>
      </w:pPr>
      <w:r>
        <w:t>14. Образовательные организации размещают на официальных сайтах и регулярно обновляют информацию о запланированных активностях и достижениях обучающихся в рамках курсов внеурочной деятельности, дополнительных общеобразовательных программ, программ воспитания и социализации в условиях применения дистанционных образовательных технологий.</w:t>
      </w:r>
    </w:p>
    <w:p w:rsidR="0069561C" w:rsidRDefault="0069561C">
      <w:pPr>
        <w:pStyle w:val="ConsPlusNormal"/>
        <w:jc w:val="both"/>
      </w:pPr>
    </w:p>
    <w:p w:rsidR="0069561C" w:rsidRDefault="0069561C">
      <w:pPr>
        <w:pStyle w:val="ConsPlusNormal"/>
        <w:jc w:val="both"/>
      </w:pPr>
    </w:p>
    <w:p w:rsidR="0069561C" w:rsidRDefault="006956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59B" w:rsidRDefault="00AB159B">
      <w:bookmarkStart w:id="1" w:name="_GoBack"/>
      <w:bookmarkEnd w:id="1"/>
    </w:p>
    <w:sectPr w:rsidR="00AB159B" w:rsidSect="0075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1C"/>
    <w:rsid w:val="0069561C"/>
    <w:rsid w:val="00AB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61C"/>
    <w:pPr>
      <w:widowControl w:val="0"/>
      <w:autoSpaceDE w:val="0"/>
      <w:autoSpaceDN w:val="0"/>
      <w:spacing w:after="0" w:line="240" w:lineRule="auto"/>
    </w:pPr>
    <w:rPr>
      <w:rFonts w:ascii="Verdana" w:eastAsia="Times New Roman" w:hAnsi="Verdana" w:cs="Verdana"/>
      <w:sz w:val="24"/>
      <w:szCs w:val="20"/>
      <w:lang w:eastAsia="ru-RU"/>
    </w:rPr>
  </w:style>
  <w:style w:type="paragraph" w:customStyle="1" w:styleId="ConsPlusTitle">
    <w:name w:val="ConsPlusTitle"/>
    <w:rsid w:val="0069561C"/>
    <w:pPr>
      <w:widowControl w:val="0"/>
      <w:autoSpaceDE w:val="0"/>
      <w:autoSpaceDN w:val="0"/>
      <w:spacing w:after="0" w:line="240" w:lineRule="auto"/>
    </w:pPr>
    <w:rPr>
      <w:rFonts w:ascii="Verdana" w:eastAsia="Times New Roman" w:hAnsi="Verdana" w:cs="Verdana"/>
      <w:b/>
      <w:sz w:val="24"/>
      <w:szCs w:val="20"/>
      <w:lang w:eastAsia="ru-RU"/>
    </w:rPr>
  </w:style>
  <w:style w:type="paragraph" w:customStyle="1" w:styleId="ConsPlusTitlePage">
    <w:name w:val="ConsPlusTitlePage"/>
    <w:rsid w:val="006956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61C"/>
    <w:pPr>
      <w:widowControl w:val="0"/>
      <w:autoSpaceDE w:val="0"/>
      <w:autoSpaceDN w:val="0"/>
      <w:spacing w:after="0" w:line="240" w:lineRule="auto"/>
    </w:pPr>
    <w:rPr>
      <w:rFonts w:ascii="Verdana" w:eastAsia="Times New Roman" w:hAnsi="Verdana" w:cs="Verdana"/>
      <w:sz w:val="24"/>
      <w:szCs w:val="20"/>
      <w:lang w:eastAsia="ru-RU"/>
    </w:rPr>
  </w:style>
  <w:style w:type="paragraph" w:customStyle="1" w:styleId="ConsPlusTitle">
    <w:name w:val="ConsPlusTitle"/>
    <w:rsid w:val="0069561C"/>
    <w:pPr>
      <w:widowControl w:val="0"/>
      <w:autoSpaceDE w:val="0"/>
      <w:autoSpaceDN w:val="0"/>
      <w:spacing w:after="0" w:line="240" w:lineRule="auto"/>
    </w:pPr>
    <w:rPr>
      <w:rFonts w:ascii="Verdana" w:eastAsia="Times New Roman" w:hAnsi="Verdana" w:cs="Verdana"/>
      <w:b/>
      <w:sz w:val="24"/>
      <w:szCs w:val="20"/>
      <w:lang w:eastAsia="ru-RU"/>
    </w:rPr>
  </w:style>
  <w:style w:type="paragraph" w:customStyle="1" w:styleId="ConsPlusTitlePage">
    <w:name w:val="ConsPlusTitlePage"/>
    <w:rsid w:val="006956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DFD1E26407A6BEF2D73D242451275E75CA4B1AF7E22BD93CE50C57B0BEB1CB3852D3D2EF0AF23C359F486F450DECDF89B1BAFC0650B995Z3x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DFD1E26407A6BEF2D73D242451275E74CE4B1DFFE52BD93CE50C57B0BEB1CB3852D3D2EF0AF23C359F486F450DECDF89B1BAFC0650B995Z3x5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DFD1E26407A6BEF2D73D242451275E75CC421DFFE52BD93CE50C57B0BEB1CB3852D3D2EF0AF33E349F486F450DECDF89B1BAFC0650B995Z3x5F" TargetMode="External"/><Relationship Id="rId11" Type="http://schemas.openxmlformats.org/officeDocument/2006/relationships/hyperlink" Target="consultantplus://offline/ref=E2DFD1E26407A6BEF2D73D242451275E75CC421DFFE52BD93CE50C57B0BEB1CB2A528BDEED0AEC3D318A1E3E03Z5x8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2DFD1E26407A6BEF2D73D242451275E75CC421DFFE52BD93CE50C57B0BEB1CB3852D3D2EF0AF13A3C9F486F450DECDF89B1BAFC0650B995Z3x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DFD1E26407A6BEF2D73D242451275E74CE4B17F4E52BD93CE50C57B0BEB1CB3852D3D2EF0AF23C359F486F450DECDF89B1BAFC0650B995Z3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2441</Words>
  <Characters>13914</Characters>
  <Application>Microsoft Office Word</Application>
  <DocSecurity>0</DocSecurity>
  <Lines>115</Lines>
  <Paragraphs>32</Paragraphs>
  <ScaleCrop>false</ScaleCrop>
  <Company/>
  <LinksUpToDate>false</LinksUpToDate>
  <CharactersWithSpaces>16323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Соколова</dc:creator>
  <cp:lastModifiedBy>Мария Владимировна Соколова</cp:lastModifiedBy>
  <cp:revision>1</cp:revision>
  <dcterms:created xsi:type="dcterms:W3CDTF">2020-05-20T05:49:00Z</dcterms:created>
  <dcterms:modified xsi:type="dcterms:W3CDTF">2020-05-20T05:50:00Z</dcterms:modified>
</cp:coreProperties>
</file>