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31" w:rsidRDefault="004123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2331" w:rsidRDefault="00412331">
      <w:pPr>
        <w:pStyle w:val="ConsPlusNormal"/>
        <w:jc w:val="both"/>
        <w:outlineLvl w:val="0"/>
      </w:pPr>
    </w:p>
    <w:p w:rsidR="00412331" w:rsidRDefault="00412331">
      <w:pPr>
        <w:pStyle w:val="ConsPlusNormal"/>
        <w:outlineLvl w:val="0"/>
      </w:pPr>
      <w:r>
        <w:t>Зарегистрировано в Минюсте России 26 мая 2010 г. N 17378</w:t>
      </w:r>
    </w:p>
    <w:p w:rsidR="00412331" w:rsidRDefault="00412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331" w:rsidRDefault="00412331">
      <w:pPr>
        <w:pStyle w:val="ConsPlusNormal"/>
      </w:pPr>
    </w:p>
    <w:p w:rsidR="00412331" w:rsidRDefault="00412331">
      <w:pPr>
        <w:pStyle w:val="ConsPlusTitle"/>
        <w:jc w:val="center"/>
      </w:pPr>
      <w:r>
        <w:t>ФЕДЕРАЛЬНАЯ СЛУЖБА ПО НАДЗОРУ В СФЕРЕ ЗАЩИТЫ</w:t>
      </w:r>
    </w:p>
    <w:p w:rsidR="00412331" w:rsidRDefault="00412331">
      <w:pPr>
        <w:pStyle w:val="ConsPlusTitle"/>
        <w:jc w:val="center"/>
      </w:pPr>
      <w:r>
        <w:t>ПРАВ ПОТРЕБИТЕЛЕЙ И БЛАГОПОЛУЧИЯ ЧЕЛОВЕКА</w:t>
      </w:r>
    </w:p>
    <w:p w:rsidR="00412331" w:rsidRDefault="00412331">
      <w:pPr>
        <w:pStyle w:val="ConsPlusTitle"/>
        <w:jc w:val="center"/>
      </w:pPr>
    </w:p>
    <w:p w:rsidR="00412331" w:rsidRDefault="00412331">
      <w:pPr>
        <w:pStyle w:val="ConsPlusTitle"/>
        <w:jc w:val="center"/>
      </w:pPr>
      <w:r>
        <w:t>ГЛАВНЫЙ ГОСУДАРСТВЕННЫЙ САНИТАРНЫЙ ВРАЧ</w:t>
      </w:r>
    </w:p>
    <w:p w:rsidR="00412331" w:rsidRDefault="00412331">
      <w:pPr>
        <w:pStyle w:val="ConsPlusTitle"/>
        <w:jc w:val="center"/>
      </w:pPr>
      <w:r>
        <w:t>РОССИЙСКОЙ ФЕДЕРАЦИИ</w:t>
      </w:r>
    </w:p>
    <w:p w:rsidR="00412331" w:rsidRDefault="00412331">
      <w:pPr>
        <w:pStyle w:val="ConsPlusTitle"/>
        <w:jc w:val="center"/>
      </w:pPr>
    </w:p>
    <w:p w:rsidR="00412331" w:rsidRDefault="00412331">
      <w:pPr>
        <w:pStyle w:val="ConsPlusTitle"/>
        <w:jc w:val="center"/>
      </w:pPr>
      <w:r>
        <w:t>ПОСТАНОВЛЕНИЕ</w:t>
      </w:r>
    </w:p>
    <w:p w:rsidR="00412331" w:rsidRDefault="00412331">
      <w:pPr>
        <w:pStyle w:val="ConsPlusTitle"/>
        <w:jc w:val="center"/>
      </w:pPr>
      <w:r>
        <w:t>от 19 апреля 2010 г. N 25</w:t>
      </w:r>
    </w:p>
    <w:p w:rsidR="00412331" w:rsidRDefault="00412331">
      <w:pPr>
        <w:pStyle w:val="ConsPlusTitle"/>
        <w:jc w:val="center"/>
      </w:pPr>
    </w:p>
    <w:p w:rsidR="00412331" w:rsidRDefault="00412331">
      <w:pPr>
        <w:pStyle w:val="ConsPlusTitle"/>
        <w:jc w:val="center"/>
      </w:pPr>
      <w:r>
        <w:t>ОБ УТВЕРЖДЕНИИ САНПИН 2.4.4.2599-10</w:t>
      </w:r>
    </w:p>
    <w:p w:rsidR="00412331" w:rsidRDefault="004123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23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331" w:rsidRDefault="004123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331" w:rsidRDefault="004123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412331" w:rsidRDefault="00412331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412331" w:rsidRDefault="00412331">
      <w:pPr>
        <w:pStyle w:val="ConsPlusNormal"/>
        <w:jc w:val="center"/>
      </w:pPr>
    </w:p>
    <w:p w:rsidR="00412331" w:rsidRDefault="0041233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 xml:space="preserve">2008, N 30 (ч. II), ст. 3616; 2008, N 44, ст. 4984; 2008, N 52 (ч. I), ст. 6223; 2009, N 1, ст. 17)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и нормативы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(приложение).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с момента официального опубликования.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</w:pPr>
      <w:r>
        <w:t>Г.Г.ОНИЩЕНКО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0"/>
      </w:pPr>
      <w:r>
        <w:t>Приложение</w:t>
      </w:r>
    </w:p>
    <w:p w:rsidR="00412331" w:rsidRDefault="00412331">
      <w:pPr>
        <w:pStyle w:val="ConsPlusNormal"/>
        <w:jc w:val="right"/>
      </w:pPr>
    </w:p>
    <w:p w:rsidR="00412331" w:rsidRDefault="00412331">
      <w:pPr>
        <w:pStyle w:val="ConsPlusNormal"/>
        <w:jc w:val="right"/>
      </w:pPr>
      <w:r>
        <w:t>Утверждены</w:t>
      </w:r>
    </w:p>
    <w:p w:rsidR="00412331" w:rsidRDefault="00412331">
      <w:pPr>
        <w:pStyle w:val="ConsPlusNormal"/>
        <w:jc w:val="right"/>
      </w:pPr>
      <w:r>
        <w:t>Постановлением</w:t>
      </w:r>
    </w:p>
    <w:p w:rsidR="00412331" w:rsidRDefault="00412331">
      <w:pPr>
        <w:pStyle w:val="ConsPlusNormal"/>
        <w:jc w:val="right"/>
      </w:pPr>
      <w:r>
        <w:t>Главного государственного</w:t>
      </w:r>
    </w:p>
    <w:p w:rsidR="00412331" w:rsidRDefault="00412331">
      <w:pPr>
        <w:pStyle w:val="ConsPlusNormal"/>
        <w:jc w:val="right"/>
      </w:pPr>
      <w:r>
        <w:t>санитарного врача</w:t>
      </w:r>
    </w:p>
    <w:p w:rsidR="00412331" w:rsidRDefault="00412331">
      <w:pPr>
        <w:pStyle w:val="ConsPlusNormal"/>
        <w:jc w:val="right"/>
      </w:pPr>
      <w:r>
        <w:t>Российской Федерации</w:t>
      </w:r>
    </w:p>
    <w:p w:rsidR="00412331" w:rsidRDefault="00412331">
      <w:pPr>
        <w:pStyle w:val="ConsPlusNormal"/>
        <w:jc w:val="right"/>
      </w:pPr>
      <w:r>
        <w:lastRenderedPageBreak/>
        <w:t>от 19 апреля 2010 г. N 25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Title"/>
        <w:jc w:val="center"/>
      </w:pPr>
      <w:r>
        <w:t>ГИГИЕНИЧЕСКИЕ ТРЕБОВАНИЯ</w:t>
      </w:r>
    </w:p>
    <w:p w:rsidR="00412331" w:rsidRDefault="00412331">
      <w:pPr>
        <w:pStyle w:val="ConsPlusTitle"/>
        <w:jc w:val="center"/>
      </w:pPr>
      <w:r>
        <w:t>К УСТРОЙСТВУ, СОДЕРЖАНИЮ И ОРГАНИЗАЦИИ РЕЖИМА</w:t>
      </w:r>
    </w:p>
    <w:p w:rsidR="00412331" w:rsidRDefault="00412331">
      <w:pPr>
        <w:pStyle w:val="ConsPlusTitle"/>
        <w:jc w:val="center"/>
      </w:pPr>
      <w:r>
        <w:t>В ОЗДОРОВИТЕЛЬНЫХ УЧРЕЖДЕНИЯХ С ДНЕВНЫМ ПРЕБЫВАНИЕМ</w:t>
      </w:r>
    </w:p>
    <w:p w:rsidR="00412331" w:rsidRDefault="00412331">
      <w:pPr>
        <w:pStyle w:val="ConsPlusTitle"/>
        <w:jc w:val="center"/>
      </w:pPr>
      <w:r>
        <w:t>ДЕТЕЙ В ПЕРИОД КАНИКУЛ</w:t>
      </w:r>
    </w:p>
    <w:p w:rsidR="00412331" w:rsidRDefault="00412331">
      <w:pPr>
        <w:pStyle w:val="ConsPlusTitle"/>
        <w:jc w:val="center"/>
      </w:pPr>
    </w:p>
    <w:p w:rsidR="00412331" w:rsidRDefault="00412331">
      <w:pPr>
        <w:pStyle w:val="ConsPlusTitle"/>
        <w:jc w:val="center"/>
      </w:pPr>
      <w:bookmarkStart w:id="0" w:name="P42"/>
      <w:bookmarkEnd w:id="0"/>
      <w:r>
        <w:t>Санитарно-эпидемиологические правила и нормативы</w:t>
      </w:r>
    </w:p>
    <w:p w:rsidR="00412331" w:rsidRDefault="00412331">
      <w:pPr>
        <w:pStyle w:val="ConsPlusTitle"/>
        <w:jc w:val="center"/>
      </w:pPr>
      <w:r>
        <w:t>СанПиН 2.4.4.2599-10</w:t>
      </w:r>
    </w:p>
    <w:p w:rsidR="00412331" w:rsidRDefault="004123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23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331" w:rsidRDefault="004123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331" w:rsidRDefault="004123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412331" w:rsidRDefault="00412331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 дошкольных образовательных учреждений, учреждений дополнительного образования, спортивных сооружений, центров социальной реабилитации, и направлены на оздоровление детей и подростков в период каникул.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>1.2. Санитарные правила распространяются на все виды оздоровительных учреждений с дневным пребыванием детей и подростков независимо от их подчиненности и форм собственности и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отдыха детей в период каникул.</w:t>
      </w:r>
    </w:p>
    <w:p w:rsidR="00412331" w:rsidRDefault="0041233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санитарно-эпидемиологических требований настоящих санитарных правил осуществляется </w:t>
      </w:r>
      <w:hyperlink r:id="rId9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1.3. Оздоровительные учреждения с дневным пребыванием детей (далее - оздоровительные учреждения) организуются для обучающихся образовательных учреждений на время летних, осенних, зимних и весенних каникул.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Оздоровительные учреждения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подростков, подразделяются на отряды не более 25 человек для обучающихся 1 - 4 классов и не более 30 человек для остальных школьников.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1.4. Учредителю оздоровительного учреждения с дневным пребыванием детей необходимо в срок не менее чем за 2 месяца до начала оздоровительного сезона поставить в известность орган, уполномоченный осуществлять государственный санитарно-эпидемиологический надзор, о планируемых сроках открытия оздоровительного учреждения, режиме работы, количестве оздоровительных смен и количестве оздоравливаемых детей и не </w:t>
      </w:r>
      <w:proofErr w:type="gramStart"/>
      <w:r>
        <w:t>позднее</w:t>
      </w:r>
      <w:proofErr w:type="gramEnd"/>
      <w:r>
        <w:t xml:space="preserve"> чем за 30 дней до начала работы оздоровительного учреждения предоставить документы в соответствии с </w:t>
      </w:r>
      <w:hyperlink w:anchor="P326" w:history="1">
        <w:r>
          <w:rPr>
            <w:color w:val="0000FF"/>
          </w:rPr>
          <w:t>Приложением 1</w:t>
        </w:r>
      </w:hyperlink>
      <w:r>
        <w:t xml:space="preserve"> настоящих санитарных правил.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1.5. 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дня; осенью, зимой и весной - не менее 5 рабочих дней. Перерыв между сменами в летнее время для </w:t>
      </w:r>
      <w:r>
        <w:lastRenderedPageBreak/>
        <w:t>проведения генеральной уборки и санитарной обработки учреждения составляет не менее 2 дней.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1.6. Деятельность оздоровительных учреждений осуществляется при условии соответствия их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</w:p>
    <w:p w:rsidR="00412331" w:rsidRDefault="004123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22.03.2017 N 38)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1.7. 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порядке </w:t>
      </w:r>
      <w:hyperlink w:anchor="P347" w:history="1">
        <w:r>
          <w:rPr>
            <w:color w:val="0000FF"/>
          </w:rPr>
          <w:t>(приложение 2)</w:t>
        </w:r>
      </w:hyperlink>
      <w:r>
        <w:t xml:space="preserve">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</w:t>
      </w:r>
      <w:hyperlink r:id="rId11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</w:t>
      </w:r>
      <w:hyperlink r:id="rId12" w:history="1">
        <w:r>
          <w:rPr>
            <w:color w:val="0000FF"/>
          </w:rPr>
          <w:t>по эпидемиологическим показаниям</w:t>
        </w:r>
      </w:hyperlink>
      <w:r>
        <w:t>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1.8. Каждый работник должен иметь личную медицинскую книжку установленного </w:t>
      </w:r>
      <w:hyperlink r:id="rId13" w:history="1">
        <w:r>
          <w:rPr>
            <w:color w:val="0000FF"/>
          </w:rPr>
          <w:t>образца</w:t>
        </w:r>
      </w:hyperlink>
      <w:r>
        <w:t>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 xml:space="preserve"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оздоровительного учреждения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мер.</w:t>
      </w:r>
      <w:proofErr w:type="gramEnd"/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II. Гигиенические требования к режиму дня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2.1. Организация работы оздоровительных учреждений с дневным пребыванием осуществляется в режимах пребывания детей: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с 8.30 до 14.30 часов, с организацией 2-разового питания (завтрак и обед);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2.2.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 или 3-разовое питание и дневной сон для детей.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 оздоровительных учреждениях рекомендуется следующий режим дня: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sectPr w:rsidR="00412331" w:rsidSect="007A0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2608"/>
        <w:gridCol w:w="2608"/>
      </w:tblGrid>
      <w:tr w:rsidR="00412331">
        <w:tc>
          <w:tcPr>
            <w:tcW w:w="4252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lastRenderedPageBreak/>
              <w:t>Элементы режима дня</w:t>
            </w:r>
          </w:p>
        </w:tc>
        <w:tc>
          <w:tcPr>
            <w:tcW w:w="5216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>Пребывание детей</w:t>
            </w:r>
          </w:p>
        </w:tc>
      </w:tr>
      <w:tr w:rsidR="00412331">
        <w:tc>
          <w:tcPr>
            <w:tcW w:w="4252" w:type="dxa"/>
            <w:vMerge/>
          </w:tcPr>
          <w:p w:rsidR="00412331" w:rsidRDefault="00412331"/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с 8.30 до 14.30 часов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с 8.30 до 18 часов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Сбор детей, зарядка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8.50 - 9.00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8.30 - 9.00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Утренняя линейка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9.00 - 9.15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Завтрак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9.15 - 10.00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9.15 - 10.00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Работа по плану отрядов, общественно полезный труд, работа кружков и секций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10.00 - 12.00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Оздоровительные процедуры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12.00 - 13.00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Обед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13.00 - 14.00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Свободное время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14.00 - 14.30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14.00 - 14.30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Уход домой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Дневной сон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14.30 - 15.30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Полдник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16.00 - 16.30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Работа по плану отрядов, работа кружков и секций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16.30 - 18.00</w:t>
            </w:r>
          </w:p>
        </w:tc>
      </w:tr>
      <w:tr w:rsidR="00412331">
        <w:tc>
          <w:tcPr>
            <w:tcW w:w="4252" w:type="dxa"/>
          </w:tcPr>
          <w:p w:rsidR="00412331" w:rsidRDefault="00412331">
            <w:pPr>
              <w:pStyle w:val="ConsPlusNormal"/>
              <w:ind w:left="283"/>
            </w:pPr>
            <w:r>
              <w:t>Уход домой</w:t>
            </w: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412331" w:rsidRDefault="00412331">
            <w:pPr>
              <w:pStyle w:val="ConsPlusNormal"/>
              <w:jc w:val="center"/>
            </w:pPr>
            <w:r>
              <w:t>18.00</w:t>
            </w:r>
          </w:p>
        </w:tc>
      </w:tr>
    </w:tbl>
    <w:p w:rsidR="00412331" w:rsidRDefault="00412331">
      <w:pPr>
        <w:sectPr w:rsidR="004123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2.3. 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 должна чередоваться с активным отдыхом и спортивными мероприятиями.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2.4. Организация и режим занятий с использованием компьютерной техники проводится в помещениях, оборудованных в соответствии с </w:t>
      </w:r>
      <w:hyperlink r:id="rId15" w:history="1">
        <w:r>
          <w:rPr>
            <w:color w:val="0000FF"/>
          </w:rPr>
          <w:t>санитарными правилами</w:t>
        </w:r>
      </w:hyperlink>
      <w:r>
        <w:t>, предъявляющими гигиенические требования к персональным электронно-вычислительным машинам и организации работы.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2.5.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2.6. Оптимальная наполняемость групп при организации занятий в кружках, секциях и клубах - не более 15 человек, допустимая - 20 человек (за исключением хоровых, танцевальных, оркестровых и других занятий).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 xml:space="preserve">III. </w:t>
      </w:r>
      <w:proofErr w:type="gramStart"/>
      <w:r>
        <w:t>Гигиенические требования к организации физического</w:t>
      </w:r>
      <w:proofErr w:type="gramEnd"/>
    </w:p>
    <w:p w:rsidR="00412331" w:rsidRDefault="00412331">
      <w:pPr>
        <w:pStyle w:val="ConsPlusNormal"/>
        <w:jc w:val="center"/>
      </w:pPr>
      <w:r>
        <w:t>воспитания детей и оздоровительных мероприятий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3.1. 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3.2. Физкультурно-оздоровительная работа предусматривает следующие мероприятия: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утренняя гимнастика;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занятия физкультурой в кружках, секциях, обучение плаванию;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прогулки, экскурсии и походы с играми на местности;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спортивные соревнования и праздники;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занятия на тренажерах.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3.3. Спортивно-оздоровительные мероприятия могут проводиться на базе стадиона и спортивного зала школы или школы-интерната, спортивных сооружений районного, местного или городского значения, спортивных школ и других объектов, выделенных для оздоровительного учреждения.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3.4. Распределение детей и подростков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Детям основной физкультурной группы разрешается участие во всех физкультурно-оздоровительных мероприятиях в соответствии с их возрастом. С детьми подготовительной и специальной групп физкультурно-оздоровительную работу следует проводить с учетом заключения врача. При возможности организуются занятия лечебной физкультурой.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3.5. Проведение закаливающих процедур (водные, воздушные и солнечные ванны) должно контролироваться медицинским персоналом. Закаливание начинают после адаптации детей в оздоровительном учреждении, проводят систематически, постепенно увеличивая силу закаливающего фактора.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3.6. Водные процедуры после утренней гимнастики (обтирание, обливание) проводятся под контролем врача.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Купание проводится ежедневно в первую половину дня до 11 - 12 часов; в жаркие дни разрешается повторное купание во второй половине дня, после 16 часов. Начинать купания рекомендуется в солнечные и безветренные дни при температуре воздуха не ниже 23 °C и температуре воды не ниже 20 °C для детей основной и подготовительной групп, для детей специальной группы - при разрешении врача, температура воды и воздуха должна быть на 2° выше. </w:t>
      </w:r>
      <w:proofErr w:type="gramStart"/>
      <w:r>
        <w:t>После недели регулярного купания допускается снижение температуры воды до 18 °C для основной и подготовительной групп.</w:t>
      </w:r>
      <w:proofErr w:type="gramEnd"/>
      <w:r>
        <w:t xml:space="preserve"> Продолжительность купания </w:t>
      </w:r>
      <w:proofErr w:type="gramStart"/>
      <w:r>
        <w:t>в первые</w:t>
      </w:r>
      <w:proofErr w:type="gramEnd"/>
      <w:r>
        <w:t xml:space="preserve"> дни начала купального сезона - 2 - 5 минут, с постепенным увеличением до 10 - 15 минут.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Не допускается купание сразу после еды и физических упражнений с большой нагрузкой.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3.7. Использование открытого водного объекта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уполномоченным осуществлять государственный санитарно-эпидемиологический надзор.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При использовании плавательных бассейнов для детей должны соблюдаться санитарно-эпидемиологические </w:t>
      </w:r>
      <w:hyperlink r:id="rId16" w:history="1">
        <w:r>
          <w:rPr>
            <w:color w:val="0000FF"/>
          </w:rPr>
          <w:t>требования</w:t>
        </w:r>
      </w:hyperlink>
      <w:r>
        <w:t>, предъявляемые к устройству, эксплуатации и качеству воды плавательных бассейнов.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3.8. Воздушные ванны начинают с первых дней пребывания в учреждении для детей основной группы при температуре воздуха не ниже 18 °C, для детей специальной группы - не ниже 22 °C. Продолжительность первых процедур - 15 - 20 минут.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Прием воздушных ванн рекомендуется сочетать с ходьбой, подвижными играми, физическими упражнениями.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3.9. Солнечные ванны проводят в утренние или вечерние часы на пляже, специальных площадках (соляриях), защищенных от ветра, спустя час - полтора после еды, при температуре воздуха - 18 - 25 °C. Во II и III климатических районах солнечные ванны проводят во второй половине дня. </w:t>
      </w:r>
      <w:proofErr w:type="gramStart"/>
      <w:r>
        <w:t>Детям основной и подготовительной групп солнечные ванны следует начинать с 2 - 3 минут для младших и с 5 минут для старших, постепенно увеличивая процедуру до 30 - 50 минут.</w:t>
      </w:r>
      <w:proofErr w:type="gramEnd"/>
      <w:r>
        <w:t xml:space="preserve"> Солнечные ванны проводят при температуре воздуха 19 - 25 °C.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Дети специальной группы принимают солнечные ванны по рекомендации врача.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Подвижные игры должны занимать в режиме дня детей основной и подготовительной групп: 40 - 60 минут - для младших детей (6 - 11 лет) и 1,5 часа - для старших детей (с 12 лет).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>3.11. Дети, перенесшие острые заболевания во время отдыха или незадолго до прибытия, могут освобождаться врачом от занятий физической культурой и спортом.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IV. Требования к территории оздоровительного учреждения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4.1. На территории оздоровительного учреждения выделяется не менее 3-х зон: зона отдыха, физкультурно-спортивная и хозяйственная.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4.2. Оборудование физкультурно-спортивной зоны должно обеспечивать условия для выполнения программы по физическому воспитанию, а также проведения секционных спортивных занятий и оздоровительных мероприятий. Спортивно-игровые площадки должны иметь твердое покрытие, футбольное поле - травяной покров. Синтетические и полимерные </w:t>
      </w:r>
      <w:r>
        <w:lastRenderedPageBreak/>
        <w:t>покрытия для открытых спортивных площадок должны быть безопасны, водонепроницаемы, морозоустойчивы и оборудованы водостоками. Занятия на сырых площадках, имеющих неровности и выбоины, не проводятся.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4.3. При отсутствии на территории оздоровительного учреждения зоны отдыха и (или) физкультурно-спортивной зоны для выполнения оздоровительных программ по физическому воспитанию рекомендуется использовать парки культуры и отдыха, зеленые массивы, спортивные сооружения, в том числе плавательные бассейны, расположенные вблизи оздоровительного учреждения.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4.4.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4.5. Для сбора мусора и пищевых отходов на территории хозяйственной зоны, на расстоянии не менее 25 м от здания, должна быть предусмотрена площадка с водонепроницаемым твердым покрытием, размеры которого превышают площадь основания контейнеров на 1 м по периметру во все стороны. Площадка с трех сторон оборудуется ветронепроницаемым ограждением с высотой, превышающей высоту контейнеров для сбора мусора.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V. Требования к зданию, помещениям и оборудованию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5.1. Оздоровительное учреждение рекомендуется размещать не выше третьего этажа здания.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Не допускается размещение помещений оздоровительного учреждения в подвальных и цокольных этажах здания.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5.2. 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Для проведения водных закаливающих процедур, мытья ног перед сном рекомендуется предусмотреть условия для их организации, в том числе с использование имеющихся душевых или специально приспособленных помещений (площадок).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5.3. Спальные помещения оборудуются из расчета не менее 3 кв. м на 1 человека, но не более 15 человек в 1 помещении.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Спальные помещения для мальчиков и девочек устраиваются </w:t>
      </w:r>
      <w:proofErr w:type="gramStart"/>
      <w:r>
        <w:t>раздельными</w:t>
      </w:r>
      <w:proofErr w:type="gramEnd"/>
      <w:r>
        <w:t>, независимо от возраста детей.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Спальни оборудуют стационарными кроватями (раскладушками) и прикроватными стульями (по числу кроватей). Стационарные 2- и 3-ярусные кровати не используются.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 с наматрасником, подушка, одеяло) и не менее чем 1 комплектом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5.4. Помещения для кружковых занятий и их оборудование должны соответствовать </w:t>
      </w:r>
      <w:hyperlink r:id="rId17" w:history="1">
        <w:r>
          <w:rPr>
            <w:color w:val="0000FF"/>
          </w:rPr>
          <w:t>санитарным правилам</w:t>
        </w:r>
      </w:hyperlink>
      <w:r>
        <w:t>, предъявляемым к учреждениям дополнительного образования. Гардеробные оборудуются вешалками или шкафами для верхней одежды детей.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5.5. 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5.6. Организация питания детей в оздоровительных учреждениях с дневным пребыванием обеспечивается на базе различных предприятий общественного питания в соответствии с санитарно-эпидемиологическими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 и настоящими санитарными правилами.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5.7. Для организации медицинского обслуживания в оздоровительном учреждении 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Изолятор оснащается кроватями (раскладушками) - не менее 2-х, столом и стульями. Для временной изоляции заболевших детей допускается использование медицинского и (или) процедурного кабинета.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Не допускается в качестве стульев и кушеток использовать мягкую мебель (диваны, кресла, стулья с мягкой обивкой).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При отсутствии медицинского кабинета допускается организация медицинского обслуживания в поликлиниках, амбулаториях и фельдшерско-акушерских пунктах, обслуживающих детское население.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5.8. Туалеты для мальчиков и девочек должны быть раздельными и оборудованы кабинами с дверями без запоров. Количество санитарных приборов определяется из расчета 1 унитаз на 20 девочек, 1 умывальник на 30 девочек, 1 унитаз, 1 писсуар и 1 умывальник на 30 мальчиков. Для персонала выделяется отдельный туалет.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Туалеты оборудуются педальными ведрами, держателями для туалетной бумаги, мылом, электр</w:t>
      </w:r>
      <w:proofErr w:type="gramStart"/>
      <w:r>
        <w:t>о-</w:t>
      </w:r>
      <w:proofErr w:type="gramEnd"/>
      <w:r>
        <w:t xml:space="preserve">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 без сколов, трещин и других дефектов. Унитазы обеспечиваются сидениями, позволяющими проводить их ежедневную влажную уборку с применением моющих и дезинфицирующих средств (по эпидемиологическим показателям).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5.9. Для соблюдения правил личной гигиены детьми, подростками и персоналом перед обеденным залом оборудуются умывальники из расчета 1 умывальник на 20 посадочных мест. Каждый умывальник обеспечивается мылом, электрополотенцами или бумажными рулонами, или индивидуальными полотенцами.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5.10. Для хранения и обработки уборочного инвентаря, приготовления дезинфекционных растворов предусматривается отдельное помещение, оборудованное поддоном и подводкой к нему холодной и горячей воды со смесителем.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5.11. В период работы оздоровительного учреждения не допускается проведение всех видов ремонтных работ в базовом учреждении.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5.12. Уровни эквивалентного шума в помещениях оздоровительного учреждения не должны </w:t>
      </w:r>
      <w:r>
        <w:lastRenderedPageBreak/>
        <w:t>превышать 40 дБА.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VI. Требования к воздушно-тепловому режиму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6.1. Температура воздуха в помещениях оздоровительного учреждения не должна быть ниже 18 °C, относительная влажность воздуха должна быть в пределах 40 - 60%.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6.2. В игровых комнатах, помещениях кружков, спальнях следует соблюдать режим проветривания. Для этих целей не менее 50% окон должны открываться и (или) иметь форточки (фрамуги) с оборудованными фрамужными устройствами. На открывающихся окнах, фрамугах, форточках в летнее время необходимо предусмотреть наличие сетки от залета кровососущих насекомых.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Проветривание помещений проводится в отсутствие детей.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6.3. Для ограничения избыточного теплового воздействия инсоляции помещений оздоровительного учреждения в жаркое время года окна, имеющие южную, юго-западную и западную ориентации, должны быть обеспечены солнцезащитными устройствами или шторами.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6.4. Концентрации вредных веществ в воздухе всех помещений оздоровительных учреждений не должны превышать предельно допустимые концентрации и ориентировочные безопасные уровни воздействия (ПДК и ОБУВ) для атмосферного воздуха населенных мест.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7.1. Все основные помещения оздоровительного учреждения должны иметь естественное освещение.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7.2. Окна игровых и кружковых помещений должны быть ориентированы на южные, юго-восточные и восточные стороны горизонта.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7.3. Во всех помещениях оздоровительного учреждения обеспечиваются нормируемые уровни освещенности в соответствии с </w:t>
      </w:r>
      <w:hyperlink r:id="rId19" w:history="1">
        <w:r>
          <w:rPr>
            <w:color w:val="0000FF"/>
          </w:rPr>
          <w:t>санитарными правилами</w:t>
        </w:r>
      </w:hyperlink>
      <w:r>
        <w:t>, предъявляющие требования к естественному, искусственному, совмещенному освещению жилых и общественных зданий.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VIII. Требования к водоснабжению, канализации и организации</w:t>
      </w:r>
    </w:p>
    <w:p w:rsidR="00412331" w:rsidRDefault="00412331">
      <w:pPr>
        <w:pStyle w:val="ConsPlusNormal"/>
        <w:jc w:val="center"/>
      </w:pPr>
      <w:r>
        <w:t>питьевого режима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8.1. Здания оздоровительных учреждений должны быть оборудованы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водоотведения; обеспечены централизованным водоснабжением и канализацией.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оздоровительное учреждение следует обеспечить бесперебойной подачей воды в помещения пищеблока и санитарные узлы.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8.3. В неканализованных районах оздоровительные учреждения оборудуются внутренней канализацией при условии устройства локальных очистных сооружений. Допускается оборудование учреждений люфтклозетами (с организацией вывоза стоков), надворными туалетами.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8.4. Оздоровительные учреждения обеспечиваются водой, отвечающей требованиям безопасности на питьевую воду.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8.5. Питьевой режим в оздоровительном учреждении может быть организован в следующих формах: стационарные питьевые фонтанчики; бутилированная питьевая вода, расфасованная в емкости.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8.6.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8.7. </w:t>
      </w:r>
      <w:proofErr w:type="gramStart"/>
      <w:r>
        <w:t>При организации питьевого режима с использованием бутилированной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>8.8.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8.9. Бутилированная вода, поставляемая в оздоровительные учреждения, должна иметь документы, подтверждающие ее происхождение, качество и безопасность.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IX. Требования к организации здорового питания</w:t>
      </w:r>
    </w:p>
    <w:p w:rsidR="00412331" w:rsidRDefault="00412331">
      <w:pPr>
        <w:pStyle w:val="ConsPlusNormal"/>
        <w:jc w:val="center"/>
      </w:pPr>
      <w:r>
        <w:t>и формированию примерного меню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 xml:space="preserve">9.1. </w:t>
      </w:r>
      <w:proofErr w:type="gramStart"/>
      <w:r>
        <w:t>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7-дневное меню для весенних, осенних, зимних каникул и 10- или 14(18)-дневное меню для летних каникул).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9.2. Рацион питания предусматривает формирование набора продуктов, предназначенных для питания детей в течение дня, на основании физиологических потребностей в пищевых веществах </w:t>
      </w:r>
      <w:hyperlink w:anchor="P373" w:history="1">
        <w:r>
          <w:rPr>
            <w:color w:val="0000FF"/>
          </w:rPr>
          <w:t>(таблица 1 приложения 3)</w:t>
        </w:r>
      </w:hyperlink>
      <w:r>
        <w:t xml:space="preserve"> и рекомендуемого набора продуктов, в зависимости от возраста детей </w:t>
      </w:r>
      <w:hyperlink w:anchor="P400" w:history="1">
        <w:r>
          <w:rPr>
            <w:color w:val="0000FF"/>
          </w:rPr>
          <w:t>(таблица 2 приложения 3)</w:t>
        </w:r>
      </w:hyperlink>
      <w:r>
        <w:t>, настоящих санитарных правил.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9.4. Для обеспечения здоровым питанием составляется примерное меню на оздоровительную смену в соответствии рекомендуемой формой (</w:t>
      </w:r>
      <w:hyperlink w:anchor="P567" w:history="1">
        <w:r>
          <w:rPr>
            <w:color w:val="0000FF"/>
          </w:rPr>
          <w:t>приложения 4</w:t>
        </w:r>
      </w:hyperlink>
      <w:r>
        <w:t xml:space="preserve"> настоящих санитарных правил), а также меню-раскладка, содержащих количественные данные о рецептуре блюд.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9.5. Примерное меню разрабатывается юридическим лицом, обеспечивающим питание в оздоровительном учреждении, и согласовывается руководителем оздоровительного учреждения.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9.6. В примерном меню должны быть соблюдены требования настоящих санитарных правил </w:t>
      </w:r>
      <w:r>
        <w:lastRenderedPageBreak/>
        <w:t>по массе порций блюд (</w:t>
      </w:r>
      <w:hyperlink w:anchor="P715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правил), их пищевой и энергетической ценности, суточной потребности в витаминах (</w:t>
      </w:r>
      <w:hyperlink w:anchor="P373" w:history="1">
        <w:r>
          <w:rPr>
            <w:color w:val="0000FF"/>
          </w:rPr>
          <w:t>приложения 3</w:t>
        </w:r>
      </w:hyperlink>
      <w:r>
        <w:t xml:space="preserve"> и </w:t>
      </w:r>
      <w:hyperlink w:anchor="P751" w:history="1">
        <w:r>
          <w:rPr>
            <w:color w:val="0000FF"/>
          </w:rPr>
          <w:t>6</w:t>
        </w:r>
      </w:hyperlink>
      <w:r>
        <w:t xml:space="preserve"> настоящих санитарных правил).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9.7. 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9.8.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9.9. При разработке меню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9.10. </w:t>
      </w:r>
      <w:proofErr w:type="gramStart"/>
      <w:r>
        <w:t>В примерном меню не допускается повторение одних и тех же блюд или кулинарных изделий в один и тот же день или последующие 2 - 3 дня.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>9.11. 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составлять: завтрак - 25%, обед - 35%, полдник - 15%.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Допускается в течение дня отступления от норм калорийности по отдельным приемам пищи в пределах +/- 5%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9.12. В суточном рационе питания оптимальное соотношение пищевых веществ: белков, жиров и углеводов - должно составлять 1:1:4.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9.13. 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9.14. Завтрак должен состоять из закуски, горячего блюда и горячего напитка. Рекомендуется включать овощи и фрукты.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9.15. Обед должен включать закуску, первое, второе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зелени; допускается использовать порционированные овощи. Второе горячее блюдо должно быть из мяса, рыбы или птицы с гарниром.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9.16. В полдник рекомендуется включать в меню напиток (молоко, кисломолочные продукты, йогурты, кисели, соки) с булочными или кондитерскими изделиями без крема, фрукты.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9.17. 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их замена другими продуктами, равноценными по химическому составу (пищевой ценности) в соответствии с таблицей замены пищевых продуктов (</w:t>
      </w:r>
      <w:hyperlink w:anchor="P771" w:history="1">
        <w:r>
          <w:rPr>
            <w:color w:val="0000FF"/>
          </w:rPr>
          <w:t>приложение 7</w:t>
        </w:r>
      </w:hyperlink>
      <w:r>
        <w:t xml:space="preserve"> настоящих санитарных правил), что должно быть подтверждено необходимыми расчетами.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9.18. Ежедневно в обеденном зале вывешивается меню, в котором указываются сведения об объемах блюд и названия кулинарных изделий.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 xml:space="preserve">9.19.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блюда, указанные в </w:t>
      </w:r>
      <w:hyperlink w:anchor="P1084" w:history="1">
        <w:r>
          <w:rPr>
            <w:color w:val="0000FF"/>
          </w:rPr>
          <w:t>приложении 8</w:t>
        </w:r>
      </w:hyperlink>
      <w:r>
        <w:t xml:space="preserve"> настоящих санитарных правил.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9.20. Прием пищевых продуктов и продовольственного сырья в организации общественного питания, обслуживающие оздоровительные учреждения, должен осуществляться при наличии документов, гарантирующих качество и безопасность пищевых продуктов. Документация, удостоверяющая качество и безопасность продукции, должна сохраняться до окончания использования продукции.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9.21.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9.22. Овощи урожая прошлого года (капусту, морковь) в период после 1 марта допускается использовать только после термической обработки.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9.23. Доставка пищевых продуктов осуществляется специализированным транспортом, имеющим оформленный в установленном порядке </w:t>
      </w:r>
      <w:hyperlink r:id="rId20" w:history="1">
        <w:r>
          <w:rPr>
            <w:color w:val="0000FF"/>
          </w:rPr>
          <w:t>санитарный паспорт</w:t>
        </w:r>
      </w:hyperlink>
      <w:r>
        <w:t>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9.24. </w:t>
      </w:r>
      <w:proofErr w:type="gramStart"/>
      <w:r>
        <w:t>В целях производственного контроля за доброкачественностью и безопасностью приготовленной пищи, за соблюдением условий хранения и сроков годности пищевых продуктов, оценкой качества приготовленных блюд на пищеблоке оздоровительного учреждения должны ежедневно заполняться журналы в соответствии с рекомендуемыми формами (</w:t>
      </w:r>
      <w:hyperlink w:anchor="P1134" w:history="1">
        <w:r>
          <w:rPr>
            <w:color w:val="0000FF"/>
          </w:rPr>
          <w:t>приложение 9</w:t>
        </w:r>
      </w:hyperlink>
      <w:r>
        <w:t xml:space="preserve"> настоящих санитарных правил), а также отбираться суточные пробы от каждой партии приготовленных блюд.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Отбор суточных проб проводит медицинский работник или, под его руководством, повар в соответствии с рекомендациями </w:t>
      </w:r>
      <w:hyperlink w:anchor="P1588" w:history="1">
        <w:r>
          <w:rPr>
            <w:color w:val="0000FF"/>
          </w:rPr>
          <w:t>приложения 10</w:t>
        </w:r>
      </w:hyperlink>
      <w:r>
        <w:t xml:space="preserve"> настоящих санитарных правил.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При возникновении случаев пищевых отравлений или инфекционных заболеваний суточные пробы готовых блюд, а также пробы других подозреваемых пищевых продуктов предоставляются по требованию органов, уполномоченных осуществлять санитарно-эпидемиологический надзор (контроль) для лабораторных исследований.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X. Требования к условиям изготовления кулинарной продукции,</w:t>
      </w:r>
    </w:p>
    <w:p w:rsidR="00412331" w:rsidRDefault="00412331">
      <w:pPr>
        <w:pStyle w:val="ConsPlusNormal"/>
        <w:jc w:val="center"/>
      </w:pPr>
      <w:r>
        <w:t>витаминизация готовых блюд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 xml:space="preserve">10.1. 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должны выполняться в соответствии с санитарно-эпидемиологическими </w:t>
      </w:r>
      <w:hyperlink r:id="rId21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10.2.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настоящими санитарными правилами.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10.3. Для обеспечения физиологической потребности в витаминах в обязательном порядке проводится C-витаминизация третьих блюд обеденного рациона. Витаминизация осуществляется в соответствии с инструкцией </w:t>
      </w:r>
      <w:hyperlink w:anchor="P751" w:history="1">
        <w:r>
          <w:rPr>
            <w:color w:val="0000FF"/>
          </w:rPr>
          <w:t>(приложение 6)</w:t>
        </w:r>
      </w:hyperlink>
      <w:r>
        <w:t xml:space="preserve">. Допускается использование премиксов; инстантные </w:t>
      </w:r>
      <w:r>
        <w:lastRenderedPageBreak/>
        <w:t>витаминные напитки готовят в соответствии с прилагаемыми инструкциями непосредственно перед раздачей.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10.4. Витаминизация блюд проводится под контролем медицинского работника (при его отсутствии - иным ответственным лицом).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10.5. Замена витаминизации блюд выдачей поливитаминных препаратов в виде драже, таблеток, пастилок и других форм не допускается.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10.6. 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XI. Требования к санитарному содержанию территории,</w:t>
      </w:r>
    </w:p>
    <w:p w:rsidR="00412331" w:rsidRDefault="00412331">
      <w:pPr>
        <w:pStyle w:val="ConsPlusNormal"/>
        <w:jc w:val="center"/>
      </w:pPr>
      <w:r>
        <w:t>помещений и мытью посуды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 xml:space="preserve">11.1. Территория оздоровительного учреждения должна </w:t>
      </w:r>
      <w:proofErr w:type="gramStart"/>
      <w:r>
        <w:t>содержатся</w:t>
      </w:r>
      <w:proofErr w:type="gramEnd"/>
      <w:r>
        <w:t xml:space="preserve"> в чистоте. Уборку территории проводят ежедневно до выхода детей на участок. Летом, в сухую погоду, поверхности площадок и травяной покров рекомендуется поливать за 20 минут до начала спортивных занятий. Зимой - площадки и пешеходные дорожки отчищать от снега и льда.</w:t>
      </w:r>
    </w:p>
    <w:p w:rsidR="00412331" w:rsidRDefault="004123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23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санитарно-эпидемиологических требований к организации и проведению мероприятий по защите от мух и других синантропных членистоногих,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22" w:history="1">
              <w:r>
                <w:rPr>
                  <w:color w:val="0000FF"/>
                </w:rPr>
                <w:t>Руководство</w:t>
              </w:r>
            </w:hyperlink>
            <w:r>
              <w:rPr>
                <w:color w:val="392C69"/>
              </w:rPr>
              <w:t xml:space="preserve"> по медицинской дезинсекции. Руководство. </w:t>
            </w:r>
            <w:proofErr w:type="gramStart"/>
            <w:r>
              <w:rPr>
                <w:color w:val="392C69"/>
              </w:rPr>
              <w:t>Р</w:t>
            </w:r>
            <w:proofErr w:type="gramEnd"/>
            <w:r>
              <w:rPr>
                <w:color w:val="392C69"/>
              </w:rPr>
              <w:t xml:space="preserve"> 3.5.2.2487-09", утв. Роспотребнадзором 26.02.2009, и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07.06.2017 N 83.</w:t>
            </w:r>
          </w:p>
        </w:tc>
      </w:tr>
    </w:tbl>
    <w:p w:rsidR="00412331" w:rsidRDefault="00412331">
      <w:pPr>
        <w:pStyle w:val="ConsPlusNormal"/>
        <w:spacing w:before="280"/>
        <w:ind w:firstLine="540"/>
        <w:jc w:val="both"/>
      </w:pPr>
      <w:r>
        <w:t>Мусор собирают в мусоросборники, которые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в установленном порядке, в соответствии с указаниями по борьбе с мухами. Не допускается сжигание мусора на территории учреждения, в том числе в мусоросборниках.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11.2. 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11.3. 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11.4. В оздоровительных учреждениях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>. При использовании моющих и дезинфицирующих средств соблюдают инструкции по их применению.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11.5. Все виды дезинфекционных работ осуществляются в отсутствие детей. Дезинфицирующие и моющие средства хранят в соответствии с инструкцией в местах, недоступных для детей.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11.6. 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государственный санитарно-эпидемиологический надзор.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11.7. Уборка помещений проводится силами технического персонала (без привлечения детей).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11.8. 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11.9. 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11.10. Уборочный инвентарь для уборки санитарных узлов (ведра, тазы, швабры, ветошь) должны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11.11.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11.12. Оборудование, инвентарь, посуда, тара должны быть выполнены из материалов, допущенных для контакта с пищевыми продуктами в установленном порядке, и соответствовать санитарно-эпидемиологическим </w:t>
      </w:r>
      <w:hyperlink r:id="rId25" w:history="1">
        <w:r>
          <w:rPr>
            <w:color w:val="0000FF"/>
          </w:rPr>
          <w:t>требованиям</w:t>
        </w:r>
      </w:hyperlink>
      <w:r>
        <w:t>, предъявляемым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Мытье кухонной и столовой посуды, разделочного инвентаря, технологического оборудования, кухонных столов, шкафов и тары должно осуществляться в соответствии с санитарно-эпидемиологическими </w:t>
      </w:r>
      <w:hyperlink r:id="rId26" w:history="1">
        <w:r>
          <w:rPr>
            <w:color w:val="0000FF"/>
          </w:rPr>
          <w:t>требованиями</w:t>
        </w:r>
      </w:hyperlink>
      <w:r>
        <w:t>, предъявляемыми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11.13. 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11.14. Хранение уборочного инвентаря в производственных помещениях столовой не допускается.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11.15. По окончании уборки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11.16. При образовании медицинских отходов, которые по степени их эпидемиологической опасности относятся к потенциально опасным (рискованным) отходам, их обезвреживают и удаляют в соответствии с установленными </w:t>
      </w:r>
      <w:hyperlink r:id="rId27" w:history="1">
        <w:r>
          <w:rPr>
            <w:color w:val="0000FF"/>
          </w:rPr>
          <w:t>санитарными правилами</w:t>
        </w:r>
      </w:hyperlink>
      <w:r>
        <w:t xml:space="preserve"> требованиями по сбору, хранению, переработки, обезвреживания и удаления всех видов отходов лечебно-профилактических учреждений.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 xml:space="preserve">11.17. При наличии бассейна режим эксплуатации и качество воды бассейна, а также уборка и дезинфекция помещений и оборудования проводится в соответствии с установленными санитарно-эпидемиологическими </w:t>
      </w:r>
      <w:hyperlink r:id="rId28" w:history="1">
        <w:r>
          <w:rPr>
            <w:color w:val="0000FF"/>
          </w:rPr>
          <w:t>требованиями</w:t>
        </w:r>
      </w:hyperlink>
      <w:r>
        <w:t xml:space="preserve"> для плавательных бассейнов.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11.18. Спортивный инвентарь подлежит обработке моющими средствами ежедневно.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11.19. Ковровые покрытия очищаются пылесосом ежедневно, а также после каждой смены подвергаются просушиванию и выколачиванию на улице.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11.20. Для предупреждения залета насекомых следует проводить засетчивание оконных и дверных проемов в помещениях столовой.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11.21.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 целях профилактики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детей (парках, лесопарковых зонах и других зеленых массивах).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11.22. Перед началом оздоровительного сезона и по окончании оздоровительной смены проводят генеральную уборку всех помещений оздоровительного учреждения, оборудования и инвентаря с последующей их дезинфекцией.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XII. Требования к соблюдению правил личной гигиены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12.1. В целях предупреждения возникновения и распространения инфекционных заболеваний среди детей и подростков оздоровительных учреждений необходимо выполнение следующих мероприятий: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а) в столовой должны быть созданы условия для соблюдения персоналом правил личной гигиены;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б)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в) персонал должен быть обеспечен специальной санитарной одеждой (халат или куртка, брюки, головной убор в виде косынки или колпак) в количестве не менее трех комплектов на одного работника, в целях регулярной ее замены, легкая нескользкая рабочая обувь;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г)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12.2. Работники столовой обязаны: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а) приходить на работу в чистой одежде и обуви;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б) оставлять верхнюю одежду, головной убор, личные вещи в бытовой комнате;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в) тщательно мыть руки с мылом перед началом работы, после посещения туалета, а также перед каждой сменой вида деятельности;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г) коротко стричь ногти;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д)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412331" w:rsidRDefault="004123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23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412331" w:rsidRDefault="00412331">
      <w:pPr>
        <w:pStyle w:val="ConsPlusNormal"/>
        <w:spacing w:before="280"/>
        <w:ind w:firstLine="540"/>
        <w:jc w:val="both"/>
      </w:pPr>
      <w:r>
        <w:t>ж) работать в специальной чистой санитарной одежде, менять ее по мере загрязнения; волосы убирать под колпак или косынку;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з) не выходить на улицу и не посещать туалет в специальной санитарной одежде;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и) не принимать пищу и не курить на рабочем месте.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12.3. В гардеробных личные вещи и обувь персонала должны храниться раздельно от санитарной одежды (в разных шкафах).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12.4. 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12.5. 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  <w:outlineLvl w:val="1"/>
      </w:pPr>
      <w:r>
        <w:t>XIII. Требования к соблюдению санитарных правил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13.1. 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которых связана с организацией летнего оздоровления, являются ответственными лицами за организацию и полноту выполнения настоящих санитарных правил, в том числе обеспечивают: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а) наличие в учреждении настоящих санитарных правил и санитарных </w:t>
      </w:r>
      <w:hyperlink r:id="rId29" w:history="1">
        <w:r>
          <w:rPr>
            <w:color w:val="0000FF"/>
          </w:rPr>
          <w:t>правил</w:t>
        </w:r>
      </w:hyperlink>
      <w:r>
        <w:t>, предъявляющих требования к организации питания обучающихся в общеобразовательных учреждениях, учреждениях начального и среднего профессионального образования, и доведение их содержания до сотрудников учреждения;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б) выполнение требований санитарных правил всеми сотрудниками учреждения;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в) необходимые условия для соблюдения санитарных правил;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г)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д)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</w:t>
      </w:r>
      <w:hyperlink r:id="rId30" w:history="1">
        <w:r>
          <w:rPr>
            <w:color w:val="0000FF"/>
          </w:rPr>
          <w:t>национальным календарем</w:t>
        </w:r>
      </w:hyperlink>
      <w:r>
        <w:t xml:space="preserve"> прививок;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е) организацию мероприятий по дезинфекции, дезинсекции и дератизации;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ж) наличие аптечек для оказания первой медицинской помощи и их своевременное пополнение.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13.2. Производственный </w:t>
      </w:r>
      <w:proofErr w:type="gramStart"/>
      <w:r>
        <w:t>контроль за</w:t>
      </w:r>
      <w:proofErr w:type="gramEnd"/>
      <w:r>
        <w:t xml:space="preserve"> качеством и безопасностью питания детей осуществляется юридическим лицом или индивидуальным предпринимателем, обеспечивающим питание в образовательном учреждении.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13.3.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</w:t>
      </w:r>
      <w:hyperlink r:id="rId31" w:history="1">
        <w:r>
          <w:rPr>
            <w:color w:val="0000FF"/>
          </w:rPr>
          <w:t>гигиеническим требованиям</w:t>
        </w:r>
      </w:hyperlink>
      <w:r>
        <w:t>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601" w:history="1">
        <w:r>
          <w:rPr>
            <w:color w:val="0000FF"/>
          </w:rPr>
          <w:t>приложение 11</w:t>
        </w:r>
      </w:hyperlink>
      <w:r>
        <w:t xml:space="preserve"> настоящих санитарных правил).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13.4. Медицинский персонал осуществляет ежедневный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оцениваются показатели заболеваемости и эффективность оздоровления детей и подростков.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13.5. Работники оздоровительного учреждения должны обеспечивать выполнение настоящих санитарных правил.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13.6. За нарушение санитарного законодательства руководитель и ответственные лица, в соответствии с должностными инструкциями (регламентами), несут ответственность в </w:t>
      </w:r>
      <w:hyperlink r:id="rId32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 Российской Федерации.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1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" w:name="P326"/>
      <w:bookmarkEnd w:id="1"/>
      <w:r>
        <w:t>ДОКУМЕНТЫ,</w:t>
      </w:r>
    </w:p>
    <w:p w:rsidR="00412331" w:rsidRDefault="00412331">
      <w:pPr>
        <w:pStyle w:val="ConsPlusNormal"/>
        <w:jc w:val="center"/>
      </w:pPr>
      <w:proofErr w:type="gramStart"/>
      <w:r>
        <w:t>НЕОБХОДИМЫЕ ДЛЯ ОТКРЫТИЯ ДЕТСКОГО ОЗДОРОВИТЕЛЬНОГО</w:t>
      </w:r>
      <w:proofErr w:type="gramEnd"/>
    </w:p>
    <w:p w:rsidR="00412331" w:rsidRDefault="00412331">
      <w:pPr>
        <w:pStyle w:val="ConsPlusNormal"/>
        <w:jc w:val="center"/>
      </w:pPr>
      <w:r>
        <w:t>УЧРЕЖДЕНИЯ НА ВРЕМЯ КАНИКУЛ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- Санитарно-эпидемиологическое заключение на образовательное учреждение, на базе которого организовано оздоровительное учреждение;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копия приказа об организации оздоровительного учреждения с дневным пребыванием детей с указанием сроков работы каждой смены;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утвержденное штатное расписание и списочный состав сотрудников;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- личные медицинские книжки сотрудников согласно списочному составу (с данными о </w:t>
      </w:r>
      <w:r>
        <w:lastRenderedPageBreak/>
        <w:t>прохождении медицинского осмотра, флюорографии, профилактических прививках, гигиенического обучения);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примерное меню;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режим дня;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- списки поставщиков пищевых продуктов, бутилированной (расфасованной в емкости) питьевой воды;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- программу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 и организующих питание детей в оздоровительных учреждениях.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2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2" w:name="P347"/>
      <w:bookmarkEnd w:id="2"/>
      <w:r>
        <w:t>О ПОРЯДКЕ</w:t>
      </w:r>
    </w:p>
    <w:p w:rsidR="00412331" w:rsidRDefault="00412331">
      <w:pPr>
        <w:pStyle w:val="ConsPlusNormal"/>
        <w:jc w:val="center"/>
      </w:pPr>
      <w:r>
        <w:t>ПРОХОЖДЕНИЯ ОБЯЗАТЕЛЬНЫХ МЕДИЦИНСКИХ ОБСЛЕДОВАНИЙ ВНОВЬ</w:t>
      </w:r>
    </w:p>
    <w:p w:rsidR="00412331" w:rsidRDefault="00412331">
      <w:pPr>
        <w:pStyle w:val="ConsPlusNormal"/>
        <w:jc w:val="center"/>
      </w:pPr>
      <w:r>
        <w:t xml:space="preserve">ПОСТУПАЮЩИХ ЛИЦ НА РАБОТУ В </w:t>
      </w:r>
      <w:proofErr w:type="gramStart"/>
      <w:r>
        <w:t>ОЗДОРОВИТЕЛЬНЫЕ</w:t>
      </w:r>
      <w:proofErr w:type="gramEnd"/>
    </w:p>
    <w:p w:rsidR="00412331" w:rsidRDefault="00412331">
      <w:pPr>
        <w:pStyle w:val="ConsPlusNormal"/>
        <w:jc w:val="center"/>
      </w:pPr>
      <w:r>
        <w:t>УЧРЕЖДЕНИЯ &lt;*&gt;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sectPr w:rsidR="0041233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8250"/>
      </w:tblGrid>
      <w:tr w:rsidR="00412331">
        <w:tc>
          <w:tcPr>
            <w:tcW w:w="3960" w:type="dxa"/>
          </w:tcPr>
          <w:p w:rsidR="00412331" w:rsidRDefault="00412331">
            <w:pPr>
              <w:pStyle w:val="ConsPlusNormal"/>
              <w:jc w:val="center"/>
            </w:pPr>
            <w:r>
              <w:lastRenderedPageBreak/>
              <w:t>Характер производимых работ</w:t>
            </w:r>
          </w:p>
        </w:tc>
        <w:tc>
          <w:tcPr>
            <w:tcW w:w="8250" w:type="dxa"/>
          </w:tcPr>
          <w:p w:rsidR="00412331" w:rsidRDefault="00412331">
            <w:pPr>
              <w:pStyle w:val="ConsPlusNormal"/>
              <w:jc w:val="center"/>
            </w:pPr>
            <w:r>
              <w:t>Участие врачей-специалистов, периодичность осмотров. Характер лабораторных и функциональных исследований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Работники детских оздоровительных учреждений</w:t>
            </w:r>
          </w:p>
        </w:tc>
        <w:tc>
          <w:tcPr>
            <w:tcW w:w="8250" w:type="dxa"/>
          </w:tcPr>
          <w:p w:rsidR="00412331" w:rsidRDefault="00412331">
            <w:pPr>
              <w:pStyle w:val="ConsPlusNormal"/>
            </w:pPr>
            <w:r>
              <w:t>Терапевт - 1 раз в год.</w:t>
            </w:r>
          </w:p>
          <w:p w:rsidR="00412331" w:rsidRDefault="00412331">
            <w:pPr>
              <w:pStyle w:val="ConsPlusNormal"/>
            </w:pPr>
            <w:r>
              <w:t>Дерматовенеролог - при поступлении на работу.</w:t>
            </w:r>
          </w:p>
          <w:p w:rsidR="00412331" w:rsidRDefault="00412331">
            <w:pPr>
              <w:pStyle w:val="ConsPlusNormal"/>
            </w:pPr>
            <w:r>
              <w:t>Крупнокадровая флюорография - 1 раз в год.</w:t>
            </w:r>
          </w:p>
          <w:p w:rsidR="00412331" w:rsidRDefault="00412331">
            <w:pPr>
              <w:pStyle w:val="ConsPlusNormal"/>
            </w:pPr>
            <w:r>
              <w:t>Кровь на сифилис, мазки на гонорею, исследование на гельминты - при поступлении на работу.</w:t>
            </w:r>
          </w:p>
          <w:p w:rsidR="00412331" w:rsidRDefault="00412331">
            <w:pPr>
              <w:pStyle w:val="ConsPlusNormal"/>
            </w:pPr>
            <w:r>
              <w:t>Исследование на возбудителей кишечных инфекций и серологическое обследование на брюшной тиф - при поступлении и по эпидпоказаниям</w:t>
            </w: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--------------------------------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&lt;*&gt; При зачислении сотрудников в оздоровительное учреждение по специальности, если их работа не прерывалась, учитываются данные имеющихся медицинских обследований, занесенных в медицинскую книжку, если с момента их прохождения не прошел установленный срок.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3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1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3" w:name="P373"/>
      <w:bookmarkEnd w:id="3"/>
      <w:r>
        <w:t>Суточная потребность</w:t>
      </w:r>
    </w:p>
    <w:p w:rsidR="00412331" w:rsidRDefault="00412331">
      <w:pPr>
        <w:pStyle w:val="ConsPlusNormal"/>
        <w:jc w:val="center"/>
      </w:pPr>
      <w:r>
        <w:t>в пищевых веществах и энергии детей оздоровительных</w:t>
      </w:r>
    </w:p>
    <w:p w:rsidR="00412331" w:rsidRDefault="00412331">
      <w:pPr>
        <w:pStyle w:val="ConsPlusNormal"/>
        <w:jc w:val="center"/>
      </w:pPr>
      <w:r>
        <w:t>учреждений с учетом их возраста</w:t>
      </w:r>
    </w:p>
    <w:p w:rsidR="00412331" w:rsidRDefault="004123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4082"/>
        <w:gridCol w:w="4139"/>
      </w:tblGrid>
      <w:tr w:rsidR="00412331">
        <w:tc>
          <w:tcPr>
            <w:tcW w:w="3628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Название пищевых веществ</w:t>
            </w:r>
          </w:p>
        </w:tc>
        <w:tc>
          <w:tcPr>
            <w:tcW w:w="8221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>Усредненная потребность в пищевых веществах для детей возрастных групп:</w:t>
            </w:r>
          </w:p>
        </w:tc>
      </w:tr>
      <w:tr w:rsidR="00412331">
        <w:tc>
          <w:tcPr>
            <w:tcW w:w="3628" w:type="dxa"/>
            <w:vMerge/>
          </w:tcPr>
          <w:p w:rsidR="00412331" w:rsidRDefault="00412331"/>
        </w:tc>
        <w:tc>
          <w:tcPr>
            <w:tcW w:w="4082" w:type="dxa"/>
          </w:tcPr>
          <w:p w:rsidR="00412331" w:rsidRDefault="00412331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4139" w:type="dxa"/>
          </w:tcPr>
          <w:p w:rsidR="00412331" w:rsidRDefault="00412331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412331">
        <w:tc>
          <w:tcPr>
            <w:tcW w:w="3628" w:type="dxa"/>
          </w:tcPr>
          <w:p w:rsidR="00412331" w:rsidRDefault="00412331">
            <w:pPr>
              <w:pStyle w:val="ConsPlusNormal"/>
            </w:pPr>
            <w:r>
              <w:lastRenderedPageBreak/>
              <w:t>Белки (г)</w:t>
            </w:r>
          </w:p>
        </w:tc>
        <w:tc>
          <w:tcPr>
            <w:tcW w:w="4082" w:type="dxa"/>
          </w:tcPr>
          <w:p w:rsidR="00412331" w:rsidRDefault="0041233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139" w:type="dxa"/>
          </w:tcPr>
          <w:p w:rsidR="00412331" w:rsidRDefault="00412331">
            <w:pPr>
              <w:pStyle w:val="ConsPlusNormal"/>
              <w:jc w:val="center"/>
            </w:pPr>
            <w:r>
              <w:t>90</w:t>
            </w:r>
          </w:p>
        </w:tc>
      </w:tr>
      <w:tr w:rsidR="00412331">
        <w:tc>
          <w:tcPr>
            <w:tcW w:w="3628" w:type="dxa"/>
          </w:tcPr>
          <w:p w:rsidR="00412331" w:rsidRDefault="00412331">
            <w:pPr>
              <w:pStyle w:val="ConsPlusNormal"/>
            </w:pPr>
            <w:r>
              <w:t>Жиры (г)</w:t>
            </w:r>
          </w:p>
        </w:tc>
        <w:tc>
          <w:tcPr>
            <w:tcW w:w="4082" w:type="dxa"/>
          </w:tcPr>
          <w:p w:rsidR="00412331" w:rsidRDefault="0041233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139" w:type="dxa"/>
          </w:tcPr>
          <w:p w:rsidR="00412331" w:rsidRDefault="00412331">
            <w:pPr>
              <w:pStyle w:val="ConsPlusNormal"/>
              <w:jc w:val="center"/>
            </w:pPr>
            <w:r>
              <w:t>92</w:t>
            </w:r>
          </w:p>
        </w:tc>
      </w:tr>
      <w:tr w:rsidR="00412331">
        <w:tc>
          <w:tcPr>
            <w:tcW w:w="3628" w:type="dxa"/>
          </w:tcPr>
          <w:p w:rsidR="00412331" w:rsidRDefault="00412331">
            <w:pPr>
              <w:pStyle w:val="ConsPlusNormal"/>
            </w:pPr>
            <w:r>
              <w:t>Углеводы (г)</w:t>
            </w:r>
          </w:p>
        </w:tc>
        <w:tc>
          <w:tcPr>
            <w:tcW w:w="4082" w:type="dxa"/>
          </w:tcPr>
          <w:p w:rsidR="00412331" w:rsidRDefault="00412331">
            <w:pPr>
              <w:pStyle w:val="ConsPlusNormal"/>
              <w:jc w:val="center"/>
            </w:pPr>
            <w:r>
              <w:t>308</w:t>
            </w:r>
          </w:p>
          <w:p w:rsidR="00412331" w:rsidRDefault="00412331">
            <w:pPr>
              <w:pStyle w:val="ConsPlusNormal"/>
              <w:jc w:val="center"/>
            </w:pPr>
            <w:r>
              <w:t>(допускается 335 за счет фруктов)</w:t>
            </w:r>
          </w:p>
        </w:tc>
        <w:tc>
          <w:tcPr>
            <w:tcW w:w="4139" w:type="dxa"/>
          </w:tcPr>
          <w:p w:rsidR="00412331" w:rsidRDefault="00412331">
            <w:pPr>
              <w:pStyle w:val="ConsPlusNormal"/>
              <w:jc w:val="center"/>
            </w:pPr>
            <w:r>
              <w:t>360</w:t>
            </w:r>
          </w:p>
          <w:p w:rsidR="00412331" w:rsidRDefault="00412331">
            <w:pPr>
              <w:pStyle w:val="ConsPlusNormal"/>
              <w:jc w:val="center"/>
            </w:pPr>
            <w:r>
              <w:t>(допускается 383 за счет фруктов)</w:t>
            </w:r>
          </w:p>
        </w:tc>
      </w:tr>
      <w:tr w:rsidR="00412331">
        <w:tc>
          <w:tcPr>
            <w:tcW w:w="3628" w:type="dxa"/>
          </w:tcPr>
          <w:p w:rsidR="00412331" w:rsidRDefault="00412331">
            <w:pPr>
              <w:pStyle w:val="ConsPlusNormal"/>
            </w:pPr>
            <w:r>
              <w:t>Энергетическая ценность - калорийность 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2" w:type="dxa"/>
          </w:tcPr>
          <w:p w:rsidR="00412331" w:rsidRDefault="00412331">
            <w:pPr>
              <w:pStyle w:val="ConsPlusNormal"/>
              <w:jc w:val="center"/>
            </w:pPr>
            <w:r>
              <w:t>2251</w:t>
            </w:r>
          </w:p>
          <w:p w:rsidR="00412331" w:rsidRDefault="00412331">
            <w:pPr>
              <w:pStyle w:val="ConsPlusNormal"/>
              <w:jc w:val="center"/>
            </w:pPr>
            <w:r>
              <w:t>(2359 при увеличении углеводов)</w:t>
            </w:r>
          </w:p>
        </w:tc>
        <w:tc>
          <w:tcPr>
            <w:tcW w:w="4139" w:type="dxa"/>
          </w:tcPr>
          <w:p w:rsidR="00412331" w:rsidRDefault="00412331">
            <w:pPr>
              <w:pStyle w:val="ConsPlusNormal"/>
              <w:jc w:val="center"/>
            </w:pPr>
            <w:r>
              <w:t>2628</w:t>
            </w:r>
          </w:p>
          <w:p w:rsidR="00412331" w:rsidRDefault="00412331">
            <w:pPr>
              <w:pStyle w:val="ConsPlusNormal"/>
              <w:jc w:val="center"/>
            </w:pPr>
            <w:r>
              <w:t>(2720 при увеличении углеводов)</w:t>
            </w: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2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4" w:name="P400"/>
      <w:bookmarkEnd w:id="4"/>
      <w:r>
        <w:t xml:space="preserve">Рекомендуемые среднесуточные наборы </w:t>
      </w:r>
      <w:proofErr w:type="gramStart"/>
      <w:r>
        <w:t>пищевых</w:t>
      </w:r>
      <w:proofErr w:type="gramEnd"/>
    </w:p>
    <w:p w:rsidR="00412331" w:rsidRDefault="00412331">
      <w:pPr>
        <w:pStyle w:val="ConsPlusNormal"/>
        <w:jc w:val="center"/>
      </w:pPr>
      <w:proofErr w:type="gramStart"/>
      <w:r>
        <w:t>продуктов, в том числе, используемые для приготовления</w:t>
      </w:r>
      <w:proofErr w:type="gramEnd"/>
    </w:p>
    <w:p w:rsidR="00412331" w:rsidRDefault="00412331">
      <w:pPr>
        <w:pStyle w:val="ConsPlusNormal"/>
        <w:jc w:val="center"/>
      </w:pPr>
      <w:r>
        <w:t>блюд и напитков, для детей и подростков</w:t>
      </w:r>
    </w:p>
    <w:p w:rsidR="00412331" w:rsidRDefault="00412331">
      <w:pPr>
        <w:pStyle w:val="ConsPlusNormal"/>
        <w:jc w:val="center"/>
      </w:pPr>
      <w:r>
        <w:t>оздоровительных учреждений</w:t>
      </w:r>
    </w:p>
    <w:p w:rsidR="00412331" w:rsidRDefault="004123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5"/>
        <w:gridCol w:w="1732"/>
        <w:gridCol w:w="1732"/>
        <w:gridCol w:w="1732"/>
        <w:gridCol w:w="1732"/>
      </w:tblGrid>
      <w:tr w:rsidR="00412331">
        <w:tc>
          <w:tcPr>
            <w:tcW w:w="544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6928" w:type="dxa"/>
            <w:gridSpan w:val="4"/>
          </w:tcPr>
          <w:p w:rsidR="00412331" w:rsidRDefault="00412331">
            <w:pPr>
              <w:pStyle w:val="ConsPlusNormal"/>
              <w:jc w:val="center"/>
            </w:pPr>
            <w:r>
              <w:t>Количество продуктов в зависимости от возраста обучающихся</w:t>
            </w:r>
          </w:p>
        </w:tc>
      </w:tr>
      <w:tr w:rsidR="00412331">
        <w:tc>
          <w:tcPr>
            <w:tcW w:w="5445" w:type="dxa"/>
            <w:vMerge/>
          </w:tcPr>
          <w:p w:rsidR="00412331" w:rsidRDefault="00412331"/>
        </w:tc>
        <w:tc>
          <w:tcPr>
            <w:tcW w:w="3464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, мл, брутто</w:t>
            </w:r>
          </w:p>
        </w:tc>
        <w:tc>
          <w:tcPr>
            <w:tcW w:w="3464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, мл, нетто</w:t>
            </w:r>
          </w:p>
        </w:tc>
      </w:tr>
      <w:tr w:rsidR="00412331">
        <w:tc>
          <w:tcPr>
            <w:tcW w:w="5445" w:type="dxa"/>
            <w:vMerge/>
          </w:tcPr>
          <w:p w:rsidR="00412331" w:rsidRDefault="00412331"/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11 лет и старше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11 лет и старше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120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Хлеб пшеничный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Мука пшеничная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Крупы, бобовые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Картофель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250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250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188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lastRenderedPageBreak/>
              <w:t>Овощи свежие, зелень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280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320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185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185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Фрукты (плоды) сухие, в т.ч. шиповник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77 (95)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86 (105)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78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 xml:space="preserve">Цыплята 1 категории </w:t>
            </w:r>
            <w:proofErr w:type="gramStart"/>
            <w:r>
              <w:t>потрошенные</w:t>
            </w:r>
            <w:proofErr w:type="gramEnd"/>
            <w:r>
              <w:t xml:space="preserve"> (куры 1 кат. п/п)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 (51)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53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Рыба-филе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77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19,6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Молоко (массовая доля жира 2,5%, 3,2%)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60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Сыр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11,8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Масло сливочное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35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18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Яйцо диетическое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 xml:space="preserve">Сахар </w:t>
            </w:r>
            <w:hyperlink w:anchor="P55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45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15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lastRenderedPageBreak/>
              <w:t>Чай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0,4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Какао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1,2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</w:tr>
      <w:tr w:rsidR="00412331">
        <w:tc>
          <w:tcPr>
            <w:tcW w:w="5445" w:type="dxa"/>
          </w:tcPr>
          <w:p w:rsidR="00412331" w:rsidRDefault="00412331">
            <w:pPr>
              <w:pStyle w:val="ConsPlusNormal"/>
            </w:pPr>
            <w:r>
              <w:t>Соль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412331" w:rsidRDefault="00412331">
            <w:pPr>
              <w:pStyle w:val="ConsPlusNormal"/>
              <w:jc w:val="center"/>
            </w:pPr>
            <w:r>
              <w:t>7</w:t>
            </w:r>
          </w:p>
        </w:tc>
      </w:tr>
    </w:tbl>
    <w:p w:rsidR="00412331" w:rsidRDefault="00412331">
      <w:pPr>
        <w:sectPr w:rsidR="004123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--------------------------------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Примечание: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5" w:name="P556"/>
      <w:bookmarkEnd w:id="5"/>
      <w:r>
        <w:t>&lt;*&gt; Масса брутто приводится для нормы отходов 25%.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6" w:name="P557"/>
      <w:bookmarkEnd w:id="6"/>
      <w: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7" w:name="P558"/>
      <w:bookmarkEnd w:id="7"/>
      <w:r>
        <w:t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4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8" w:name="P567"/>
      <w:bookmarkEnd w:id="8"/>
      <w:r>
        <w:t>РЕКОМЕНДУЕМАЯ ФОРМА</w:t>
      </w:r>
    </w:p>
    <w:p w:rsidR="00412331" w:rsidRDefault="00412331">
      <w:pPr>
        <w:pStyle w:val="ConsPlusNormal"/>
        <w:jc w:val="center"/>
      </w:pPr>
      <w:r>
        <w:t>СОСТАВЛЕНИЯ ПРИМЕРНОГО МЕНЮ И ПИЩЕВОЙ ЦЕННОСТИ</w:t>
      </w:r>
    </w:p>
    <w:p w:rsidR="00412331" w:rsidRDefault="00412331">
      <w:pPr>
        <w:pStyle w:val="ConsPlusNormal"/>
        <w:jc w:val="center"/>
      </w:pPr>
      <w:r>
        <w:t>ПРИГОТОВЛЯЕМЫХ БЛЮД</w:t>
      </w:r>
    </w:p>
    <w:p w:rsidR="00412331" w:rsidRDefault="00412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798"/>
        <w:gridCol w:w="1485"/>
        <w:gridCol w:w="990"/>
        <w:gridCol w:w="825"/>
        <w:gridCol w:w="990"/>
        <w:gridCol w:w="2640"/>
      </w:tblGrid>
      <w:tr w:rsidR="00412331">
        <w:tc>
          <w:tcPr>
            <w:tcW w:w="99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N рец.</w:t>
            </w:r>
          </w:p>
        </w:tc>
        <w:tc>
          <w:tcPr>
            <w:tcW w:w="3798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Прием пищи, наименование блюда</w:t>
            </w:r>
          </w:p>
        </w:tc>
        <w:tc>
          <w:tcPr>
            <w:tcW w:w="148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Масса порции</w:t>
            </w:r>
          </w:p>
        </w:tc>
        <w:tc>
          <w:tcPr>
            <w:tcW w:w="2805" w:type="dxa"/>
            <w:gridSpan w:val="3"/>
          </w:tcPr>
          <w:p w:rsidR="00412331" w:rsidRDefault="00412331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264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</w:tr>
      <w:tr w:rsidR="00412331">
        <w:tc>
          <w:tcPr>
            <w:tcW w:w="990" w:type="dxa"/>
            <w:vMerge/>
          </w:tcPr>
          <w:p w:rsidR="00412331" w:rsidRDefault="00412331"/>
        </w:tc>
        <w:tc>
          <w:tcPr>
            <w:tcW w:w="3798" w:type="dxa"/>
            <w:vMerge/>
          </w:tcPr>
          <w:p w:rsidR="00412331" w:rsidRDefault="00412331"/>
        </w:tc>
        <w:tc>
          <w:tcPr>
            <w:tcW w:w="1485" w:type="dxa"/>
            <w:vMerge/>
          </w:tcPr>
          <w:p w:rsidR="00412331" w:rsidRDefault="00412331"/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2640" w:type="dxa"/>
            <w:vMerge/>
          </w:tcPr>
          <w:p w:rsidR="00412331" w:rsidRDefault="00412331"/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center"/>
            </w:pPr>
            <w:r>
              <w:t>7</w:t>
            </w: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1 - завтрак: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1 - обед: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1 - полдник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ИТОГО: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2 - завтрак: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2 - обед: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День N 2 - полдник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ИТОГО: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ИТОГО ЗА СМЕНУ</w:t>
            </w:r>
          </w:p>
          <w:p w:rsidR="00412331" w:rsidRDefault="00412331">
            <w:pPr>
              <w:pStyle w:val="ConsPlusNormal"/>
            </w:pPr>
            <w:r>
              <w:t>ВСЕГО:</w:t>
            </w:r>
          </w:p>
        </w:tc>
        <w:tc>
          <w:tcPr>
            <w:tcW w:w="1485" w:type="dxa"/>
            <w:vAlign w:val="bottom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  <w:vAlign w:val="bottom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</w:tr>
      <w:tr w:rsidR="00412331"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798" w:type="dxa"/>
          </w:tcPr>
          <w:p w:rsidR="00412331" w:rsidRDefault="00412331">
            <w:pPr>
              <w:pStyle w:val="ConsPlusNormal"/>
            </w:pPr>
            <w:r>
              <w:t>ИТОГО ЗА СМЕНУ</w:t>
            </w:r>
          </w:p>
          <w:p w:rsidR="00412331" w:rsidRDefault="00412331">
            <w:pPr>
              <w:pStyle w:val="ConsPlusNormal"/>
            </w:pPr>
            <w:r>
              <w:t>соотношение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center"/>
            </w:pPr>
            <w:r>
              <w:t>-</w:t>
            </w: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5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9" w:name="P715"/>
      <w:bookmarkEnd w:id="9"/>
      <w:r>
        <w:t>РЕКОМЕНДУЕМАЯ МАССА</w:t>
      </w:r>
    </w:p>
    <w:p w:rsidR="00412331" w:rsidRDefault="00412331">
      <w:pPr>
        <w:pStyle w:val="ConsPlusNormal"/>
        <w:jc w:val="center"/>
      </w:pPr>
      <w:r>
        <w:t>ПОРЦИЙ БЛЮД (В ГРАММАХ) ДЛЯ ДЕТЕЙ РАЗЛИЧНОГО ВОЗРАСТА</w:t>
      </w:r>
    </w:p>
    <w:p w:rsidR="00412331" w:rsidRDefault="0041233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5"/>
        <w:gridCol w:w="3135"/>
        <w:gridCol w:w="3300"/>
      </w:tblGrid>
      <w:tr w:rsidR="00412331">
        <w:tc>
          <w:tcPr>
            <w:tcW w:w="577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6435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>Масса порций в граммах для обучающихся двух возрастных групп</w:t>
            </w:r>
          </w:p>
        </w:tc>
      </w:tr>
      <w:tr w:rsidR="00412331">
        <w:tc>
          <w:tcPr>
            <w:tcW w:w="5775" w:type="dxa"/>
            <w:vMerge/>
          </w:tcPr>
          <w:p w:rsidR="00412331" w:rsidRDefault="00412331"/>
        </w:tc>
        <w:tc>
          <w:tcPr>
            <w:tcW w:w="3135" w:type="dxa"/>
          </w:tcPr>
          <w:p w:rsidR="00412331" w:rsidRDefault="00412331">
            <w:pPr>
              <w:pStyle w:val="ConsPlusNormal"/>
              <w:jc w:val="center"/>
            </w:pPr>
            <w:r>
              <w:t>с 7 до 10 лет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150 - 200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200 - 250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Напитки (чай, какао, сок, компот, молоко, кефир и др.)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200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200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Салат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60 - 100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100 - 150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Суп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200 - 250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250 - 300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Мясное, рыбное блюдо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75 - 120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100 - 120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Гарнир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150 - 200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180 - 230</w:t>
            </w:r>
          </w:p>
        </w:tc>
      </w:tr>
      <w:tr w:rsidR="00412331">
        <w:tc>
          <w:tcPr>
            <w:tcW w:w="5775" w:type="dxa"/>
          </w:tcPr>
          <w:p w:rsidR="00412331" w:rsidRDefault="00412331">
            <w:pPr>
              <w:pStyle w:val="ConsPlusNormal"/>
            </w:pPr>
            <w:r>
              <w:t>Фрукты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6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0" w:name="P751"/>
      <w:bookmarkEnd w:id="10"/>
      <w:r>
        <w:t>РАСЧЕТЫ ДЛЯ ПРОВЕДЕНИЯ C-ВИТАМИНИЗАЦИИ ТРЕТЬИХ БЛЮД</w:t>
      </w:r>
    </w:p>
    <w:p w:rsidR="00412331" w:rsidRDefault="004123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3630"/>
        <w:gridCol w:w="3960"/>
      </w:tblGrid>
      <w:tr w:rsidR="00412331">
        <w:tc>
          <w:tcPr>
            <w:tcW w:w="462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7590" w:type="dxa"/>
            <w:gridSpan w:val="2"/>
          </w:tcPr>
          <w:p w:rsidR="00412331" w:rsidRDefault="00412331">
            <w:pPr>
              <w:pStyle w:val="ConsPlusNormal"/>
              <w:jc w:val="center"/>
            </w:pPr>
            <w:r>
              <w:t>Количество витамина C, мг/сутки</w:t>
            </w:r>
          </w:p>
        </w:tc>
      </w:tr>
      <w:tr w:rsidR="00412331">
        <w:tc>
          <w:tcPr>
            <w:tcW w:w="4620" w:type="dxa"/>
            <w:vMerge/>
          </w:tcPr>
          <w:p w:rsidR="00412331" w:rsidRDefault="00412331"/>
        </w:tc>
        <w:tc>
          <w:tcPr>
            <w:tcW w:w="3630" w:type="dxa"/>
          </w:tcPr>
          <w:p w:rsidR="00412331" w:rsidRDefault="00412331">
            <w:pPr>
              <w:pStyle w:val="ConsPlusNormal"/>
              <w:jc w:val="center"/>
            </w:pPr>
            <w:r>
              <w:t>в летние каникулы</w:t>
            </w:r>
          </w:p>
        </w:tc>
        <w:tc>
          <w:tcPr>
            <w:tcW w:w="3960" w:type="dxa"/>
          </w:tcPr>
          <w:p w:rsidR="00412331" w:rsidRDefault="00412331">
            <w:pPr>
              <w:pStyle w:val="ConsPlusNormal"/>
              <w:jc w:val="center"/>
            </w:pPr>
            <w:r>
              <w:t>в весенние, осенние и зимние каникулы</w:t>
            </w:r>
          </w:p>
        </w:tc>
      </w:tr>
      <w:tr w:rsidR="00412331">
        <w:tc>
          <w:tcPr>
            <w:tcW w:w="4620" w:type="dxa"/>
          </w:tcPr>
          <w:p w:rsidR="00412331" w:rsidRDefault="00412331">
            <w:pPr>
              <w:pStyle w:val="ConsPlusNormal"/>
              <w:jc w:val="center"/>
            </w:pPr>
            <w:r>
              <w:lastRenderedPageBreak/>
              <w:t>для детей до 10 лет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412331" w:rsidRDefault="00412331">
            <w:pPr>
              <w:pStyle w:val="ConsPlusNormal"/>
              <w:jc w:val="center"/>
            </w:pPr>
            <w:r>
              <w:t>50</w:t>
            </w:r>
          </w:p>
        </w:tc>
      </w:tr>
      <w:tr w:rsidR="00412331">
        <w:tc>
          <w:tcPr>
            <w:tcW w:w="4620" w:type="dxa"/>
          </w:tcPr>
          <w:p w:rsidR="00412331" w:rsidRDefault="00412331">
            <w:pPr>
              <w:pStyle w:val="ConsPlusNormal"/>
              <w:jc w:val="center"/>
            </w:pPr>
            <w:r>
              <w:t>для детей 11 лет и старше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412331" w:rsidRDefault="00412331">
            <w:pPr>
              <w:pStyle w:val="ConsPlusNormal"/>
              <w:jc w:val="center"/>
            </w:pPr>
            <w:r>
              <w:t>70</w:t>
            </w: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7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1" w:name="P771"/>
      <w:bookmarkEnd w:id="11"/>
      <w:r>
        <w:t>ТАБЛИЦА ЗАМЕНЫ ПРОДУКТОВ ПО БЕЛКАМ И УГЛЕВОДАМ</w:t>
      </w:r>
    </w:p>
    <w:p w:rsidR="00412331" w:rsidRDefault="0041233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1815"/>
        <w:gridCol w:w="1485"/>
        <w:gridCol w:w="1320"/>
        <w:gridCol w:w="1650"/>
        <w:gridCol w:w="1980"/>
      </w:tblGrid>
      <w:tr w:rsidR="00412331">
        <w:tc>
          <w:tcPr>
            <w:tcW w:w="396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81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455" w:type="dxa"/>
            <w:gridSpan w:val="3"/>
          </w:tcPr>
          <w:p w:rsidR="00412331" w:rsidRDefault="00412331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98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412331">
        <w:tc>
          <w:tcPr>
            <w:tcW w:w="3960" w:type="dxa"/>
            <w:vMerge/>
          </w:tcPr>
          <w:p w:rsidR="00412331" w:rsidRDefault="00412331"/>
        </w:tc>
        <w:tc>
          <w:tcPr>
            <w:tcW w:w="1815" w:type="dxa"/>
            <w:vMerge/>
          </w:tcPr>
          <w:p w:rsidR="00412331" w:rsidRDefault="00412331"/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980" w:type="dxa"/>
            <w:vMerge/>
          </w:tcPr>
          <w:p w:rsidR="00412331" w:rsidRDefault="00412331"/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Хлеб пшеничный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7,6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0,9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49,7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8,3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1,5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48,1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70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7,4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0,8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48,2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70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7,5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0,9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48,7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Крупа манная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70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7,9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0,5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50,1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Картофель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0,4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Свекла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190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2,9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240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3,1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0,2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17,0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370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6,7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0,4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17,4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0,3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17,4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Крупа манная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0,2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17,9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Хлеб пшеничный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0,3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17,4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55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3,1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17,6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Яблоки свежие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0,4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9,8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Яблоки сушеные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0,5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9,7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Курага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0,8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8,3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Чернослив (без косточек)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0,3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8,7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Молоко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3,2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4,7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3,3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1,8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3,6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0,6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Сыр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(1 кат.)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2,8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2,1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(2 кат.)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3,0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1,2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3,2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0,1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lastRenderedPageBreak/>
              <w:t>Замена мяса (по белку)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(1 кат.)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18,6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14,0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(2 кат.)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90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18,0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7,5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+6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110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18,3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9,9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+4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130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18,2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23,4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3,7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-9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120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19,2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  <w:r>
              <w:t>Масло +13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Яйцо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145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18,4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16,7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1,0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1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85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15,8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11,9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  <w:r>
              <w:t>Масло -11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80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6,6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-6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9,0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-8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115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16,1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20,7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3,3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  <w:r>
              <w:t>Масло -20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Яйцо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125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15,9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14,4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0,9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  <w:r>
              <w:t>Масло -13 г</w:t>
            </w: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творога (по белку)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9,0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1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90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16,7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12,6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-3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85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17,0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7,5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+9 г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130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16,5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15,0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0,9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Масло -5 г</w:t>
            </w:r>
          </w:p>
        </w:tc>
      </w:tr>
      <w:tr w:rsidR="00412331">
        <w:tc>
          <w:tcPr>
            <w:tcW w:w="12210" w:type="dxa"/>
            <w:gridSpan w:val="6"/>
          </w:tcPr>
          <w:p w:rsidR="00412331" w:rsidRDefault="00412331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Яйцо 1 шт.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40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5,1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4,6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0,3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0,4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Творог жирный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4,9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6,3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1,0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Сыр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5,4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5,5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1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30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5,6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4,2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Говядина 2 кат.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25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5,0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2,1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960" w:type="dxa"/>
          </w:tcPr>
          <w:p w:rsidR="00412331" w:rsidRDefault="00412331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35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</w:pPr>
            <w:r>
              <w:t>5,6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>0,7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-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sectPr w:rsidR="004123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8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2" w:name="P1084"/>
      <w:bookmarkEnd w:id="12"/>
      <w:r>
        <w:t>ПЕРЕЧЕНЬ</w:t>
      </w:r>
    </w:p>
    <w:p w:rsidR="00412331" w:rsidRDefault="00412331">
      <w:pPr>
        <w:pStyle w:val="ConsPlusNormal"/>
        <w:jc w:val="center"/>
      </w:pPr>
      <w:r>
        <w:t>ПРОДУКТОВ И БЛЮД, КОТОРЫЕ НЕ ДОПУСКАЮТСЯ ДЛЯ РЕАЛИЗАЦИИ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1. Пищевые продукты с истекшими сроками годности и признаками недоброкачественности.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2. Остатки пищи от предыдущего приема и пища, приготовленная накануне.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3. Плодоовощная продукция с признаками порчи.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5. Субпродукты, кроме печени, языка, сердца.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6. Непотрошеная птица.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7. Мясо диких животных.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8. Яйца и мясо водоплавающих птиц.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9. Яйца с загрязненной скорлупой, с насечкой, "тек", "бой", а также яйца из хозяйств, неблагополучных по сальмонеллезам.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10. Консервы с нарушением герметичности банок, бомбажные, "хлопуши", банки с ржавчиной, деформированные, без этикеток.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12. Любые пищевые продукты домашнего (непромышленного) изготовления.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13. Кремовые кондитерские изделия (пирожные и торты).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14. Зельцы, изделия из мясной обрези, диафрагмы; рулеты из мякоти голов, кровяные и ливерные колбасы.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15. Творог из непастеризованного молока, фляжный творог, фляжная сметана без термической обработки.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16. Простокваш</w:t>
      </w:r>
      <w:proofErr w:type="gramStart"/>
      <w:r>
        <w:t>а-</w:t>
      </w:r>
      <w:proofErr w:type="gramEnd"/>
      <w:r>
        <w:t>"самоквас".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17. Грибы и продукты, из них приготовленные (кулинарные изделия).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18. Квас.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20. Сырокопченые мясные гастрономические изделия и колбасы.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lastRenderedPageBreak/>
        <w:t>21. Жареные во фритюре пищевые продукты и изделия.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Уксус, горчица, хрен, перец острый (красный, черный) и другие острые (жгучие) приправы.</w:t>
      </w:r>
      <w:proofErr w:type="gramEnd"/>
    </w:p>
    <w:p w:rsidR="00412331" w:rsidRDefault="00412331">
      <w:pPr>
        <w:pStyle w:val="ConsPlusNormal"/>
        <w:spacing w:before="220"/>
        <w:ind w:firstLine="540"/>
        <w:jc w:val="both"/>
      </w:pPr>
      <w:r>
        <w:t>23. Кофе натуральный; тонизирующие, в том числе энергетические напитки, алкоголь.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24. Кулинарные жиры, свиное или баранье сало.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25. Ядро абрикосовой косточки, арахис.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26. Газированные напитки.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27. Молочные продукты и мороженое на основе растительных жиров.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28. Маринованные овощи и фрукты, в том числе в виде салатов.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29. Кумыс и другие кисломолочные продукты с содержанием этанола (более 0,5%).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30. Заливные блюда (мясные и рыбные), студни, форшмак из сельди.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31. Холодные напитки и морсы (без термической обработки) из плодово-ягодного сырья.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32. Окрошки и холодные супы.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33. Макароны по-флотски (с мясным фаршем), макароны с рубленым яйцом.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34. Яичница-глазунья.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35. Паштеты.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36. Блинчики с мясом и с творогом.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37. Первые и вторые блюда с применением (на основе) сухих пищевых концентратов быстрого приготовления.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9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jc w:val="right"/>
      </w:pPr>
    </w:p>
    <w:p w:rsidR="00412331" w:rsidRDefault="00412331">
      <w:pPr>
        <w:pStyle w:val="ConsPlusNormal"/>
        <w:jc w:val="right"/>
        <w:outlineLvl w:val="2"/>
      </w:pPr>
      <w:r>
        <w:t>Таблица 1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3" w:name="P1134"/>
      <w:bookmarkEnd w:id="13"/>
      <w:r>
        <w:t>ДОКУМЕНТАЦИЯ ПИЩЕБЛОКА</w:t>
      </w:r>
    </w:p>
    <w:p w:rsidR="00412331" w:rsidRDefault="00412331">
      <w:pPr>
        <w:pStyle w:val="ConsPlusNormal"/>
        <w:jc w:val="center"/>
      </w:pPr>
    </w:p>
    <w:p w:rsidR="00412331" w:rsidRDefault="00412331">
      <w:pPr>
        <w:pStyle w:val="ConsPlusNormal"/>
        <w:jc w:val="center"/>
      </w:pPr>
      <w:r>
        <w:t>ФОРМА 1. ЖУРНАЛ БРАКЕРАЖА ПИЩЕВЫХ ПРОДУКТОВ</w:t>
      </w:r>
    </w:p>
    <w:p w:rsidR="00412331" w:rsidRDefault="00412331">
      <w:pPr>
        <w:pStyle w:val="ConsPlusNormal"/>
        <w:jc w:val="center"/>
      </w:pPr>
      <w:r>
        <w:t>И ПРОДОВОЛЬСТВЕННОГО СЫРЬЯ</w:t>
      </w:r>
    </w:p>
    <w:p w:rsidR="00412331" w:rsidRDefault="0041233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123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12331" w:rsidRDefault="00412331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412331" w:rsidRDefault="00412331">
      <w:pPr>
        <w:sectPr w:rsidR="00412331">
          <w:pgSz w:w="11905" w:h="16838"/>
          <w:pgMar w:top="1134" w:right="850" w:bottom="1134" w:left="1701" w:header="0" w:footer="0" w:gutter="0"/>
          <w:cols w:space="720"/>
        </w:sectPr>
      </w:pPr>
    </w:p>
    <w:p w:rsidR="00412331" w:rsidRDefault="0041233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145"/>
        <w:gridCol w:w="2145"/>
        <w:gridCol w:w="2640"/>
        <w:gridCol w:w="2970"/>
        <w:gridCol w:w="1980"/>
        <w:gridCol w:w="1980"/>
        <w:gridCol w:w="1485"/>
        <w:gridCol w:w="1155"/>
      </w:tblGrid>
      <w:tr w:rsidR="00412331"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Дата и час поступления продовол-го сырья и пищевых продуктов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Количество поступившего продовол-го сырья и пищевых продуктов (в килограммах, литрах, штуках)</w:t>
            </w: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center"/>
            </w:pPr>
            <w:r>
              <w:t>Номер документа, подтверждающего безопасность принятого пищевого продукта</w:t>
            </w: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center"/>
            </w:pPr>
            <w:r>
              <w:t>Результаты органолептической оценки поступившего продовол-го сырья и пищевых продуктов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Конечный срок реализации продовол-го сырья и пищевых продуктов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Дата и час фактической реализации продовол-го сырья и пищевых продуктов по дням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Примечание </w:t>
            </w:r>
            <w:hyperlink w:anchor="P11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12331"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center"/>
            </w:pPr>
            <w:r>
              <w:t>8</w:t>
            </w:r>
          </w:p>
        </w:tc>
      </w:tr>
      <w:tr w:rsidR="00412331"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--------------------------------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14" w:name="P1170"/>
      <w:bookmarkEnd w:id="14"/>
      <w:r>
        <w:t>&lt;*&gt; Примечание: Указываются факты списания, возврата продуктов и др.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2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>ФОРМА 2. ЖУРНАЛ БРАКЕРАЖА ГОТОВОЙ КУЛИНАРНОЙ ПРОДУКЦИИ</w:t>
      </w:r>
    </w:p>
    <w:p w:rsidR="00412331" w:rsidRDefault="004123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3135"/>
        <w:gridCol w:w="1980"/>
        <w:gridCol w:w="1980"/>
        <w:gridCol w:w="1815"/>
      </w:tblGrid>
      <w:tr w:rsidR="00412331"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Примечание </w:t>
            </w:r>
            <w:hyperlink w:anchor="P11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12331"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center"/>
            </w:pPr>
            <w:r>
              <w:t>7</w:t>
            </w:r>
          </w:p>
        </w:tc>
      </w:tr>
      <w:tr w:rsidR="00412331"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center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--------------------------------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15" w:name="P1199"/>
      <w:bookmarkEnd w:id="15"/>
      <w:r>
        <w:t>&lt;*&gt; Примечание: Указываются факты запрещения к реализации готовой продукции.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3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 xml:space="preserve">ФОРМА 3. ВЕДОМОСТЬ </w:t>
      </w:r>
      <w:proofErr w:type="gramStart"/>
      <w:r>
        <w:t>КОНТРОЛЯ ЗА</w:t>
      </w:r>
      <w:proofErr w:type="gramEnd"/>
      <w:r>
        <w:t xml:space="preserve"> РАЦИОНОМ ПИТАНИЯ</w:t>
      </w:r>
    </w:p>
    <w:p w:rsidR="00412331" w:rsidRDefault="0041233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125"/>
        <w:gridCol w:w="1650"/>
        <w:gridCol w:w="2475"/>
        <w:gridCol w:w="825"/>
        <w:gridCol w:w="825"/>
        <w:gridCol w:w="825"/>
        <w:gridCol w:w="660"/>
        <w:gridCol w:w="825"/>
        <w:gridCol w:w="1320"/>
        <w:gridCol w:w="1815"/>
      </w:tblGrid>
      <w:tr w:rsidR="00412331">
        <w:tc>
          <w:tcPr>
            <w:tcW w:w="82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Наименование группы продуктов</w:t>
            </w:r>
          </w:p>
        </w:tc>
        <w:tc>
          <w:tcPr>
            <w:tcW w:w="165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7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Рекомендуемое количество продуктов (нетто) в день на одного ребенка, в зависимости от возраста</w:t>
            </w:r>
          </w:p>
        </w:tc>
        <w:tc>
          <w:tcPr>
            <w:tcW w:w="3960" w:type="dxa"/>
            <w:gridSpan w:val="5"/>
          </w:tcPr>
          <w:p w:rsidR="00412331" w:rsidRDefault="00412331">
            <w:pPr>
              <w:pStyle w:val="ConsPlusNormal"/>
              <w:jc w:val="center"/>
            </w:pPr>
            <w:r>
              <w:t xml:space="preserve">Фактически выдано продуктов в нетто по дням (всего), </w:t>
            </w:r>
            <w:proofErr w:type="gramStart"/>
            <w:r>
              <w:t>г</w:t>
            </w:r>
            <w:proofErr w:type="gramEnd"/>
            <w:r>
              <w:t xml:space="preserve"> на одного человека</w:t>
            </w:r>
          </w:p>
        </w:tc>
        <w:tc>
          <w:tcPr>
            <w:tcW w:w="132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В среднем за 18 дней</w:t>
            </w:r>
          </w:p>
        </w:tc>
        <w:tc>
          <w:tcPr>
            <w:tcW w:w="181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 xml:space="preserve">Отклонение от нормы </w:t>
            </w:r>
            <w:proofErr w:type="gramStart"/>
            <w:r>
              <w:t>в</w:t>
            </w:r>
            <w:proofErr w:type="gramEnd"/>
            <w:r>
              <w:t xml:space="preserve"> % (+/-)</w:t>
            </w:r>
          </w:p>
        </w:tc>
      </w:tr>
      <w:tr w:rsidR="00412331">
        <w:tc>
          <w:tcPr>
            <w:tcW w:w="825" w:type="dxa"/>
            <w:vMerge/>
          </w:tcPr>
          <w:p w:rsidR="00412331" w:rsidRDefault="00412331"/>
        </w:tc>
        <w:tc>
          <w:tcPr>
            <w:tcW w:w="4125" w:type="dxa"/>
            <w:vMerge/>
          </w:tcPr>
          <w:p w:rsidR="00412331" w:rsidRDefault="00412331"/>
        </w:tc>
        <w:tc>
          <w:tcPr>
            <w:tcW w:w="1650" w:type="dxa"/>
            <w:vMerge/>
          </w:tcPr>
          <w:p w:rsidR="00412331" w:rsidRDefault="00412331"/>
        </w:tc>
        <w:tc>
          <w:tcPr>
            <w:tcW w:w="2475" w:type="dxa"/>
            <w:vMerge/>
          </w:tcPr>
          <w:p w:rsidR="00412331" w:rsidRDefault="00412331"/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  <w:vMerge/>
          </w:tcPr>
          <w:p w:rsidR="00412331" w:rsidRDefault="00412331"/>
        </w:tc>
        <w:tc>
          <w:tcPr>
            <w:tcW w:w="1815" w:type="dxa"/>
            <w:vMerge/>
          </w:tcPr>
          <w:p w:rsidR="00412331" w:rsidRDefault="00412331"/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Мясные продукты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1.1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  <w:jc w:val="both"/>
            </w:pPr>
            <w:r>
              <w:t>в т.ч. колбасные изделия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2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Рыба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3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Яйцо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штук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4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Молоко, молочные и кисломолочные продукты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5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Творог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6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Сметана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7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Сыр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8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Масло сливочное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9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10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Макаронные изделия, крупы, бобовые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11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12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Кондитерские и выпечные изделия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4125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t>Картофель</w:t>
            </w:r>
          </w:p>
        </w:tc>
        <w:tc>
          <w:tcPr>
            <w:tcW w:w="1650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blPrEx>
          <w:tblBorders>
            <w:insideH w:val="nil"/>
          </w:tblBorders>
        </w:tblPrEx>
        <w:tc>
          <w:tcPr>
            <w:tcW w:w="16170" w:type="dxa"/>
            <w:gridSpan w:val="11"/>
            <w:tcBorders>
              <w:top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5986"/>
            </w:tblGrid>
            <w:tr w:rsidR="0041233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</w:t>
                  </w:r>
                </w:p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документа.</w:t>
                  </w:r>
                </w:p>
              </w:tc>
            </w:tr>
          </w:tbl>
          <w:p w:rsidR="00412331" w:rsidRDefault="00412331"/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16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Овощи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17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Сухофрукты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t>18</w:t>
            </w:r>
          </w:p>
        </w:tc>
        <w:tc>
          <w:tcPr>
            <w:tcW w:w="4125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t>Кофейный напиток, какао, чай</w:t>
            </w:r>
          </w:p>
        </w:tc>
        <w:tc>
          <w:tcPr>
            <w:tcW w:w="1650" w:type="dxa"/>
            <w:tcBorders>
              <w:bottom w:val="nil"/>
            </w:tcBorders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bottom w:val="nil"/>
            </w:tcBorders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blPrEx>
          <w:tblBorders>
            <w:insideH w:val="nil"/>
          </w:tblBorders>
        </w:tblPrEx>
        <w:tc>
          <w:tcPr>
            <w:tcW w:w="16170" w:type="dxa"/>
            <w:gridSpan w:val="11"/>
            <w:tcBorders>
              <w:top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5986"/>
            </w:tblGrid>
            <w:tr w:rsidR="0041233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</w:t>
                  </w:r>
                </w:p>
                <w:p w:rsidR="00412331" w:rsidRDefault="0041233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документа.</w:t>
                  </w:r>
                </w:p>
              </w:tc>
            </w:tr>
          </w:tbl>
          <w:p w:rsidR="00412331" w:rsidRDefault="00412331"/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20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Фрукты свежие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21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Сок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22</w:t>
            </w:r>
          </w:p>
        </w:tc>
        <w:tc>
          <w:tcPr>
            <w:tcW w:w="4125" w:type="dxa"/>
          </w:tcPr>
          <w:p w:rsidR="00412331" w:rsidRDefault="00412331">
            <w:pPr>
              <w:pStyle w:val="ConsPlusNormal"/>
            </w:pPr>
            <w:r>
              <w:t>Хлеб</w:t>
            </w:r>
          </w:p>
        </w:tc>
        <w:tc>
          <w:tcPr>
            <w:tcW w:w="1650" w:type="dxa"/>
          </w:tcPr>
          <w:p w:rsidR="00412331" w:rsidRDefault="00412331">
            <w:pPr>
              <w:pStyle w:val="ConsPlusNormal"/>
            </w:pPr>
            <w:r>
              <w:t>грамм</w:t>
            </w:r>
          </w:p>
        </w:tc>
        <w:tc>
          <w:tcPr>
            <w:tcW w:w="247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4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>ФОРМА 4. ЖУРНАЛ ЗДОРОВЬЯ</w:t>
      </w:r>
    </w:p>
    <w:p w:rsidR="00412331" w:rsidRDefault="004123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310"/>
        <w:gridCol w:w="2970"/>
        <w:gridCol w:w="1320"/>
        <w:gridCol w:w="1815"/>
        <w:gridCol w:w="1155"/>
        <w:gridCol w:w="990"/>
        <w:gridCol w:w="825"/>
      </w:tblGrid>
      <w:tr w:rsidR="00412331">
        <w:tc>
          <w:tcPr>
            <w:tcW w:w="82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 xml:space="preserve">Ф.И.О. работника </w:t>
            </w:r>
            <w:hyperlink w:anchor="P14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0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6105" w:type="dxa"/>
            <w:gridSpan w:val="5"/>
          </w:tcPr>
          <w:p w:rsidR="00412331" w:rsidRDefault="00412331">
            <w:pPr>
              <w:pStyle w:val="ConsPlusNormal"/>
              <w:jc w:val="center"/>
            </w:pPr>
            <w:r>
              <w:t>Месяц/дни: апрель</w:t>
            </w:r>
          </w:p>
        </w:tc>
      </w:tr>
      <w:tr w:rsidR="00412331">
        <w:tc>
          <w:tcPr>
            <w:tcW w:w="825" w:type="dxa"/>
            <w:vMerge/>
          </w:tcPr>
          <w:p w:rsidR="00412331" w:rsidRDefault="00412331"/>
        </w:tc>
        <w:tc>
          <w:tcPr>
            <w:tcW w:w="2310" w:type="dxa"/>
            <w:vMerge/>
          </w:tcPr>
          <w:p w:rsidR="00412331" w:rsidRDefault="00412331"/>
        </w:tc>
        <w:tc>
          <w:tcPr>
            <w:tcW w:w="2970" w:type="dxa"/>
            <w:vMerge/>
          </w:tcPr>
          <w:p w:rsidR="00412331" w:rsidRDefault="00412331"/>
        </w:tc>
        <w:tc>
          <w:tcPr>
            <w:tcW w:w="1320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18</w:t>
            </w: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1.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</w:pPr>
            <w:r>
              <w:t>Образец заполнения:</w:t>
            </w:r>
          </w:p>
        </w:tc>
        <w:tc>
          <w:tcPr>
            <w:tcW w:w="2970" w:type="dxa"/>
          </w:tcPr>
          <w:p w:rsidR="00412331" w:rsidRDefault="0041233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</w:pPr>
            <w:r>
              <w:t xml:space="preserve">Зд. </w:t>
            </w:r>
            <w:hyperlink w:anchor="P14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5" w:type="dxa"/>
          </w:tcPr>
          <w:p w:rsidR="00412331" w:rsidRDefault="00412331">
            <w:pPr>
              <w:pStyle w:val="ConsPlusNormal"/>
            </w:pPr>
            <w:r>
              <w:t>Отстранен</w:t>
            </w:r>
          </w:p>
        </w:tc>
        <w:tc>
          <w:tcPr>
            <w:tcW w:w="1155" w:type="dxa"/>
          </w:tcPr>
          <w:p w:rsidR="00412331" w:rsidRDefault="00412331">
            <w:pPr>
              <w:pStyle w:val="ConsPlusNormal"/>
            </w:pPr>
            <w:r>
              <w:t>б/</w:t>
            </w:r>
            <w:proofErr w:type="gramStart"/>
            <w:r>
              <w:t>л</w:t>
            </w:r>
            <w:proofErr w:type="gramEnd"/>
          </w:p>
        </w:tc>
        <w:tc>
          <w:tcPr>
            <w:tcW w:w="990" w:type="dxa"/>
          </w:tcPr>
          <w:p w:rsidR="00412331" w:rsidRDefault="00412331">
            <w:pPr>
              <w:pStyle w:val="ConsPlusNormal"/>
            </w:pPr>
            <w:r>
              <w:t>...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  <w:r>
              <w:t>отп.</w:t>
            </w: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t>2.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ind w:firstLine="540"/>
        <w:jc w:val="both"/>
      </w:pPr>
      <w:r>
        <w:t>--------------------------------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Примечание: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16" w:name="P1492"/>
      <w:bookmarkEnd w:id="1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12331" w:rsidRDefault="00412331">
      <w:pPr>
        <w:pStyle w:val="ConsPlusNormal"/>
        <w:spacing w:before="220"/>
        <w:ind w:firstLine="540"/>
        <w:jc w:val="both"/>
      </w:pPr>
      <w:bookmarkStart w:id="17" w:name="P1493"/>
      <w:bookmarkEnd w:id="17"/>
      <w:r>
        <w:t>&lt;**&gt; Условные обозначения: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Зд. - здоров;</w:t>
      </w:r>
    </w:p>
    <w:p w:rsidR="00412331" w:rsidRDefault="00412331">
      <w:pPr>
        <w:pStyle w:val="ConsPlusNormal"/>
        <w:spacing w:before="220"/>
        <w:ind w:firstLine="540"/>
        <w:jc w:val="both"/>
      </w:pPr>
      <w:proofErr w:type="gramStart"/>
      <w:r>
        <w:t>Отстранен</w:t>
      </w:r>
      <w:proofErr w:type="gramEnd"/>
      <w:r>
        <w:t xml:space="preserve"> - отстранен от работы;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отп. - отпуск;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В - выходной;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б/</w:t>
      </w:r>
      <w:proofErr w:type="gramStart"/>
      <w:r>
        <w:t>л</w:t>
      </w:r>
      <w:proofErr w:type="gramEnd"/>
      <w:r>
        <w:t xml:space="preserve"> - больничный лист.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5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>ФОРМА 5. ЖУРНАЛ ПРОВЕДЕНИЯ ВИТАМИНИЗАЦИИ ТРЕТЬИХ</w:t>
      </w:r>
    </w:p>
    <w:p w:rsidR="00412331" w:rsidRDefault="00412331">
      <w:pPr>
        <w:pStyle w:val="ConsPlusNormal"/>
        <w:jc w:val="center"/>
      </w:pPr>
      <w:r>
        <w:t>И СЛАДКИХ БЛЮД</w:t>
      </w:r>
    </w:p>
    <w:p w:rsidR="00412331" w:rsidRDefault="00412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1320"/>
        <w:gridCol w:w="1485"/>
        <w:gridCol w:w="1155"/>
        <w:gridCol w:w="1980"/>
        <w:gridCol w:w="3300"/>
        <w:gridCol w:w="1155"/>
        <w:gridCol w:w="990"/>
      </w:tblGrid>
      <w:tr w:rsidR="00412331"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питающихся</w:t>
            </w:r>
            <w:proofErr w:type="gramEnd"/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3300" w:type="dxa"/>
          </w:tcPr>
          <w:p w:rsidR="00412331" w:rsidRDefault="00412331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12331"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6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>ФОРМА 6. ЖУРНАЛ УЧЕТА ТЕМПЕРАТУРНОГО РЕЖИМА</w:t>
      </w:r>
    </w:p>
    <w:p w:rsidR="00412331" w:rsidRDefault="00412331">
      <w:pPr>
        <w:pStyle w:val="ConsPlusNormal"/>
        <w:jc w:val="center"/>
      </w:pPr>
      <w:r>
        <w:t>ХОЛОДИЛЬНОГО ОБОРУДОВАНИЯ</w:t>
      </w:r>
    </w:p>
    <w:p w:rsidR="00412331" w:rsidRDefault="00412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3135"/>
        <w:gridCol w:w="990"/>
        <w:gridCol w:w="825"/>
        <w:gridCol w:w="990"/>
        <w:gridCol w:w="825"/>
        <w:gridCol w:w="825"/>
        <w:gridCol w:w="825"/>
      </w:tblGrid>
      <w:tr w:rsidR="00412331">
        <w:tc>
          <w:tcPr>
            <w:tcW w:w="379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3135" w:type="dxa"/>
            <w:vMerge w:val="restart"/>
          </w:tcPr>
          <w:p w:rsidR="00412331" w:rsidRDefault="00412331">
            <w:pPr>
              <w:pStyle w:val="ConsPlusNormal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5280" w:type="dxa"/>
            <w:gridSpan w:val="6"/>
          </w:tcPr>
          <w:p w:rsidR="00412331" w:rsidRDefault="00412331">
            <w:pPr>
              <w:pStyle w:val="ConsPlusNormal"/>
              <w:jc w:val="center"/>
            </w:pPr>
            <w:r>
              <w:t>Температура в град. C</w:t>
            </w:r>
          </w:p>
        </w:tc>
      </w:tr>
      <w:tr w:rsidR="00412331">
        <w:tc>
          <w:tcPr>
            <w:tcW w:w="3795" w:type="dxa"/>
            <w:vMerge/>
          </w:tcPr>
          <w:p w:rsidR="00412331" w:rsidRDefault="00412331"/>
        </w:tc>
        <w:tc>
          <w:tcPr>
            <w:tcW w:w="3135" w:type="dxa"/>
            <w:vMerge/>
          </w:tcPr>
          <w:p w:rsidR="00412331" w:rsidRDefault="00412331"/>
        </w:tc>
        <w:tc>
          <w:tcPr>
            <w:tcW w:w="5280" w:type="dxa"/>
            <w:gridSpan w:val="6"/>
          </w:tcPr>
          <w:p w:rsidR="00412331" w:rsidRDefault="00412331">
            <w:pPr>
              <w:pStyle w:val="ConsPlusNormal"/>
              <w:jc w:val="center"/>
            </w:pPr>
            <w:r>
              <w:t>месяц/дни: апрель</w:t>
            </w:r>
          </w:p>
        </w:tc>
      </w:tr>
      <w:tr w:rsidR="00412331">
        <w:tc>
          <w:tcPr>
            <w:tcW w:w="3795" w:type="dxa"/>
            <w:vMerge/>
          </w:tcPr>
          <w:p w:rsidR="00412331" w:rsidRDefault="00412331"/>
        </w:tc>
        <w:tc>
          <w:tcPr>
            <w:tcW w:w="3135" w:type="dxa"/>
            <w:vMerge/>
          </w:tcPr>
          <w:p w:rsidR="00412331" w:rsidRDefault="00412331"/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center"/>
            </w:pPr>
            <w:r>
              <w:t>30</w:t>
            </w:r>
          </w:p>
        </w:tc>
      </w:tr>
      <w:tr w:rsidR="00412331">
        <w:tc>
          <w:tcPr>
            <w:tcW w:w="379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79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79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  <w:tr w:rsidR="00412331">
        <w:tc>
          <w:tcPr>
            <w:tcW w:w="379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412331" w:rsidRDefault="00412331">
            <w:pPr>
              <w:pStyle w:val="ConsPlusNormal"/>
              <w:jc w:val="both"/>
            </w:pPr>
          </w:p>
        </w:tc>
      </w:tr>
    </w:tbl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2"/>
      </w:pPr>
      <w:r>
        <w:t>Таблица 7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r>
        <w:t>ФОРМА 7. ЖУРНАЛ УЧЕТА НЕИСПРАВНОСТЕЙ ТЕХНОЛОГИЧЕСКОГО</w:t>
      </w:r>
    </w:p>
    <w:p w:rsidR="00412331" w:rsidRDefault="00412331">
      <w:pPr>
        <w:pStyle w:val="ConsPlusNormal"/>
        <w:jc w:val="center"/>
      </w:pPr>
      <w:r>
        <w:t>И ХОЛОДИЛЬНОГО ОБОРУДОВАНИЯ</w:t>
      </w:r>
    </w:p>
    <w:p w:rsidR="00412331" w:rsidRDefault="00412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0"/>
        <w:gridCol w:w="2310"/>
        <w:gridCol w:w="3465"/>
        <w:gridCol w:w="2475"/>
        <w:gridCol w:w="1650"/>
      </w:tblGrid>
      <w:tr w:rsidR="00412331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12331" w:rsidRDefault="00412331">
            <w:pPr>
              <w:pStyle w:val="ConsPlusNormal"/>
              <w:jc w:val="center"/>
            </w:pPr>
            <w:r>
              <w:t>Наименование неисправного оборудования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12331" w:rsidRDefault="00412331">
            <w:pPr>
              <w:pStyle w:val="ConsPlusNormal"/>
              <w:jc w:val="center"/>
            </w:pPr>
            <w:r>
              <w:t>Дата установления неисправности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412331" w:rsidRDefault="00412331">
            <w:pPr>
              <w:pStyle w:val="ConsPlusNormal"/>
              <w:jc w:val="center"/>
            </w:pPr>
            <w:r>
              <w:t>Принятые меры (ремонт, изменения в рационе питания)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12331" w:rsidRDefault="00412331">
            <w:pPr>
              <w:pStyle w:val="ConsPlusNormal"/>
              <w:jc w:val="center"/>
            </w:pPr>
            <w:r>
              <w:t>Дата устранения неисправности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412331" w:rsidRDefault="00412331">
            <w:pPr>
              <w:pStyle w:val="ConsPlusNormal"/>
              <w:jc w:val="center"/>
            </w:pPr>
            <w:r>
              <w:t>Подпись отв. лица</w:t>
            </w:r>
          </w:p>
        </w:tc>
      </w:tr>
    </w:tbl>
    <w:p w:rsidR="00412331" w:rsidRDefault="00412331">
      <w:pPr>
        <w:sectPr w:rsidR="004123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10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8" w:name="P1588"/>
      <w:bookmarkEnd w:id="18"/>
      <w:r>
        <w:t>РЕКОМЕНДАЦИИ ПО ОТБОРУ СУТОЧНОЙ ПРОБЫ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  <w:r>
        <w:t>Порционные блюда отбираются в полном объеме; салаты, первые и третьи блюда, гарниры - не менее 100 гр.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412331" w:rsidRDefault="00412331">
      <w:pPr>
        <w:pStyle w:val="ConsPlusNormal"/>
        <w:spacing w:before="220"/>
        <w:ind w:firstLine="540"/>
        <w:jc w:val="both"/>
      </w:pPr>
      <w:r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°C.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right"/>
        <w:outlineLvl w:val="1"/>
      </w:pPr>
      <w:r>
        <w:t>Приложение 11</w:t>
      </w:r>
    </w:p>
    <w:p w:rsidR="00412331" w:rsidRDefault="00412331">
      <w:pPr>
        <w:pStyle w:val="ConsPlusNormal"/>
        <w:jc w:val="right"/>
      </w:pPr>
      <w:r>
        <w:t>к СанПиН 2.4.4.2599-10</w:t>
      </w: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jc w:val="center"/>
      </w:pPr>
      <w:bookmarkStart w:id="19" w:name="P1601"/>
      <w:bookmarkEnd w:id="19"/>
      <w:r>
        <w:t>РЕКОМЕНДУЕМАЯ НОМЕНКЛАТУРА,</w:t>
      </w:r>
    </w:p>
    <w:p w:rsidR="00412331" w:rsidRDefault="00412331">
      <w:pPr>
        <w:pStyle w:val="ConsPlusNormal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412331" w:rsidRDefault="00412331">
      <w:pPr>
        <w:pStyle w:val="ConsPlusNormal"/>
        <w:jc w:val="center"/>
      </w:pPr>
      <w:r>
        <w:t>И ИНСТРУМЕНТАЛЬНЫХ ИССЛЕДОВАНИЙ В РАМКАХ ОСУЩЕСТВЛЕНИЯ</w:t>
      </w:r>
    </w:p>
    <w:p w:rsidR="00412331" w:rsidRDefault="00412331">
      <w:pPr>
        <w:pStyle w:val="ConsPlusNormal"/>
        <w:jc w:val="center"/>
      </w:pPr>
      <w:r>
        <w:t>ГОСУДАРСТВЕННОГО САНИТАРНО-ЭПИДЕМИОЛОГИЧЕСКОГО НАДЗОРА</w:t>
      </w:r>
    </w:p>
    <w:p w:rsidR="00412331" w:rsidRDefault="0041233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3630"/>
        <w:gridCol w:w="2310"/>
        <w:gridCol w:w="1980"/>
      </w:tblGrid>
      <w:tr w:rsidR="00412331">
        <w:tc>
          <w:tcPr>
            <w:tcW w:w="4290" w:type="dxa"/>
          </w:tcPr>
          <w:p w:rsidR="00412331" w:rsidRDefault="0041233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412331">
        <w:tc>
          <w:tcPr>
            <w:tcW w:w="4290" w:type="dxa"/>
          </w:tcPr>
          <w:p w:rsidR="00412331" w:rsidRDefault="00412331">
            <w:pPr>
              <w:pStyle w:val="ConsPlusNormal"/>
            </w:pPr>
            <w:r>
              <w:t xml:space="preserve">Микробиологические исследования проб </w:t>
            </w:r>
            <w:r>
              <w:lastRenderedPageBreak/>
              <w:t>готовых блюд на соответствие требованиям санитарного законодательства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</w:pPr>
            <w:r>
              <w:lastRenderedPageBreak/>
              <w:t xml:space="preserve">Салаты, вторые блюда, гарниры, </w:t>
            </w:r>
            <w:r>
              <w:lastRenderedPageBreak/>
              <w:t>соусы, творожные, яичные, овощные блюда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</w:pPr>
            <w:r>
              <w:lastRenderedPageBreak/>
              <w:t xml:space="preserve">2 - 3 блюда </w:t>
            </w:r>
            <w:r>
              <w:lastRenderedPageBreak/>
              <w:t>исследуемого приема пищи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lastRenderedPageBreak/>
              <w:t>1 раз в сезон</w:t>
            </w:r>
          </w:p>
        </w:tc>
      </w:tr>
      <w:tr w:rsidR="00412331">
        <w:tc>
          <w:tcPr>
            <w:tcW w:w="4290" w:type="dxa"/>
          </w:tcPr>
          <w:p w:rsidR="00412331" w:rsidRDefault="00412331">
            <w:pPr>
              <w:pStyle w:val="ConsPlusNormal"/>
            </w:pPr>
            <w:r>
              <w:lastRenderedPageBreak/>
              <w:t>Калорийность, выход блюд и соответствие химического состава блюд рецептуре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</w:pPr>
            <w:r>
              <w:t>Обед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</w:pPr>
            <w:r>
              <w:t>3 - 4 блюда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1 раз в сезон</w:t>
            </w:r>
          </w:p>
        </w:tc>
      </w:tr>
      <w:tr w:rsidR="00412331">
        <w:tc>
          <w:tcPr>
            <w:tcW w:w="4290" w:type="dxa"/>
          </w:tcPr>
          <w:p w:rsidR="00412331" w:rsidRDefault="0041233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</w:pPr>
            <w:r>
              <w:t>Третьи блюда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</w:pPr>
            <w:r>
              <w:t>1 блюдо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1 раз в сезон</w:t>
            </w:r>
          </w:p>
        </w:tc>
      </w:tr>
      <w:tr w:rsidR="00412331">
        <w:tc>
          <w:tcPr>
            <w:tcW w:w="4290" w:type="dxa"/>
          </w:tcPr>
          <w:p w:rsidR="00412331" w:rsidRDefault="0041233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630" w:type="dxa"/>
          </w:tcPr>
          <w:p w:rsidR="00412331" w:rsidRDefault="0041233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2310" w:type="dxa"/>
          </w:tcPr>
          <w:p w:rsidR="00412331" w:rsidRDefault="00412331">
            <w:pPr>
              <w:pStyle w:val="ConsPlusNormal"/>
            </w:pPr>
            <w:r>
              <w:t>10 смывов</w:t>
            </w:r>
          </w:p>
        </w:tc>
        <w:tc>
          <w:tcPr>
            <w:tcW w:w="1980" w:type="dxa"/>
          </w:tcPr>
          <w:p w:rsidR="00412331" w:rsidRDefault="00412331">
            <w:pPr>
              <w:pStyle w:val="ConsPlusNormal"/>
            </w:pPr>
            <w:r>
              <w:t>1 раз в сезон</w:t>
            </w:r>
          </w:p>
        </w:tc>
      </w:tr>
    </w:tbl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ind w:firstLine="540"/>
        <w:jc w:val="both"/>
      </w:pPr>
    </w:p>
    <w:p w:rsidR="00412331" w:rsidRDefault="00412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A05" w:rsidRDefault="004B7A05"/>
    <w:sectPr w:rsidR="004B7A05" w:rsidSect="0046098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12331"/>
    <w:rsid w:val="002A5884"/>
    <w:rsid w:val="00412331"/>
    <w:rsid w:val="004B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2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2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2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23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5866B8EF6D4DC5B4468AE0AECD59207FF0233059CE1FD3DD94C7F6DC787CCE732CA9C3A8C6F68315C13D3EB69DECF52530B260724AD89BFRDG" TargetMode="External"/><Relationship Id="rId13" Type="http://schemas.openxmlformats.org/officeDocument/2006/relationships/hyperlink" Target="consultantplus://offline/ref=37F5866B8EF6D4DC5B4468AE0AECD59204F70E380096E1FD3DD94C7F6DC787CCE732CA9C3A8C6F693F5C13D3EB69DECF52530B260724AD89BFRDG" TargetMode="External"/><Relationship Id="rId18" Type="http://schemas.openxmlformats.org/officeDocument/2006/relationships/hyperlink" Target="consultantplus://offline/ref=37F5866B8EF6D4DC5B4468AE0AECD59206FC05300E9AE1FD3DD94C7F6DC787CCE732CA9C3A8C6F69335C13D3EB69DECF52530B260724AD89BFRDG" TargetMode="External"/><Relationship Id="rId26" Type="http://schemas.openxmlformats.org/officeDocument/2006/relationships/hyperlink" Target="consultantplus://offline/ref=37F5866B8EF6D4DC5B4468AE0AECD59206FC05300E9AE1FD3DD94C7F6DC787CCE732CA9C3A8C6F69335C13D3EB69DECF52530B260724AD89BFR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F5866B8EF6D4DC5B4468AE0AECD59206FC05300E9AE1FD3DD94C7F6DC787CCE732CA9C3A8C6F69335C13D3EB69DECF52530B260724AD89BFRD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7F5866B8EF6D4DC5B4468AE0AECD59200FB00300094BCF73580407D6AC8D8DBE07BC69D3A8D6C6F3D0316C6FA31D2CE4C4D0A391B26AFB8RBG" TargetMode="External"/><Relationship Id="rId12" Type="http://schemas.openxmlformats.org/officeDocument/2006/relationships/hyperlink" Target="consultantplus://offline/ref=37F5866B8EF6D4DC5B4468AE0AECD59206FC0E30029BE1FD3DD94C7F6DC787CCE732CA9C3A8C6F61315C13D3EB69DECF52530B260724AD89BFRDG" TargetMode="External"/><Relationship Id="rId17" Type="http://schemas.openxmlformats.org/officeDocument/2006/relationships/hyperlink" Target="consultantplus://offline/ref=37F5866B8EF6D4DC5B4468AE0AECD59204F80F37059CE1FD3DD94C7F6DC787CCE732CA9C3A8C6F69345C13D3EB69DECF52530B260724AD89BFRDG" TargetMode="External"/><Relationship Id="rId25" Type="http://schemas.openxmlformats.org/officeDocument/2006/relationships/hyperlink" Target="consultantplus://offline/ref=37F5866B8EF6D4DC5B4468AE0AECD59206FC05300E9AE1FD3DD94C7F6DC787CCE732CA9C3A8C6F69335C13D3EB69DECF52530B260724AD89BFRD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F5866B8EF6D4DC5B4468AE0AECD59201FF07380594BCF73580407D6AC8D8DBE07BC69D3A8C6E6E3D0316C6FA31D2CE4C4D0A391B26AFB8RBG" TargetMode="External"/><Relationship Id="rId20" Type="http://schemas.openxmlformats.org/officeDocument/2006/relationships/hyperlink" Target="consultantplus://offline/ref=37F5866B8EF6D4DC5B4468AE0AECD59204F70E380096E1FD3DD94C7F6DC787CCE732CA9C3A8C6F603F5C13D3EB69DECF52530B260724AD89BFRDG" TargetMode="External"/><Relationship Id="rId29" Type="http://schemas.openxmlformats.org/officeDocument/2006/relationships/hyperlink" Target="consultantplus://offline/ref=37F5866B8EF6D4DC5B4468AE0AECD59206FC05300E9AE1FD3DD94C7F6DC787CCE732CA9C3A8C6F69335C13D3EB69DECF52530B260724AD89BFR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66B8EF6D4DC5B4468AE0AECD59206FD07310598E1FD3DD94C7F6DC787CCE732CA9C3A8C6D6C315C13D3EB69DECF52530B260724AD89BFRDG" TargetMode="External"/><Relationship Id="rId11" Type="http://schemas.openxmlformats.org/officeDocument/2006/relationships/hyperlink" Target="consultantplus://offline/ref=37F5866B8EF6D4DC5B4468AE0AECD59206FC0E30029BE1FD3DD94C7F6DC787CCE732CA9C3A8C6F69375C13D3EB69DECF52530B260724AD89BFRDG" TargetMode="External"/><Relationship Id="rId24" Type="http://schemas.openxmlformats.org/officeDocument/2006/relationships/hyperlink" Target="consultantplus://offline/ref=37F5866B8EF6D4DC5B4468AE0AECD59201FE06320294BCF73580407D6AC8D8DBE07BC69D3A8C6D6D3D0316C6FA31D2CE4C4D0A391B26AFB8RBG" TargetMode="External"/><Relationship Id="rId32" Type="http://schemas.openxmlformats.org/officeDocument/2006/relationships/hyperlink" Target="consultantplus://offline/ref=37F5866B8EF6D4DC5B4468AE0AECD59206FD07310598E1FD3DD94C7F6DC787CCE732CA9C3A8C6C613F5C13D3EB69DECF52530B260724AD89BFRDG" TargetMode="External"/><Relationship Id="rId5" Type="http://schemas.openxmlformats.org/officeDocument/2006/relationships/hyperlink" Target="consultantplus://offline/ref=37F5866B8EF6D4DC5B4468AE0AECD59207FF0233059CE1FD3DD94C7F6DC787CCE732CA9C3A8C6F68315C13D3EB69DECF52530B260724AD89BFRDG" TargetMode="External"/><Relationship Id="rId15" Type="http://schemas.openxmlformats.org/officeDocument/2006/relationships/hyperlink" Target="consultantplus://offline/ref=37F5866B8EF6D4DC5B4468AE0AECD59207FE0433079EE1FD3DD94C7F6DC787CCE732CA9C3A8C6F69325C13D3EB69DECF52530B260724AD89BFRDG" TargetMode="External"/><Relationship Id="rId23" Type="http://schemas.openxmlformats.org/officeDocument/2006/relationships/hyperlink" Target="consultantplus://offline/ref=37F5866B8EF6D4DC5B4468AE0AECD59207F90F39019AE1FD3DD94C7F6DC787CCE732CA9C3A8C6F69345C13D3EB69DECF52530B260724AD89BFRDG" TargetMode="External"/><Relationship Id="rId28" Type="http://schemas.openxmlformats.org/officeDocument/2006/relationships/hyperlink" Target="consultantplus://offline/ref=37F5866B8EF6D4DC5B4468AE0AECD59201FF07380594BCF73580407D6AC8D8DBE07BC69D3A8C6E6E3D0316C6FA31D2CE4C4D0A391B26AFB8RBG" TargetMode="External"/><Relationship Id="rId10" Type="http://schemas.openxmlformats.org/officeDocument/2006/relationships/hyperlink" Target="consultantplus://offline/ref=37F5866B8EF6D4DC5B4468AE0AECD59207FF0233059CE1FD3DD94C7F6DC787CCE732CA9C3A8C6F6A325C13D3EB69DECF52530B260724AD89BFRDG" TargetMode="External"/><Relationship Id="rId19" Type="http://schemas.openxmlformats.org/officeDocument/2006/relationships/hyperlink" Target="consultantplus://offline/ref=37F5866B8EF6D4DC5B4468AE0AECD5920CF705380F94BCF73580407D6AC8D8DBE07BC69D3A8C6E6E3D0316C6FA31D2CE4C4D0A391B26AFB8RBG" TargetMode="External"/><Relationship Id="rId31" Type="http://schemas.openxmlformats.org/officeDocument/2006/relationships/hyperlink" Target="consultantplus://offline/ref=37F5866B8EF6D4DC5B4468AE0AECD59204FC04370196E1FD3DD94C7F6DC787CCE732CA9C3A8C6F69325C13D3EB69DECF52530B260724AD89BFR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F5866B8EF6D4DC5B4468AE0AECD59206FD0137019CE1FD3DD94C7F6DC787CCE732CA9C3A8C6D69305C13D3EB69DECF52530B260724AD89BFRDG" TargetMode="External"/><Relationship Id="rId14" Type="http://schemas.openxmlformats.org/officeDocument/2006/relationships/hyperlink" Target="consultantplus://offline/ref=37F5866B8EF6D4DC5B4468AE0AECD59206FD07310598E1FD3DD94C7F6DC787CCE732CA9C3A8C6E603F5C13D3EB69DECF52530B260724AD89BFRDG" TargetMode="External"/><Relationship Id="rId22" Type="http://schemas.openxmlformats.org/officeDocument/2006/relationships/hyperlink" Target="consultantplus://offline/ref=37F5866B8EF6D4DC5B446BBB13ECD59207FE05360694BCF73580407D6AC8D8DBE07BC69D3A8C6F6C3D0316C6FA31D2CE4C4D0A391B26AFB8RBG" TargetMode="External"/><Relationship Id="rId27" Type="http://schemas.openxmlformats.org/officeDocument/2006/relationships/hyperlink" Target="consultantplus://offline/ref=37F5866B8EF6D4DC5B4468AE0AECD59204FF07390397E1FD3DD94C7F6DC787CCE732CA9C3A8C6F69375C13D3EB69DECF52530B260724AD89BFRDG" TargetMode="External"/><Relationship Id="rId30" Type="http://schemas.openxmlformats.org/officeDocument/2006/relationships/hyperlink" Target="consultantplus://offline/ref=37F5866B8EF6D4DC5B4468AE0AECD59206FC0E30029BE1FD3DD94C7F6DC787CCE732CA9C3A8C6F69375C13D3EB69DECF52530B260724AD89BF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9939</Words>
  <Characters>56657</Characters>
  <Application>Microsoft Office Word</Application>
  <DocSecurity>0</DocSecurity>
  <Lines>472</Lines>
  <Paragraphs>132</Paragraphs>
  <ScaleCrop>false</ScaleCrop>
  <Company>ДЗиСП</Company>
  <LinksUpToDate>false</LinksUpToDate>
  <CharactersWithSpaces>66464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1</cp:revision>
  <dcterms:created xsi:type="dcterms:W3CDTF">2020-01-10T06:17:00Z</dcterms:created>
  <dcterms:modified xsi:type="dcterms:W3CDTF">2020-01-10T06:17:00Z</dcterms:modified>
</cp:coreProperties>
</file>