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ГЛАВА МУНИЦИПАЛЬНОГО ОБРАЗОВАНИЯ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 ГОРОДА АРХАНГЕЛЬСКА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ноября 2009 г. N 453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ПРОВЕДЕНИЯ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ЕЖЕГОДНОГО ГОРОДСКОГО КОНКУРСА НА ЛУЧШЕЕ НОВОГОДНЕЕ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ОФОРМЛЕНИЕ ПРЕДПРИЯТИЙ ТОРГОВЛИ, ОБЩЕСТВЕННОГО ПИТАНИЯ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БЫТОВОГО ОБСЛУЖИВАНИЯ "НОВОГОДНИЙ АРХАНГЕЛЬСК"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повышения культуры обслуживания покупателей, стимулирования предприятий торговли, общественного питания и бытовых услуг в оформлении прилегающих территорий, фасадов, витражей, витрин различными световыми приборами в новогоднем стиле, создания праздничной новогодней атмосферы в городе постановляю: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проведения ежегодного городского конкурса на лучшее новогоднее оформление предприятий торговли, общественного питания и бытового обслуживания "Новогодний Архангельск".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Департаменту информации и общественных связей мэрии города опубликовать настоящее постановление в средствах массовой информации и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информационном интернет-портале муниципального образования "Город Архангельск".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исполняющего обязанности заместителя мэра города по вопросам экономического развития и финансам </w:t>
      </w:r>
      <w:proofErr w:type="spellStart"/>
      <w:r>
        <w:rPr>
          <w:rFonts w:ascii="Calibri" w:hAnsi="Calibri" w:cs="Calibri"/>
        </w:rPr>
        <w:t>Цыварева</w:t>
      </w:r>
      <w:proofErr w:type="spellEnd"/>
      <w:r>
        <w:rPr>
          <w:rFonts w:ascii="Calibri" w:hAnsi="Calibri" w:cs="Calibri"/>
        </w:rPr>
        <w:t xml:space="preserve"> А.П.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В.Н.ПАВЛЕНКО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Утверждено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мэра города Архангельска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12.11.2009 N 453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ПОЛОЖЕНИЕ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ЕЖЕГОДНОГО ГОРОДСКОГО КОНКУРСА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ЛУЧШЕЕ НОВОГОДНЕЕ ОФОРМЛЕНИЕ ПРЕДПРИЯТИЙ ТОРГОВЛИ,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ОБЩЕСТВЕННОГО ПИТАНИЯ И БЫТОВОГО ОБСЛУЖИВАНИЯ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"НОВОГОДНИЙ АРХАНГЕЛЬСК"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1. Общие положения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определяет порядок проведения ежегодного городского конкурса на лучшее новогоднее оформление предприятий торговли, общественного питания и бытового обслуживания "Новогодний Архангельск" (далее - конкурс), условия участия в нем.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Организатор конкурса - управление по торговле и услугам населению мэрии города.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Цель конкурса - создание праздничной новогодней атмосферы в городе, повышение культуры обслуживания жителей и гостей города, эстетического и художественного уровня оформления фасадов предприятий торговли, общественного питания и бытового обслуживания, </w:t>
      </w:r>
      <w:r>
        <w:rPr>
          <w:rFonts w:ascii="Calibri" w:hAnsi="Calibri" w:cs="Calibri"/>
        </w:rPr>
        <w:lastRenderedPageBreak/>
        <w:t>благоустройство и украшение прилегающих территорий, витрин и внутреннего интерьера указанных предприятий, поиск оригинального подхода к организации праздничного оформления.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Конкурс проводится ежегодно в период с 1 декабря по 31 января.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2. Порядок проведения конкурса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конкурсе принимают участие хозяйствующие субъекты всех форм собственности, относящиеся к предприятиям торговли, общественного питания и бытового обслуживания.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Номинации конкурса и критерии оценки: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"Северное сияние" - световое оформление входной группы, витражей, фасада, световые экспозиции, подсветка витрин, оформление гирляндами крон деревьев;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гостях у новогодней сказки" - использование сказочных персонажей при оформлении предприятия и прилегающей территории;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"Новогодний хит" - использование в оформлении символа года по восточному календарю;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"Ярмарка новогодних услуг" - введение дополнительных новогодних услуг, связанных с приближением праздника, применение яркой, привлекательной и оригинальной упаковки;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"Чудеса под Новый год" - установка и украшение в витражах и на прилегающей территории новогодних елок, организация театрализованных представлений, участие скоморохов;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"Новогодний калейдоскоп" - оформление в едином стиле витрин, фасадов и прилегающей территории, праздничное поздравление жителей города;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"Ледяная фантазия" - размещение ледяных, снежных скульптур, городков, горок;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"Новогодний сюрприз" - организация тематических выставок-продаж, дегустаций, распродаж, предоставление праздничных скидок, проведение акций и лотерей в течение периода проведения конкурса;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"Новогодний креатив" - воплощение неожиданных идей, необычных решений, использование стильных аксессуаров;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"Звездный путь" - неоднократные победы в предыдущих конкурсах на лучшее новогоднее оформление и использование элементов новизны в убранстве предприятий;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"Брызги шампанского" - применение оригинальных и эксклюзивных элементов в световом оформлении, масштабность новогодней иллюминации;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"Необыкновенное чудо" - яркое нестандартное новогоднее оформление внутренних помещений предприятия, использование праздничного декора и новогодних костюмов;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"Волшебный огонек" - яркость и необычность светового оформления, разнообразие новогоднего ассортимента (среди объектов мелкорозничной сети).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w:anchor="Par92" w:history="1">
        <w:r>
          <w:rPr>
            <w:rFonts w:ascii="Calibri" w:hAnsi="Calibri" w:cs="Calibri"/>
            <w:color w:val="0000FF"/>
          </w:rPr>
          <w:t>Заявки</w:t>
        </w:r>
      </w:hyperlink>
      <w:r>
        <w:rPr>
          <w:rFonts w:ascii="Calibri" w:hAnsi="Calibri" w:cs="Calibri"/>
        </w:rPr>
        <w:t xml:space="preserve"> на участие в конкурсе (согласно приложению к настоящему Положению) подаются до 31 декабря.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3. Подведение итогов конкурса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Для организации и проведения конкурса создается комиссия, состав которой ежегодно утверждается распоряжением мэра города.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Конкурсная комиссия определяет победителя в каждой из номинаций до 20 января.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Результаты работы комиссии оформляются протоколом.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 итогам конкурса на основании распоряжения мэра города победители в каждой из номинации награждаются дипломами и сувенирами.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Итоги конкурса публикуются в средствах массовой информации не позднее 1 февраля.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4. Финансирование конкурса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конкурса осуществляется за счет источников, не запрещенных законодательством.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Приложение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проведения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ежегодного городского конкурса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лучшее новогоднее оформление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предприятий торговли, </w:t>
      </w:r>
      <w:proofErr w:type="gramStart"/>
      <w:r>
        <w:rPr>
          <w:rFonts w:ascii="Calibri" w:hAnsi="Calibri" w:cs="Calibri"/>
        </w:rPr>
        <w:t>общественного</w:t>
      </w:r>
      <w:proofErr w:type="gramEnd"/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питания и бытового обслуживания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"Новогодний Архангельск"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pStyle w:val="ConsPlusNonformat"/>
      </w:pPr>
      <w:r>
        <w:t xml:space="preserve">                                          г. Архангельск, пр. Троицкий, 61,</w:t>
      </w:r>
    </w:p>
    <w:p w:rsidR="009C0F18" w:rsidRDefault="009C0F18">
      <w:pPr>
        <w:pStyle w:val="ConsPlusNonformat"/>
      </w:pPr>
      <w:r>
        <w:t xml:space="preserve">                                           управление по торговле и услугам</w:t>
      </w:r>
    </w:p>
    <w:p w:rsidR="009C0F18" w:rsidRDefault="009C0F18">
      <w:pPr>
        <w:pStyle w:val="ConsPlusNonformat"/>
      </w:pPr>
      <w:r>
        <w:t xml:space="preserve">                                              населению мэрии города, отдел</w:t>
      </w:r>
    </w:p>
    <w:p w:rsidR="009C0F18" w:rsidRDefault="009C0F18">
      <w:pPr>
        <w:pStyle w:val="ConsPlusNonformat"/>
      </w:pPr>
      <w:r>
        <w:t xml:space="preserve">                                           торговли и общественного питания</w:t>
      </w:r>
    </w:p>
    <w:p w:rsidR="009C0F18" w:rsidRDefault="009C0F18">
      <w:pPr>
        <w:pStyle w:val="ConsPlusNonformat"/>
      </w:pPr>
      <w:r>
        <w:t xml:space="preserve">                                              тел. 21-56-45, факс 20-11-19,</w:t>
      </w:r>
    </w:p>
    <w:p w:rsidR="009C0F18" w:rsidRDefault="009C0F18">
      <w:pPr>
        <w:pStyle w:val="ConsPlusNonformat"/>
      </w:pPr>
      <w:r>
        <w:t xml:space="preserve">                                                 E-</w:t>
      </w:r>
      <w:proofErr w:type="spellStart"/>
      <w:r>
        <w:t>mail</w:t>
      </w:r>
      <w:proofErr w:type="spellEnd"/>
      <w:r>
        <w:t>: uprtorg@arhcity.ru</w:t>
      </w:r>
    </w:p>
    <w:p w:rsidR="009C0F18" w:rsidRDefault="009C0F18">
      <w:pPr>
        <w:pStyle w:val="ConsPlusNonformat"/>
      </w:pPr>
    </w:p>
    <w:p w:rsidR="009C0F18" w:rsidRDefault="009C0F18">
      <w:pPr>
        <w:pStyle w:val="ConsPlusNonformat"/>
      </w:pPr>
      <w:bookmarkStart w:id="9" w:name="Par92"/>
      <w:bookmarkEnd w:id="9"/>
      <w:r>
        <w:t xml:space="preserve">                                  ЗАЯВКА</w:t>
      </w:r>
    </w:p>
    <w:p w:rsidR="009C0F18" w:rsidRDefault="009C0F18">
      <w:pPr>
        <w:pStyle w:val="ConsPlusNonformat"/>
      </w:pPr>
      <w:r>
        <w:t xml:space="preserve">            на участие в ежегодном городском конкурсе на лучшее</w:t>
      </w:r>
    </w:p>
    <w:p w:rsidR="009C0F18" w:rsidRDefault="009C0F18">
      <w:pPr>
        <w:pStyle w:val="ConsPlusNonformat"/>
      </w:pPr>
      <w:r>
        <w:t xml:space="preserve">         новогоднее оформление предприятий торговли, </w:t>
      </w:r>
      <w:proofErr w:type="gramStart"/>
      <w:r>
        <w:t>общественного</w:t>
      </w:r>
      <w:proofErr w:type="gramEnd"/>
    </w:p>
    <w:p w:rsidR="009C0F18" w:rsidRDefault="009C0F18">
      <w:pPr>
        <w:pStyle w:val="ConsPlusNonformat"/>
      </w:pPr>
      <w:r>
        <w:t xml:space="preserve">         питания и бытового обслуживания "Новогодний Архангельск"</w:t>
      </w:r>
    </w:p>
    <w:p w:rsidR="009C0F18" w:rsidRDefault="009C0F18">
      <w:pPr>
        <w:pStyle w:val="ConsPlusNonformat"/>
      </w:pPr>
    </w:p>
    <w:p w:rsidR="009C0F18" w:rsidRDefault="009C0F18">
      <w:pPr>
        <w:pStyle w:val="ConsPlusNonformat"/>
      </w:pPr>
      <w:r>
        <w:t xml:space="preserve">    _______________________________________________________________________</w:t>
      </w:r>
    </w:p>
    <w:p w:rsidR="009C0F18" w:rsidRDefault="009C0F18">
      <w:pPr>
        <w:pStyle w:val="ConsPlusNonformat"/>
      </w:pPr>
      <w:r>
        <w:t xml:space="preserve">                      </w:t>
      </w:r>
      <w:proofErr w:type="gramStart"/>
      <w:r>
        <w:t>(название организации, предприятия,</w:t>
      </w:r>
      <w:proofErr w:type="gramEnd"/>
    </w:p>
    <w:p w:rsidR="009C0F18" w:rsidRDefault="009C0F18">
      <w:pPr>
        <w:pStyle w:val="ConsPlusNonformat"/>
      </w:pPr>
      <w:r>
        <w:t>___________________________________________________________________________</w:t>
      </w:r>
    </w:p>
    <w:p w:rsidR="009C0F18" w:rsidRDefault="009C0F18">
      <w:pPr>
        <w:pStyle w:val="ConsPlusNonformat"/>
      </w:pPr>
      <w:r>
        <w:t xml:space="preserve">                  </w:t>
      </w:r>
      <w:proofErr w:type="gramStart"/>
      <w:r>
        <w:t>Ф.И.О. индивидуального предпринимателя)</w:t>
      </w:r>
      <w:proofErr w:type="gramEnd"/>
    </w:p>
    <w:p w:rsidR="009C0F18" w:rsidRDefault="009C0F18">
      <w:pPr>
        <w:pStyle w:val="ConsPlusNonformat"/>
      </w:pPr>
      <w:r>
        <w:t>заявляет  об  участии  в  ежегодном городском конкурсе на лучшее новогоднее</w:t>
      </w:r>
    </w:p>
    <w:p w:rsidR="009C0F18" w:rsidRDefault="009C0F18">
      <w:pPr>
        <w:pStyle w:val="ConsPlusNonformat"/>
      </w:pPr>
      <w:r>
        <w:t>оформление   предприятий   торговли,   общественного   питания  и  бытового</w:t>
      </w:r>
    </w:p>
    <w:p w:rsidR="009C0F18" w:rsidRDefault="009C0F18">
      <w:pPr>
        <w:pStyle w:val="ConsPlusNonformat"/>
      </w:pPr>
      <w:r>
        <w:t>обслуживания "Новогодний Архангельск".</w:t>
      </w:r>
    </w:p>
    <w:p w:rsidR="009C0F18" w:rsidRDefault="009C0F18">
      <w:pPr>
        <w:pStyle w:val="ConsPlusNonformat"/>
      </w:pPr>
      <w:r>
        <w:t xml:space="preserve">    Данные о предприятии и объекте конкурса прилагаются на ___ листах.</w:t>
      </w:r>
    </w:p>
    <w:p w:rsidR="009C0F18" w:rsidRDefault="009C0F18">
      <w:pPr>
        <w:pStyle w:val="ConsPlusNonformat"/>
      </w:pPr>
    </w:p>
    <w:p w:rsidR="009C0F18" w:rsidRDefault="009C0F18">
      <w:pPr>
        <w:pStyle w:val="ConsPlusNonformat"/>
      </w:pPr>
      <w:r>
        <w:t xml:space="preserve">    Контактное лицо _______________________________________________________</w:t>
      </w:r>
    </w:p>
    <w:p w:rsidR="009C0F18" w:rsidRDefault="009C0F18">
      <w:pPr>
        <w:pStyle w:val="ConsPlusNonformat"/>
      </w:pPr>
      <w:r>
        <w:t xml:space="preserve">                                     (Ф.И.О., N телефона)</w:t>
      </w:r>
    </w:p>
    <w:p w:rsidR="009C0F18" w:rsidRDefault="009C0F18">
      <w:pPr>
        <w:pStyle w:val="ConsPlusNonformat"/>
      </w:pPr>
    </w:p>
    <w:p w:rsidR="009C0F18" w:rsidRDefault="009C0F18">
      <w:pPr>
        <w:pStyle w:val="ConsPlusNonformat"/>
      </w:pPr>
      <w:r>
        <w:t xml:space="preserve">    Руководитель предприятия ______________________________________________</w:t>
      </w:r>
    </w:p>
    <w:p w:rsidR="009C0F18" w:rsidRDefault="009C0F18">
      <w:pPr>
        <w:pStyle w:val="ConsPlusNonformat"/>
      </w:pPr>
      <w:r>
        <w:t xml:space="preserve">                                          (Ф.И.О., N телефона)</w:t>
      </w:r>
    </w:p>
    <w:p w:rsidR="009C0F18" w:rsidRDefault="009C0F18">
      <w:pPr>
        <w:pStyle w:val="ConsPlusNonformat"/>
      </w:pPr>
      <w:r>
        <w:t xml:space="preserve">    М.П.                     _______________</w:t>
      </w:r>
    </w:p>
    <w:p w:rsidR="009C0F18" w:rsidRDefault="009C0F18">
      <w:pPr>
        <w:pStyle w:val="ConsPlusNonformat"/>
      </w:pPr>
      <w:r>
        <w:t xml:space="preserve">                                (подпись)</w:t>
      </w:r>
    </w:p>
    <w:p w:rsidR="009C0F18" w:rsidRDefault="009C0F18">
      <w:pPr>
        <w:pStyle w:val="ConsPlusNonformat"/>
      </w:pPr>
      <w:r>
        <w:t xml:space="preserve">    "__" __________ 20__ г.</w:t>
      </w: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0F18" w:rsidRDefault="009C0F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83D65" w:rsidRDefault="00B83D65"/>
    <w:sectPr w:rsidR="00B83D65" w:rsidSect="001A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18"/>
    <w:rsid w:val="00031E72"/>
    <w:rsid w:val="00055F6F"/>
    <w:rsid w:val="000621B4"/>
    <w:rsid w:val="0007062C"/>
    <w:rsid w:val="00080621"/>
    <w:rsid w:val="000A1F98"/>
    <w:rsid w:val="000B1E57"/>
    <w:rsid w:val="000F130A"/>
    <w:rsid w:val="001041AD"/>
    <w:rsid w:val="00140504"/>
    <w:rsid w:val="00144101"/>
    <w:rsid w:val="0015235B"/>
    <w:rsid w:val="00154ACF"/>
    <w:rsid w:val="0017795B"/>
    <w:rsid w:val="00190E31"/>
    <w:rsid w:val="001A691F"/>
    <w:rsid w:val="001D08D9"/>
    <w:rsid w:val="00233F38"/>
    <w:rsid w:val="0027323F"/>
    <w:rsid w:val="002A4933"/>
    <w:rsid w:val="002B221C"/>
    <w:rsid w:val="0032377A"/>
    <w:rsid w:val="003708D6"/>
    <w:rsid w:val="00375B83"/>
    <w:rsid w:val="003A6AEE"/>
    <w:rsid w:val="003F295A"/>
    <w:rsid w:val="003F4F70"/>
    <w:rsid w:val="004216FF"/>
    <w:rsid w:val="004219E7"/>
    <w:rsid w:val="00424019"/>
    <w:rsid w:val="00437A26"/>
    <w:rsid w:val="00456F1F"/>
    <w:rsid w:val="00471E3C"/>
    <w:rsid w:val="004D0B55"/>
    <w:rsid w:val="00553371"/>
    <w:rsid w:val="005616A6"/>
    <w:rsid w:val="005623FC"/>
    <w:rsid w:val="00563E16"/>
    <w:rsid w:val="005E2399"/>
    <w:rsid w:val="005F4FF3"/>
    <w:rsid w:val="005F599D"/>
    <w:rsid w:val="00625674"/>
    <w:rsid w:val="00631D5F"/>
    <w:rsid w:val="00637022"/>
    <w:rsid w:val="00667EBA"/>
    <w:rsid w:val="006A0096"/>
    <w:rsid w:val="006A14A3"/>
    <w:rsid w:val="006E504D"/>
    <w:rsid w:val="0072032D"/>
    <w:rsid w:val="00725EEF"/>
    <w:rsid w:val="00776E9C"/>
    <w:rsid w:val="007C6D2B"/>
    <w:rsid w:val="00846F1E"/>
    <w:rsid w:val="009B6E30"/>
    <w:rsid w:val="009C0F18"/>
    <w:rsid w:val="009E4AA5"/>
    <w:rsid w:val="00A0120D"/>
    <w:rsid w:val="00A62408"/>
    <w:rsid w:val="00A7281A"/>
    <w:rsid w:val="00AB1FF4"/>
    <w:rsid w:val="00B0400E"/>
    <w:rsid w:val="00B0555E"/>
    <w:rsid w:val="00B65158"/>
    <w:rsid w:val="00B83D65"/>
    <w:rsid w:val="00BC220B"/>
    <w:rsid w:val="00BC2590"/>
    <w:rsid w:val="00BE5D77"/>
    <w:rsid w:val="00C12C51"/>
    <w:rsid w:val="00C6265C"/>
    <w:rsid w:val="00C77E2C"/>
    <w:rsid w:val="00CA4858"/>
    <w:rsid w:val="00CB56B0"/>
    <w:rsid w:val="00CE3315"/>
    <w:rsid w:val="00D45738"/>
    <w:rsid w:val="00D47853"/>
    <w:rsid w:val="00D63884"/>
    <w:rsid w:val="00D8539E"/>
    <w:rsid w:val="00D917C6"/>
    <w:rsid w:val="00D943B5"/>
    <w:rsid w:val="00DB5482"/>
    <w:rsid w:val="00E031BC"/>
    <w:rsid w:val="00E30EBF"/>
    <w:rsid w:val="00E33C32"/>
    <w:rsid w:val="00EC02A3"/>
    <w:rsid w:val="00EC6EF5"/>
    <w:rsid w:val="00F20667"/>
    <w:rsid w:val="00F27E50"/>
    <w:rsid w:val="00F546BE"/>
    <w:rsid w:val="00F6446C"/>
    <w:rsid w:val="00F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0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0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Дмитриевна Завьялова</dc:creator>
  <cp:lastModifiedBy>Вера Дмитриевна Завьялова</cp:lastModifiedBy>
  <cp:revision>2</cp:revision>
  <dcterms:created xsi:type="dcterms:W3CDTF">2014-11-26T12:06:00Z</dcterms:created>
  <dcterms:modified xsi:type="dcterms:W3CDTF">2015-11-20T07:09:00Z</dcterms:modified>
</cp:coreProperties>
</file>