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24" w:rsidRPr="00B55B0F" w:rsidRDefault="001C1A24" w:rsidP="001C1A24">
      <w:pPr>
        <w:ind w:left="5529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УТВЕРЖДЕНО</w:t>
      </w:r>
      <w:r w:rsidRPr="00B55B0F">
        <w:rPr>
          <w:b/>
          <w:szCs w:val="28"/>
        </w:rPr>
        <w:t xml:space="preserve"> </w:t>
      </w:r>
    </w:p>
    <w:p w:rsidR="001C1A24" w:rsidRPr="00B55B0F" w:rsidRDefault="001C1A24" w:rsidP="001C1A24">
      <w:pPr>
        <w:pStyle w:val="ConsPlusTitle"/>
        <w:widowControl/>
        <w:ind w:left="5529"/>
        <w:outlineLvl w:val="0"/>
        <w:rPr>
          <w:rFonts w:ascii="Times New Roman" w:hAnsi="Times New Roman" w:cs="Times New Roman"/>
          <w:b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ем</w:t>
      </w:r>
      <w:r w:rsidRPr="00B55B0F">
        <w:rPr>
          <w:rFonts w:ascii="Times New Roman" w:hAnsi="Times New Roman" w:cs="Times New Roman"/>
          <w:b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b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b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1C1A24" w:rsidRPr="00B55B0F" w:rsidRDefault="001C1A24" w:rsidP="001C1A24">
      <w:pPr>
        <w:pStyle w:val="ConsPlusTitle"/>
        <w:widowControl/>
        <w:ind w:left="5529"/>
        <w:outlineLvl w:val="0"/>
        <w:rPr>
          <w:rFonts w:ascii="Times New Roman" w:hAnsi="Times New Roman" w:cs="Times New Roman"/>
          <w:b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от </w:t>
      </w:r>
      <w:r w:rsidR="004F275D">
        <w:rPr>
          <w:rFonts w:ascii="Times New Roman" w:hAnsi="Times New Roman" w:cs="Times New Roman"/>
          <w:b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27.07.2016 № 850</w:t>
      </w:r>
    </w:p>
    <w:p w:rsidR="001C1A24" w:rsidRDefault="001C1A24" w:rsidP="001C1A24">
      <w:pPr>
        <w:pStyle w:val="ConsPlusTitle"/>
        <w:widowControl/>
        <w:jc w:val="center"/>
        <w:outlineLvl w:val="0"/>
        <w:rPr>
          <w:sz w:val="14"/>
          <w:szCs w:val="14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Title"/>
        <w:widowControl/>
        <w:jc w:val="center"/>
        <w:outlineLvl w:val="0"/>
        <w:rPr>
          <w:sz w:val="14"/>
          <w:szCs w:val="14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ПОЛОЖЕНИЕ</w:t>
      </w:r>
    </w:p>
    <w:p w:rsidR="001C1A24" w:rsidRPr="00B55B0F" w:rsidRDefault="001C1A24" w:rsidP="001C1A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 конкурсе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Наш город нам дорог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1C1A24" w:rsidRPr="00B55B0F" w:rsidRDefault="001C1A24" w:rsidP="001C1A2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 Общие положения</w:t>
      </w:r>
    </w:p>
    <w:p w:rsidR="001C1A24" w:rsidRPr="00B55B0F" w:rsidRDefault="001C1A24" w:rsidP="001C1A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Настоящее Положение определяет порядок организации и процедуру проведения общегородского конкурса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Наш город нам дорог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(далее – конкурс). 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Конкурс проводится по следующим номинациям: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Самая благоустроенная территория среди промышленных предприятий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Самая благоустроенная территория среди учреждений социальной сферы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Самая благоустроенная территория среди организаций общественного питания, торговли, бытового обслуживания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Самая благоустроенная территория среди контрольно-надзорных органов и силовых структур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1C1A24" w:rsidRPr="00B55B0F" w:rsidRDefault="001C1A24" w:rsidP="001C1A24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Победители конкурса награждаются ценными призами.</w:t>
      </w:r>
    </w:p>
    <w:p w:rsidR="001C1A24" w:rsidRPr="00B55B0F" w:rsidRDefault="001C1A24" w:rsidP="001C1A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2. Цель конкурса</w:t>
      </w:r>
    </w:p>
    <w:p w:rsidR="001C1A24" w:rsidRPr="00B55B0F" w:rsidRDefault="001C1A24" w:rsidP="001C1A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Целью конкурса является улучшение комплексного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 Проведение конкурса направлено на широкое вовлечение организаций к благоустройству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1C1A24" w:rsidRPr="00B55B0F" w:rsidRDefault="001C1A24" w:rsidP="001C1A2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3. Участники конкурса</w:t>
      </w:r>
    </w:p>
    <w:p w:rsidR="001C1A24" w:rsidRPr="00B55B0F" w:rsidRDefault="001C1A24" w:rsidP="001C1A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3.1. Конкурс проводится среди организаций</w:t>
      </w:r>
      <w:r w:rsidR="00E45751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независимо от организационно-правовых форм и форм собственности</w:t>
      </w:r>
      <w:r w:rsidR="00E45751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индивидуальных предпринимателей.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3.2. Организатором конкурса является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 состав конкурсной комиссии входят представители: </w:t>
      </w:r>
    </w:p>
    <w:p w:rsidR="001C1A24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департамента городского хозяйства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; </w:t>
      </w:r>
    </w:p>
    <w:p w:rsidR="004F275D" w:rsidRPr="00B55B0F" w:rsidRDefault="004F275D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департамент градостроительства Администрации муниципального образования "Город Архангельск";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администраций территориальных округов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</w:t>
      </w:r>
    </w:p>
    <w:p w:rsidR="001C1A24" w:rsidRPr="00B55B0F" w:rsidRDefault="001C1A24" w:rsidP="001C1A24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Архангельской городской Думы (по согласованию);</w:t>
      </w:r>
    </w:p>
    <w:p w:rsidR="001C1A24" w:rsidRDefault="001C1A24" w:rsidP="001C1A24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управления </w:t>
      </w:r>
      <w:proofErr w:type="spellStart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Роспотребнадзора</w:t>
      </w:r>
      <w:proofErr w:type="spellEnd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по Архангельской области (по </w:t>
      </w:r>
      <w:proofErr w:type="spellStart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согласо</w:t>
      </w:r>
      <w:proofErr w:type="spellEnd"/>
      <w:r w:rsidR="00E45751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="00E45751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br/>
      </w:r>
      <w:proofErr w:type="spellStart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ванию</w:t>
      </w:r>
      <w:proofErr w:type="spellEnd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).</w:t>
      </w:r>
    </w:p>
    <w:p w:rsidR="00E45751" w:rsidRDefault="00E45751" w:rsidP="00E45751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2</w:t>
      </w:r>
    </w:p>
    <w:p w:rsidR="00E45751" w:rsidRPr="00B55B0F" w:rsidRDefault="00E45751" w:rsidP="00E45751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Персональный состав конкурсной комиссии утверждается распоряжением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по городскому хозяйству и должен составлять не менее 5 человек. Подготовку проекта распоряжения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по городскому хозяйству о составе конкурсной комиссии осуществляет департамент городского хозяйства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4. Организация и проведение конкурса</w:t>
      </w:r>
    </w:p>
    <w:p w:rsidR="001C1A24" w:rsidRPr="00B55B0F" w:rsidRDefault="001C1A24" w:rsidP="001C1A2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4.1. </w:t>
      </w:r>
      <w:r w:rsidRPr="00B55B0F">
        <w:rPr>
          <w:rFonts w:ascii="Times New Roman" w:hAnsi="Times New Roman" w:cs="Times New Roman"/>
          <w:w w:val="98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Конкурс проводится в период с </w:t>
      </w:r>
      <w:r w:rsidR="00E45751">
        <w:rPr>
          <w:rFonts w:ascii="Times New Roman" w:hAnsi="Times New Roman" w:cs="Times New Roman"/>
          <w:w w:val="98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0</w:t>
      </w:r>
      <w:r w:rsidRPr="00B55B0F">
        <w:rPr>
          <w:rFonts w:ascii="Times New Roman" w:hAnsi="Times New Roman" w:cs="Times New Roman"/>
          <w:w w:val="98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 по 20 августа 2016 года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4.2. Главы администраций территориальных округов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по итогам осмотра территорий, прилегающих к зданиям, используемым  организациями и индивидуальными предпринимателями,   направляют не позднее 15 августа 2016 года в конкурсную комиссию предложения о включении организаций и индивидуальных предпринимателей для участия в конкурсе (далее – предложения).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4.3. Конкурсная комиссия  рассматривает представленные </w:t>
      </w:r>
      <w:r w:rsidR="00E45751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лавами администраций территориальных округов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предложения с выездом на место и не позднее 20 августа 2016 года подводит итоги конкурса. Итоги конкурса оформляются протоколом. 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5. Основные показатели, определяющие победителей в конкурсе</w:t>
      </w:r>
    </w:p>
    <w:p w:rsidR="001C1A24" w:rsidRPr="00B55B0F" w:rsidRDefault="001C1A24" w:rsidP="001C1A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5.1. Победители в конкурсе определяются по каждой номинации</w:t>
      </w:r>
      <w:r w:rsidRPr="00B55B0F">
        <w:rPr>
          <w:rFonts w:ascii="Times New Roman" w:hAnsi="Times New Roman" w:cs="Times New Roman"/>
          <w:i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максимальной оценкой  110 баллов по следующим показателям: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уборка прилегающей к зданиям территории, в том числе тротуаров – до 10 баллов;</w:t>
      </w:r>
    </w:p>
    <w:p w:rsidR="001C1A24" w:rsidRPr="00B55B0F" w:rsidRDefault="001C1A24" w:rsidP="001C1A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содержание в чистоте контейнерных площадок, наличие и содержание                        урн, их внешний вид и состояние – до 10 баллов;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состояние фасадов (чистота, отсутствие несанкционированной рекламы, объявлений), уличных указателей, номеров домов – до 10 баллов;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состояние входных дверей– до 10 баллов;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оригинальное решение озеленения и украшения прилегающей к зданиям территории – до 10 баллов; 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содержание малых архитектурных форм, наличие и содержание скамеек – до 10 баллов;</w:t>
      </w:r>
    </w:p>
    <w:p w:rsidR="001C1A24" w:rsidRPr="00B55B0F" w:rsidRDefault="001C1A24" w:rsidP="00E4575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наличие не менее 10 малых архитектурных форм – до 10 баллов;</w:t>
      </w:r>
    </w:p>
    <w:p w:rsidR="001C1A24" w:rsidRPr="00B55B0F" w:rsidRDefault="001C1A24" w:rsidP="00E4575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покраска известью стволов деревьев, </w:t>
      </w:r>
      <w:proofErr w:type="spellStart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поребриков</w:t>
      </w:r>
      <w:proofErr w:type="spellEnd"/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до 10 баллов;</w:t>
      </w:r>
    </w:p>
    <w:p w:rsidR="001C1A24" w:rsidRPr="00B55B0F" w:rsidRDefault="001C1A24" w:rsidP="00E4575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наличие и содержание цветников, клумб, газонов – до 10 баллов;</w:t>
      </w:r>
    </w:p>
    <w:p w:rsidR="001C1A24" w:rsidRDefault="001C1A24" w:rsidP="00E4575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содержание ограждений территории – до 10 баллов;</w:t>
      </w:r>
    </w:p>
    <w:p w:rsidR="00E45751" w:rsidRDefault="00E45751" w:rsidP="00E4575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</w:p>
    <w:p w:rsidR="00E45751" w:rsidRPr="00B55B0F" w:rsidRDefault="00E45751" w:rsidP="00E4575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E4575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состояние дорожного покрытия проездов и тротуаров прилегающей территории – до 10 баллов.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5.2. Победителями конкурса по каждой из номинаций признаются участники, набравшие наибольшее количество баллов.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5.3. Решение о победителях конкурса принимается простым большинством голосов от общего числа членов конкурсной комиссии. </w:t>
      </w:r>
    </w:p>
    <w:p w:rsidR="001C1A24" w:rsidRPr="00B55B0F" w:rsidRDefault="001C1A24" w:rsidP="001C1A24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6. Награждение победителей конкурса</w:t>
      </w:r>
    </w:p>
    <w:p w:rsidR="001C1A24" w:rsidRPr="00B55B0F" w:rsidRDefault="001C1A24" w:rsidP="001C1A24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6.1. Департамент городского хозяйства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на основании протокола конкурсной комиссии готовит и представляет на утверждение Главе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проект постановления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об итогах   конкурса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Наш город нам дорог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6.2. Победители общегородского конкурса в каждой номинации  награждаются ценными призами в следующих размерах: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за первое место – ценный приз стоимостью не более 10 тысяч рублей;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за второе место – ценный приз стоимостью не более 8 тысяч рублей;</w:t>
      </w:r>
    </w:p>
    <w:p w:rsidR="001C1A24" w:rsidRPr="00B55B0F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за третье место – ценный приз стоимостью не более 7 тысяч рублей.</w:t>
      </w:r>
    </w:p>
    <w:p w:rsidR="001C1A24" w:rsidRPr="00B55B0F" w:rsidRDefault="001C1A24" w:rsidP="001C1A24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6.3. Награждение победителей общегородского конкурса проводится 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br/>
        <w:t xml:space="preserve">на общегородской планерке при Главе муниципального образования 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Город Архангельск</w:t>
      </w:r>
      <w:r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1C1A24" w:rsidRPr="00B55B0F" w:rsidRDefault="001C1A24" w:rsidP="001C1A24">
      <w:pPr>
        <w:pStyle w:val="ConsPlusNormal"/>
        <w:widowControl/>
        <w:tabs>
          <w:tab w:val="left" w:pos="5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6.4. Финансовое обеспечение награждения победителей общегородского конкурса осуществляется за счет и в пределах средств городского бюджета, предусмотренных на эти цели.</w:t>
      </w:r>
    </w:p>
    <w:p w:rsidR="001C1A24" w:rsidRPr="00B55B0F" w:rsidRDefault="001C1A24" w:rsidP="001C1A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C1A24" w:rsidRPr="00B55B0F" w:rsidRDefault="001C1A24" w:rsidP="001C1A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7. Освещение проведения конкурса в средствах</w:t>
      </w:r>
    </w:p>
    <w:p w:rsidR="001C1A24" w:rsidRPr="00B55B0F" w:rsidRDefault="001C1A24" w:rsidP="001C1A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массовой информации</w:t>
      </w:r>
    </w:p>
    <w:p w:rsidR="001C1A24" w:rsidRPr="00B55B0F" w:rsidRDefault="001C1A24" w:rsidP="001C1A24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C1A24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Освещение хода проведения конкурса и его результатов осуществляется организатором</w:t>
      </w:r>
      <w:r w:rsidRPr="00B55B0F">
        <w:rPr>
          <w:rFonts w:ascii="Times New Roman" w:hAnsi="Times New Roman" w:cs="Times New Roman"/>
          <w:i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B55B0F"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конкурса в средствах массовой информации.</w:t>
      </w:r>
    </w:p>
    <w:p w:rsidR="001C1A24" w:rsidRDefault="001C1A24" w:rsidP="001C1A2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C1A24" w:rsidRDefault="001C1A24" w:rsidP="001C1A2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70BF9" w:rsidRDefault="001C1A24" w:rsidP="00E45751">
      <w:pPr>
        <w:jc w:val="center"/>
      </w:pPr>
      <w:r>
        <w:rPr>
          <w:szCs w:val="28"/>
        </w:rPr>
        <w:t>__________</w:t>
      </w:r>
    </w:p>
    <w:sectPr w:rsidR="00570BF9" w:rsidSect="004F275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9AD"/>
    <w:multiLevelType w:val="hybridMultilevel"/>
    <w:tmpl w:val="EF18ED26"/>
    <w:lvl w:ilvl="0" w:tplc="7E7CF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24"/>
    <w:rsid w:val="000040B6"/>
    <w:rsid w:val="000A5B72"/>
    <w:rsid w:val="000F0D05"/>
    <w:rsid w:val="000F0DFA"/>
    <w:rsid w:val="001C1A24"/>
    <w:rsid w:val="003178B3"/>
    <w:rsid w:val="004F275D"/>
    <w:rsid w:val="00560159"/>
    <w:rsid w:val="00570BF9"/>
    <w:rsid w:val="00594965"/>
    <w:rsid w:val="00676BBC"/>
    <w:rsid w:val="006C15B0"/>
    <w:rsid w:val="006D447E"/>
    <w:rsid w:val="006E275E"/>
    <w:rsid w:val="00746CFF"/>
    <w:rsid w:val="00784096"/>
    <w:rsid w:val="007D2D6D"/>
    <w:rsid w:val="00817C80"/>
    <w:rsid w:val="008305EA"/>
    <w:rsid w:val="00850E74"/>
    <w:rsid w:val="008E0D4B"/>
    <w:rsid w:val="008E0D87"/>
    <w:rsid w:val="009552EA"/>
    <w:rsid w:val="009621CA"/>
    <w:rsid w:val="009E34A9"/>
    <w:rsid w:val="00A67CEE"/>
    <w:rsid w:val="00BB5891"/>
    <w:rsid w:val="00C4481E"/>
    <w:rsid w:val="00C7335B"/>
    <w:rsid w:val="00C73AB7"/>
    <w:rsid w:val="00D16156"/>
    <w:rsid w:val="00D172CD"/>
    <w:rsid w:val="00D85177"/>
    <w:rsid w:val="00DD5A16"/>
    <w:rsid w:val="00E34CE0"/>
    <w:rsid w:val="00E4575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2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A2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Title">
    <w:name w:val="ConsPlusTitle"/>
    <w:uiPriority w:val="99"/>
    <w:rsid w:val="001C1A2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List Paragraph"/>
    <w:basedOn w:val="a"/>
    <w:uiPriority w:val="34"/>
    <w:qFormat/>
    <w:rsid w:val="00676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2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A2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Title">
    <w:name w:val="ConsPlusTitle"/>
    <w:uiPriority w:val="99"/>
    <w:rsid w:val="001C1A2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List Paragraph"/>
    <w:basedOn w:val="a"/>
    <w:uiPriority w:val="34"/>
    <w:qFormat/>
    <w:rsid w:val="00676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2016-07-28T06:22:00Z</cp:lastPrinted>
  <dcterms:created xsi:type="dcterms:W3CDTF">2016-07-28T06:24:00Z</dcterms:created>
  <dcterms:modified xsi:type="dcterms:W3CDTF">2016-07-28T06:24:00Z</dcterms:modified>
</cp:coreProperties>
</file>