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E3" w:rsidRPr="00D34E99" w:rsidRDefault="00FC45FB" w:rsidP="00FF01B0">
      <w:pPr>
        <w:tabs>
          <w:tab w:val="left" w:pos="7611"/>
        </w:tabs>
        <w:ind w:left="4820"/>
        <w:jc w:val="center"/>
        <w:rPr>
          <w:szCs w:val="28"/>
        </w:rPr>
      </w:pPr>
      <w:r>
        <w:rPr>
          <w:szCs w:val="28"/>
        </w:rPr>
        <w:t>ПРИЛОЖЕНИЕ</w:t>
      </w:r>
    </w:p>
    <w:p w:rsidR="00AE02E3" w:rsidRPr="00D34E99" w:rsidRDefault="00FC45FB" w:rsidP="00FF01B0">
      <w:pPr>
        <w:tabs>
          <w:tab w:val="left" w:pos="7611"/>
        </w:tabs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="00AE02E3" w:rsidRPr="00D34E99">
        <w:rPr>
          <w:szCs w:val="28"/>
        </w:rPr>
        <w:t>распоряжени</w:t>
      </w:r>
      <w:r>
        <w:rPr>
          <w:szCs w:val="28"/>
        </w:rPr>
        <w:t>ю</w:t>
      </w:r>
      <w:r w:rsidR="00AE02E3" w:rsidRPr="00D34E99">
        <w:rPr>
          <w:szCs w:val="28"/>
        </w:rPr>
        <w:t xml:space="preserve"> Администрации </w:t>
      </w:r>
      <w:r w:rsidR="003234B8">
        <w:rPr>
          <w:szCs w:val="28"/>
        </w:rPr>
        <w:t>городского округа</w:t>
      </w:r>
      <w:r w:rsidR="00FF01B0">
        <w:rPr>
          <w:szCs w:val="28"/>
        </w:rPr>
        <w:t xml:space="preserve"> </w:t>
      </w:r>
      <w:r w:rsidR="00AE02E3">
        <w:rPr>
          <w:szCs w:val="28"/>
        </w:rPr>
        <w:t>"</w:t>
      </w:r>
      <w:r w:rsidR="00AE02E3" w:rsidRPr="00D34E99">
        <w:rPr>
          <w:szCs w:val="28"/>
        </w:rPr>
        <w:t>Город Архангельск</w:t>
      </w:r>
      <w:r w:rsidR="00AE02E3">
        <w:rPr>
          <w:szCs w:val="28"/>
        </w:rPr>
        <w:t>"</w:t>
      </w:r>
    </w:p>
    <w:p w:rsidR="00AE02E3" w:rsidRPr="00D34E99" w:rsidRDefault="003B6C2B" w:rsidP="00FF01B0">
      <w:pPr>
        <w:tabs>
          <w:tab w:val="left" w:pos="7611"/>
        </w:tabs>
        <w:ind w:left="4820"/>
        <w:jc w:val="center"/>
        <w:rPr>
          <w:szCs w:val="28"/>
        </w:rPr>
      </w:pPr>
      <w:r>
        <w:rPr>
          <w:bCs/>
          <w:szCs w:val="36"/>
        </w:rPr>
        <w:t>от 25 октября 2021 г. № 4346р</w:t>
      </w:r>
      <w:bookmarkStart w:id="0" w:name="_GoBack"/>
      <w:bookmarkEnd w:id="0"/>
    </w:p>
    <w:p w:rsidR="00AE02E3" w:rsidRDefault="00AE02E3" w:rsidP="00AE02E3">
      <w:pPr>
        <w:tabs>
          <w:tab w:val="left" w:pos="7611"/>
        </w:tabs>
        <w:ind w:firstLine="709"/>
        <w:jc w:val="both"/>
        <w:rPr>
          <w:szCs w:val="28"/>
        </w:rPr>
      </w:pPr>
    </w:p>
    <w:p w:rsidR="00AE02E3" w:rsidRPr="00D34E99" w:rsidRDefault="00AE02E3" w:rsidP="00AE02E3">
      <w:pPr>
        <w:tabs>
          <w:tab w:val="left" w:pos="7611"/>
        </w:tabs>
        <w:ind w:firstLine="709"/>
        <w:jc w:val="both"/>
        <w:rPr>
          <w:szCs w:val="28"/>
        </w:rPr>
      </w:pPr>
    </w:p>
    <w:p w:rsidR="00AE02E3" w:rsidRPr="00D34E99" w:rsidRDefault="00AE1C20" w:rsidP="00AE02E3">
      <w:pPr>
        <w:tabs>
          <w:tab w:val="left" w:pos="7611"/>
        </w:tabs>
        <w:jc w:val="center"/>
        <w:rPr>
          <w:szCs w:val="28"/>
        </w:rPr>
      </w:pPr>
      <w:r>
        <w:rPr>
          <w:b/>
          <w:szCs w:val="28"/>
        </w:rPr>
        <w:t>"</w:t>
      </w:r>
      <w:r w:rsidR="00AE02E3" w:rsidRPr="00D34E99">
        <w:rPr>
          <w:b/>
          <w:szCs w:val="28"/>
        </w:rPr>
        <w:t>ПОЛОЖЕНИЕ</w:t>
      </w:r>
    </w:p>
    <w:p w:rsidR="00AE02E3" w:rsidRDefault="00AE02E3" w:rsidP="00AE02E3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 xml:space="preserve">о порядке и условиях выплаты премии за выполнение </w:t>
      </w:r>
    </w:p>
    <w:p w:rsidR="00AE02E3" w:rsidRPr="00D34E99" w:rsidRDefault="00AE02E3" w:rsidP="00AE02E3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>особо важных и сложных заданий</w:t>
      </w:r>
    </w:p>
    <w:p w:rsidR="00AE02E3" w:rsidRPr="00D34E99" w:rsidRDefault="00AE02E3" w:rsidP="00AE02E3">
      <w:pPr>
        <w:tabs>
          <w:tab w:val="left" w:pos="7611"/>
        </w:tabs>
        <w:ind w:firstLine="709"/>
        <w:jc w:val="both"/>
        <w:rPr>
          <w:sz w:val="40"/>
          <w:szCs w:val="40"/>
        </w:rPr>
      </w:pPr>
    </w:p>
    <w:p w:rsidR="00AE02E3" w:rsidRPr="00D34E99" w:rsidRDefault="00AE02E3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1.</w:t>
      </w:r>
      <w:r w:rsidR="00DD593D">
        <w:rPr>
          <w:szCs w:val="28"/>
        </w:rPr>
        <w:tab/>
      </w:r>
      <w:r w:rsidRPr="00D34E99">
        <w:rPr>
          <w:szCs w:val="28"/>
        </w:rPr>
        <w:t xml:space="preserve">Настоящее Положение определяет порядок и условия выплаты муниципальным служащим Администрации </w:t>
      </w:r>
      <w:r w:rsidR="003234B8">
        <w:rPr>
          <w:szCs w:val="28"/>
        </w:rPr>
        <w:t>городского округа</w:t>
      </w:r>
      <w:r w:rsidRPr="00D34E99">
        <w:rPr>
          <w:szCs w:val="28"/>
        </w:rPr>
        <w:t xml:space="preserve"> </w:t>
      </w:r>
      <w:r w:rsidRPr="00AF0257">
        <w:rPr>
          <w:spacing w:val="-4"/>
          <w:szCs w:val="28"/>
        </w:rPr>
        <w:t>"Город Архангельск" (далее – муниципальные служащие) премии за выполнение</w:t>
      </w:r>
      <w:r w:rsidRPr="00D34E99">
        <w:rPr>
          <w:szCs w:val="28"/>
        </w:rPr>
        <w:t xml:space="preserve"> особо важных и сложных заданий (далее – премия).</w:t>
      </w:r>
    </w:p>
    <w:p w:rsidR="00AE02E3" w:rsidRPr="00D34E99" w:rsidRDefault="00DD593D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AE02E3" w:rsidRPr="00D34E99">
        <w:rPr>
          <w:szCs w:val="28"/>
        </w:rPr>
        <w:t xml:space="preserve">Выплата премии муниципальным служащим осуществляется в целях материального стимулирования и поощрения высокопрофессионального, инициативного и результативного труда, с учетом обеспечения выполнения задач и функций, возложенных на заместителей Главы </w:t>
      </w:r>
      <w:r w:rsidR="003234B8">
        <w:rPr>
          <w:szCs w:val="28"/>
        </w:rPr>
        <w:t>городского округа</w:t>
      </w:r>
      <w:r w:rsidR="00AE02E3" w:rsidRPr="00D34E99">
        <w:rPr>
          <w:szCs w:val="28"/>
        </w:rPr>
        <w:t xml:space="preserve"> </w:t>
      </w:r>
      <w:r w:rsidR="00AE02E3">
        <w:rPr>
          <w:szCs w:val="28"/>
        </w:rPr>
        <w:t>"</w:t>
      </w:r>
      <w:r w:rsidR="00AE02E3" w:rsidRPr="00D34E99">
        <w:rPr>
          <w:szCs w:val="28"/>
        </w:rPr>
        <w:t>Город Архангельск</w:t>
      </w:r>
      <w:r w:rsidR="00AE02E3">
        <w:rPr>
          <w:szCs w:val="28"/>
        </w:rPr>
        <w:t>"</w:t>
      </w:r>
      <w:r w:rsidR="00AE02E3" w:rsidRPr="00D34E99">
        <w:rPr>
          <w:szCs w:val="28"/>
        </w:rPr>
        <w:t xml:space="preserve">, органы Администрации </w:t>
      </w:r>
      <w:r w:rsidR="003234B8">
        <w:rPr>
          <w:szCs w:val="28"/>
        </w:rPr>
        <w:t>городского округа</w:t>
      </w:r>
      <w:r w:rsidR="00AE02E3" w:rsidRPr="00D34E99">
        <w:rPr>
          <w:szCs w:val="28"/>
        </w:rPr>
        <w:t xml:space="preserve"> </w:t>
      </w:r>
      <w:r w:rsidR="00AE02E3">
        <w:rPr>
          <w:szCs w:val="28"/>
        </w:rPr>
        <w:t>"</w:t>
      </w:r>
      <w:r w:rsidR="00AE02E3" w:rsidRPr="00D34E99">
        <w:rPr>
          <w:szCs w:val="28"/>
        </w:rPr>
        <w:t>Город Архангельск</w:t>
      </w:r>
      <w:r w:rsidR="00AE02E3">
        <w:rPr>
          <w:szCs w:val="28"/>
        </w:rPr>
        <w:t>"</w:t>
      </w:r>
      <w:r w:rsidR="00AE02E3" w:rsidRPr="00D34E99">
        <w:rPr>
          <w:szCs w:val="28"/>
        </w:rPr>
        <w:t>.</w:t>
      </w:r>
    </w:p>
    <w:p w:rsidR="00AE02E3" w:rsidRPr="00D34E99" w:rsidRDefault="00AE02E3" w:rsidP="00AE02E3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8"/>
          <w:szCs w:val="28"/>
        </w:rPr>
        <w:t xml:space="preserve">Решение о выплате премии принимается Главой </w:t>
      </w:r>
      <w:r w:rsidR="003234B8">
        <w:rPr>
          <w:spacing w:val="-8"/>
          <w:szCs w:val="28"/>
        </w:rPr>
        <w:t>городского округа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</w:t>
      </w:r>
      <w:r>
        <w:rPr>
          <w:szCs w:val="28"/>
        </w:rPr>
        <w:t>н</w:t>
      </w:r>
      <w:r w:rsidRPr="00D34E99">
        <w:rPr>
          <w:szCs w:val="28"/>
        </w:rPr>
        <w:t>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AE02E3" w:rsidRPr="00D34E99" w:rsidRDefault="00AE02E3" w:rsidP="00AE02E3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4"/>
          <w:szCs w:val="28"/>
        </w:rPr>
        <w:t>3. Основными критериями для выплаты премии муниципальным служащим</w:t>
      </w:r>
      <w:r w:rsidRPr="00D34E99">
        <w:rPr>
          <w:szCs w:val="28"/>
        </w:rPr>
        <w:t xml:space="preserve"> являются:</w:t>
      </w:r>
    </w:p>
    <w:p w:rsidR="00AE02E3" w:rsidRPr="00D34E99" w:rsidRDefault="00AE02E3" w:rsidP="00AE02E3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исполнение на высоком профессиональном уровне поручений и заданий непосредственного руководителя;</w:t>
      </w:r>
    </w:p>
    <w:p w:rsidR="00AE02E3" w:rsidRPr="00D34E99" w:rsidRDefault="00AE02E3" w:rsidP="00AE02E3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результаты работы (объем работы; качество работы, в том числе качество составления и оформления документов; степень достижения поставленной задачи);</w:t>
      </w:r>
    </w:p>
    <w:p w:rsidR="00AE02E3" w:rsidRPr="00D34E99" w:rsidRDefault="00AE02E3" w:rsidP="00AE02E3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отношение к работе (инициативность; способность четко организовывать и планировать выполнение порученных заданий; умение рационально использовать рабочее время, расставлять приоритеты;</w:t>
      </w:r>
      <w:r>
        <w:rPr>
          <w:szCs w:val="28"/>
        </w:rPr>
        <w:t xml:space="preserve"> </w:t>
      </w:r>
      <w:r w:rsidRPr="00D34E99">
        <w:rPr>
          <w:szCs w:val="28"/>
        </w:rPr>
        <w:t>способность выполнять должностные обязанности самостоятельно; способность быстро адаптироваться к новым условиям и требованиям;</w:t>
      </w:r>
      <w:r>
        <w:rPr>
          <w:szCs w:val="28"/>
        </w:rPr>
        <w:t xml:space="preserve"> </w:t>
      </w:r>
      <w:r w:rsidRPr="00D34E99">
        <w:rPr>
          <w:szCs w:val="28"/>
        </w:rPr>
        <w:t>ответственность);</w:t>
      </w:r>
    </w:p>
    <w:p w:rsidR="00AE02E3" w:rsidRPr="00D34E99" w:rsidRDefault="00AE02E3" w:rsidP="00AE02E3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соблюдение сроков выполнения поручен</w:t>
      </w:r>
      <w:r>
        <w:rPr>
          <w:szCs w:val="28"/>
        </w:rPr>
        <w:t xml:space="preserve">ий, ответов на запросы, письма </w:t>
      </w:r>
      <w:r>
        <w:rPr>
          <w:szCs w:val="28"/>
        </w:rPr>
        <w:br/>
      </w:r>
      <w:r w:rsidRPr="00D34E99">
        <w:rPr>
          <w:szCs w:val="28"/>
        </w:rPr>
        <w:t>и обращения, отсутствие неисполненных поручений;</w:t>
      </w:r>
    </w:p>
    <w:p w:rsidR="00AE02E3" w:rsidRPr="00D34E99" w:rsidRDefault="00AE02E3" w:rsidP="00AE02E3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соблюдение трудовой дисциплины, Кодекса служебного поведения муниципального служащего Администрации </w:t>
      </w:r>
      <w:r w:rsidR="003234B8">
        <w:rPr>
          <w:szCs w:val="28"/>
        </w:rPr>
        <w:t>городского округа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AE02E3" w:rsidRPr="00D34E99" w:rsidRDefault="00DD593D" w:rsidP="00DD593D">
      <w:pPr>
        <w:tabs>
          <w:tab w:val="left" w:pos="709"/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AE02E3" w:rsidRPr="00D34E99">
        <w:rPr>
          <w:szCs w:val="28"/>
        </w:rPr>
        <w:t>Выплата премии муниципальным служащим может производиться единовременно, а также по результатам службы за месяц, квартал и год.</w:t>
      </w:r>
    </w:p>
    <w:p w:rsidR="00A5261F" w:rsidRPr="00D34E99" w:rsidRDefault="00A5261F" w:rsidP="00A5261F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717847">
        <w:rPr>
          <w:spacing w:val="-8"/>
          <w:szCs w:val="28"/>
        </w:rPr>
        <w:t xml:space="preserve">Для выплаты премии руководители органов Администрации </w:t>
      </w:r>
      <w:r w:rsidR="00523AE0">
        <w:rPr>
          <w:spacing w:val="-8"/>
          <w:szCs w:val="28"/>
        </w:rPr>
        <w:t>городского округа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="00327579">
        <w:rPr>
          <w:szCs w:val="28"/>
        </w:rPr>
        <w:t xml:space="preserve">, за исключением руководителей органов, </w:t>
      </w:r>
      <w:r w:rsidRPr="00D34E99">
        <w:rPr>
          <w:szCs w:val="28"/>
        </w:rPr>
        <w:t xml:space="preserve"> </w:t>
      </w:r>
      <w:r w:rsidR="00327579">
        <w:rPr>
          <w:szCs w:val="28"/>
        </w:rPr>
        <w:t xml:space="preserve">обладающих правами юридического лица, </w:t>
      </w:r>
      <w:r w:rsidRPr="00D34E99">
        <w:rPr>
          <w:szCs w:val="28"/>
        </w:rPr>
        <w:t xml:space="preserve">направляют в управление </w:t>
      </w:r>
      <w:r w:rsidRPr="00D34E99">
        <w:rPr>
          <w:szCs w:val="28"/>
        </w:rPr>
        <w:lastRenderedPageBreak/>
        <w:t xml:space="preserve">муниципальной </w:t>
      </w:r>
      <w:r w:rsidRPr="00717847">
        <w:rPr>
          <w:spacing w:val="-10"/>
          <w:szCs w:val="28"/>
        </w:rPr>
        <w:t xml:space="preserve">службы и кадров Администрации </w:t>
      </w:r>
      <w:r w:rsidR="00523AE0">
        <w:rPr>
          <w:spacing w:val="-10"/>
          <w:szCs w:val="28"/>
        </w:rPr>
        <w:t>городского округа</w:t>
      </w:r>
      <w:r w:rsidRPr="00717847">
        <w:rPr>
          <w:spacing w:val="-10"/>
          <w:szCs w:val="28"/>
        </w:rPr>
        <w:t xml:space="preserve"> "Город Архангельск" </w:t>
      </w:r>
      <w:r w:rsidRPr="00717847">
        <w:rPr>
          <w:spacing w:val="-4"/>
          <w:szCs w:val="28"/>
        </w:rPr>
        <w:t>представление с указанием муниципальных служащих соответствующего органа</w:t>
      </w:r>
      <w:r w:rsidRPr="00D34E99">
        <w:rPr>
          <w:szCs w:val="28"/>
        </w:rPr>
        <w:t xml:space="preserve"> </w:t>
      </w:r>
      <w:r w:rsidRPr="00717847">
        <w:rPr>
          <w:spacing w:val="-4"/>
          <w:szCs w:val="28"/>
        </w:rPr>
        <w:t xml:space="preserve">Администрации </w:t>
      </w:r>
      <w:r w:rsidR="00523AE0">
        <w:rPr>
          <w:spacing w:val="-4"/>
          <w:szCs w:val="28"/>
        </w:rPr>
        <w:t>городского округа</w:t>
      </w:r>
      <w:r w:rsidRPr="00717847">
        <w:rPr>
          <w:spacing w:val="-4"/>
          <w:szCs w:val="28"/>
        </w:rPr>
        <w:t xml:space="preserve"> "Город Архангельск", подлежащих</w:t>
      </w:r>
      <w:r w:rsidRPr="00D34E99">
        <w:rPr>
          <w:szCs w:val="28"/>
        </w:rPr>
        <w:t xml:space="preserve"> премир</w:t>
      </w:r>
      <w:r w:rsidR="00F12988">
        <w:rPr>
          <w:szCs w:val="28"/>
        </w:rPr>
        <w:t>ованию, а также размеров премии,</w:t>
      </w:r>
      <w:r w:rsidR="00EC737A">
        <w:rPr>
          <w:szCs w:val="28"/>
        </w:rPr>
        <w:t xml:space="preserve"> </w:t>
      </w:r>
      <w:r w:rsidR="00DD593D">
        <w:rPr>
          <w:szCs w:val="28"/>
        </w:rPr>
        <w:br/>
      </w:r>
      <w:r w:rsidR="00EC737A">
        <w:rPr>
          <w:szCs w:val="28"/>
        </w:rPr>
        <w:t>на основании которого</w:t>
      </w:r>
      <w:r w:rsidR="00D715D8">
        <w:rPr>
          <w:szCs w:val="28"/>
        </w:rPr>
        <w:t xml:space="preserve"> управление муниципальной службы и кадров готовит проект распоряжения </w:t>
      </w:r>
      <w:r w:rsidRPr="00D34E99">
        <w:rPr>
          <w:szCs w:val="28"/>
        </w:rPr>
        <w:t xml:space="preserve"> </w:t>
      </w:r>
      <w:r w:rsidR="00D715D8" w:rsidRPr="00C70186">
        <w:rPr>
          <w:szCs w:val="28"/>
        </w:rPr>
        <w:t>Администрации городского округа "Город Архангельск" о выплате премии</w:t>
      </w:r>
      <w:r w:rsidR="00D715D8">
        <w:rPr>
          <w:szCs w:val="28"/>
        </w:rPr>
        <w:t>.</w:t>
      </w:r>
    </w:p>
    <w:p w:rsidR="00244800" w:rsidRPr="00C70186" w:rsidRDefault="00D715D8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pacing w:val="-8"/>
          <w:szCs w:val="28"/>
        </w:rPr>
        <w:t>О</w:t>
      </w:r>
      <w:r w:rsidR="00244800" w:rsidRPr="00C70186">
        <w:rPr>
          <w:spacing w:val="-8"/>
          <w:szCs w:val="28"/>
        </w:rPr>
        <w:t>траслевые (функциональные) и территориальные органы, обладающие правами юридического лица</w:t>
      </w:r>
      <w:r w:rsidR="00721247">
        <w:rPr>
          <w:spacing w:val="-8"/>
          <w:szCs w:val="28"/>
        </w:rPr>
        <w:t>,</w:t>
      </w:r>
      <w:r w:rsidR="00244800" w:rsidRPr="00C70186">
        <w:rPr>
          <w:spacing w:val="-8"/>
          <w:szCs w:val="28"/>
        </w:rPr>
        <w:t xml:space="preserve"> </w:t>
      </w:r>
      <w:r w:rsidR="00105713" w:rsidRPr="00C70186">
        <w:rPr>
          <w:szCs w:val="28"/>
        </w:rPr>
        <w:t>готовят</w:t>
      </w:r>
      <w:r w:rsidR="00244800" w:rsidRPr="00C70186">
        <w:rPr>
          <w:szCs w:val="28"/>
        </w:rPr>
        <w:t xml:space="preserve"> проект распоряжения Администрации городского округа "Город Архангельск" о выплате премии </w:t>
      </w:r>
      <w:r w:rsidR="00244800" w:rsidRPr="00C70186">
        <w:rPr>
          <w:spacing w:val="-4"/>
          <w:szCs w:val="28"/>
        </w:rPr>
        <w:t>с указанием муниципальных служащих соответствующего органа</w:t>
      </w:r>
      <w:r w:rsidR="00244800" w:rsidRPr="00C70186">
        <w:rPr>
          <w:szCs w:val="28"/>
        </w:rPr>
        <w:t xml:space="preserve"> </w:t>
      </w:r>
      <w:r w:rsidR="00244800" w:rsidRPr="00C70186">
        <w:rPr>
          <w:spacing w:val="-4"/>
          <w:szCs w:val="28"/>
        </w:rPr>
        <w:t>Администрации городского округа "Город Архангельск", подлежащих</w:t>
      </w:r>
      <w:r w:rsidR="00244800" w:rsidRPr="00C70186">
        <w:rPr>
          <w:szCs w:val="28"/>
        </w:rPr>
        <w:t xml:space="preserve"> премированию, а также размеров премии. </w:t>
      </w:r>
    </w:p>
    <w:p w:rsidR="00F12988" w:rsidRPr="00C70186" w:rsidRDefault="00F12988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C70186">
        <w:rPr>
          <w:szCs w:val="28"/>
        </w:rPr>
        <w:t>5.</w:t>
      </w:r>
      <w:r w:rsidR="00DD593D">
        <w:rPr>
          <w:szCs w:val="28"/>
        </w:rPr>
        <w:tab/>
      </w:r>
      <w:r w:rsidRPr="00C70186">
        <w:rPr>
          <w:szCs w:val="28"/>
        </w:rPr>
        <w:t>Проект распоряжения Администрации городского округа "Город Архангельск" о выплате премии, должен быть согласован с управлением муниципальной службы и кадров, департаментом финансов и заместителем Главы городского округа "Город Архангельск"</w:t>
      </w:r>
      <w:r>
        <w:rPr>
          <w:szCs w:val="28"/>
        </w:rPr>
        <w:t>,</w:t>
      </w:r>
      <w:r w:rsidR="00C738D8">
        <w:rPr>
          <w:szCs w:val="28"/>
        </w:rPr>
        <w:t xml:space="preserve"> </w:t>
      </w:r>
      <w:r w:rsidR="00EC737A">
        <w:rPr>
          <w:szCs w:val="28"/>
        </w:rPr>
        <w:t>в непосредственном или функциональном подчинении которого</w:t>
      </w:r>
      <w:r w:rsidR="00C738D8">
        <w:rPr>
          <w:szCs w:val="28"/>
        </w:rPr>
        <w:t xml:space="preserve"> находится соответствующий орган Администрации </w:t>
      </w:r>
      <w:r w:rsidR="00C738D8" w:rsidRPr="00C70186">
        <w:rPr>
          <w:szCs w:val="28"/>
        </w:rPr>
        <w:t>городского округа "Город Архангельск"</w:t>
      </w:r>
      <w:r w:rsidR="00C738D8">
        <w:rPr>
          <w:szCs w:val="28"/>
        </w:rPr>
        <w:t>.</w:t>
      </w:r>
    </w:p>
    <w:p w:rsidR="00AE02E3" w:rsidRPr="00C70186" w:rsidRDefault="00D46E08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C70186">
        <w:rPr>
          <w:szCs w:val="28"/>
        </w:rPr>
        <w:t>Проект</w:t>
      </w:r>
      <w:r w:rsidR="00CF3CED" w:rsidRPr="00C70186">
        <w:rPr>
          <w:szCs w:val="28"/>
        </w:rPr>
        <w:t>ы распоряжений</w:t>
      </w:r>
      <w:r w:rsidRPr="00C70186">
        <w:rPr>
          <w:szCs w:val="28"/>
        </w:rPr>
        <w:t xml:space="preserve"> Администрации городского округа "Город Архангельск" о выплате премии </w:t>
      </w:r>
      <w:r w:rsidR="00CF3CED" w:rsidRPr="00C70186">
        <w:rPr>
          <w:szCs w:val="28"/>
        </w:rPr>
        <w:t>направляю</w:t>
      </w:r>
      <w:r w:rsidR="00AE02E3" w:rsidRPr="00C70186">
        <w:rPr>
          <w:szCs w:val="28"/>
        </w:rPr>
        <w:t xml:space="preserve">тся </w:t>
      </w:r>
      <w:r w:rsidR="00CF3CED" w:rsidRPr="00C70186">
        <w:rPr>
          <w:szCs w:val="28"/>
        </w:rPr>
        <w:t xml:space="preserve">на согласование </w:t>
      </w:r>
      <w:r w:rsidR="00AE02E3" w:rsidRPr="00C70186">
        <w:rPr>
          <w:szCs w:val="28"/>
        </w:rPr>
        <w:t xml:space="preserve">в следующие сроки: </w:t>
      </w:r>
    </w:p>
    <w:p w:rsidR="00AE02E3" w:rsidRPr="00C70186" w:rsidRDefault="00AE02E3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C70186">
        <w:rPr>
          <w:spacing w:val="-4"/>
          <w:szCs w:val="28"/>
        </w:rPr>
        <w:t>для выплаты премии единовременно или по результатам службы за месяц –</w:t>
      </w:r>
      <w:r w:rsidRPr="00C70186">
        <w:rPr>
          <w:szCs w:val="28"/>
        </w:rPr>
        <w:t xml:space="preserve"> не позднее 20 числа месяца;</w:t>
      </w:r>
    </w:p>
    <w:p w:rsidR="00AE02E3" w:rsidRPr="00C70186" w:rsidRDefault="00AE02E3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C70186">
        <w:rPr>
          <w:szCs w:val="28"/>
        </w:rPr>
        <w:t xml:space="preserve">для выплаты премии по результатам службы за квартал – не позднее </w:t>
      </w:r>
      <w:r w:rsidRPr="00C70186">
        <w:rPr>
          <w:szCs w:val="28"/>
        </w:rPr>
        <w:br/>
        <w:t>15 числа последнего в квартале месяца;</w:t>
      </w:r>
    </w:p>
    <w:p w:rsidR="00AE02E3" w:rsidRPr="00C70186" w:rsidRDefault="00AE02E3" w:rsidP="00DD593D">
      <w:pPr>
        <w:tabs>
          <w:tab w:val="left" w:pos="993"/>
          <w:tab w:val="left" w:pos="7611"/>
        </w:tabs>
        <w:ind w:firstLine="709"/>
        <w:jc w:val="both"/>
        <w:rPr>
          <w:spacing w:val="-6"/>
          <w:szCs w:val="28"/>
        </w:rPr>
      </w:pPr>
      <w:r w:rsidRPr="00C70186">
        <w:rPr>
          <w:spacing w:val="-6"/>
          <w:szCs w:val="28"/>
        </w:rPr>
        <w:t>для выплаты премии по результатам службы за год – не позднее 10 декабря.</w:t>
      </w:r>
    </w:p>
    <w:p w:rsidR="00AE02E3" w:rsidRPr="00C70186" w:rsidRDefault="00DD593D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="00AE02E3" w:rsidRPr="00C70186">
        <w:rPr>
          <w:szCs w:val="28"/>
        </w:rPr>
        <w:t xml:space="preserve">Премия выплачивается на основании распоряжения Администрации </w:t>
      </w:r>
      <w:r w:rsidR="003234B8" w:rsidRPr="00C70186">
        <w:rPr>
          <w:spacing w:val="-4"/>
          <w:szCs w:val="28"/>
        </w:rPr>
        <w:t>городского округа</w:t>
      </w:r>
      <w:r w:rsidR="00AE02E3" w:rsidRPr="00C70186">
        <w:rPr>
          <w:spacing w:val="-4"/>
          <w:szCs w:val="28"/>
        </w:rPr>
        <w:t xml:space="preserve"> "Город Архангельск", в котором могут определяться</w:t>
      </w:r>
      <w:r w:rsidR="00AE02E3" w:rsidRPr="00C70186">
        <w:rPr>
          <w:szCs w:val="28"/>
        </w:rPr>
        <w:t xml:space="preserve"> условия ее выплаты.</w:t>
      </w:r>
    </w:p>
    <w:p w:rsidR="00AE02E3" w:rsidRPr="00D34E99" w:rsidRDefault="00D73FAE" w:rsidP="00DD593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DD593D">
        <w:rPr>
          <w:szCs w:val="28"/>
        </w:rPr>
        <w:t>.</w:t>
      </w:r>
      <w:r w:rsidR="00DD593D">
        <w:rPr>
          <w:szCs w:val="28"/>
        </w:rPr>
        <w:tab/>
      </w:r>
      <w:r w:rsidR="00AE02E3" w:rsidRPr="00D34E99">
        <w:rPr>
          <w:szCs w:val="28"/>
        </w:rPr>
        <w:t xml:space="preserve">Размеры премии устанавливаются в твердых денежных суммах. </w:t>
      </w:r>
    </w:p>
    <w:p w:rsidR="00AE02E3" w:rsidRDefault="00AE02E3" w:rsidP="00AE02E3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717847">
        <w:rPr>
          <w:spacing w:val="-6"/>
          <w:szCs w:val="28"/>
        </w:rPr>
        <w:t xml:space="preserve">На указанные в распоряжении Администрации </w:t>
      </w:r>
      <w:r w:rsidR="003234B8">
        <w:rPr>
          <w:spacing w:val="-6"/>
          <w:szCs w:val="28"/>
        </w:rPr>
        <w:t>городского округа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размеры премии начисляется районный коэффициент </w:t>
      </w:r>
      <w:r>
        <w:rPr>
          <w:szCs w:val="28"/>
        </w:rPr>
        <w:br/>
      </w:r>
      <w:r w:rsidRPr="00717847">
        <w:rPr>
          <w:spacing w:val="-6"/>
          <w:szCs w:val="28"/>
        </w:rPr>
        <w:t>и процентная надбавка за стаж работы в районах Крайнего Севера и приравненных</w:t>
      </w:r>
      <w:r w:rsidRPr="00D34E99">
        <w:rPr>
          <w:szCs w:val="28"/>
        </w:rPr>
        <w:t xml:space="preserve"> к ним местностях.</w:t>
      </w:r>
      <w:r w:rsidR="00DD593D">
        <w:rPr>
          <w:szCs w:val="28"/>
        </w:rPr>
        <w:t>".</w:t>
      </w:r>
    </w:p>
    <w:p w:rsidR="00AE02E3" w:rsidRDefault="00AE02E3" w:rsidP="00AE02E3">
      <w:pPr>
        <w:tabs>
          <w:tab w:val="left" w:pos="7611"/>
        </w:tabs>
        <w:ind w:firstLine="709"/>
        <w:jc w:val="both"/>
        <w:rPr>
          <w:szCs w:val="28"/>
        </w:rPr>
      </w:pPr>
    </w:p>
    <w:p w:rsidR="00AE02E3" w:rsidRDefault="00AE02E3" w:rsidP="00AE02E3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AE02E3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FFE"/>
    <w:multiLevelType w:val="hybridMultilevel"/>
    <w:tmpl w:val="69BA5D96"/>
    <w:lvl w:ilvl="0" w:tplc="28E0A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6B216D"/>
    <w:multiLevelType w:val="hybridMultilevel"/>
    <w:tmpl w:val="08ECA42A"/>
    <w:lvl w:ilvl="0" w:tplc="3D3C9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C"/>
    <w:rsid w:val="000040B6"/>
    <w:rsid w:val="00021EB4"/>
    <w:rsid w:val="0005396F"/>
    <w:rsid w:val="00057550"/>
    <w:rsid w:val="000B1E63"/>
    <w:rsid w:val="000E60F1"/>
    <w:rsid w:val="000E68E3"/>
    <w:rsid w:val="000F0DFA"/>
    <w:rsid w:val="00105713"/>
    <w:rsid w:val="001B178B"/>
    <w:rsid w:val="001F04FC"/>
    <w:rsid w:val="002045A2"/>
    <w:rsid w:val="002404ED"/>
    <w:rsid w:val="00244800"/>
    <w:rsid w:val="00264D4E"/>
    <w:rsid w:val="002D5906"/>
    <w:rsid w:val="002D7003"/>
    <w:rsid w:val="002E5A14"/>
    <w:rsid w:val="003178B3"/>
    <w:rsid w:val="003234B8"/>
    <w:rsid w:val="00327579"/>
    <w:rsid w:val="00343A1E"/>
    <w:rsid w:val="0035302B"/>
    <w:rsid w:val="003562B3"/>
    <w:rsid w:val="00361C6A"/>
    <w:rsid w:val="003A65AC"/>
    <w:rsid w:val="003B6C2B"/>
    <w:rsid w:val="003E3B19"/>
    <w:rsid w:val="00481D05"/>
    <w:rsid w:val="00486E4A"/>
    <w:rsid w:val="004B76CF"/>
    <w:rsid w:val="004C7DA6"/>
    <w:rsid w:val="004D3104"/>
    <w:rsid w:val="004D6C98"/>
    <w:rsid w:val="004D7F7C"/>
    <w:rsid w:val="0051336B"/>
    <w:rsid w:val="005154AD"/>
    <w:rsid w:val="00523AE0"/>
    <w:rsid w:val="00560159"/>
    <w:rsid w:val="00570BF9"/>
    <w:rsid w:val="00594965"/>
    <w:rsid w:val="005C70A0"/>
    <w:rsid w:val="0061152F"/>
    <w:rsid w:val="00611AD5"/>
    <w:rsid w:val="00633FC6"/>
    <w:rsid w:val="0064789F"/>
    <w:rsid w:val="00660801"/>
    <w:rsid w:val="006B4778"/>
    <w:rsid w:val="006C15B0"/>
    <w:rsid w:val="006C7580"/>
    <w:rsid w:val="006D447E"/>
    <w:rsid w:val="006E275E"/>
    <w:rsid w:val="00721247"/>
    <w:rsid w:val="00746CFF"/>
    <w:rsid w:val="0076508B"/>
    <w:rsid w:val="007702EA"/>
    <w:rsid w:val="007F1F37"/>
    <w:rsid w:val="00821D1C"/>
    <w:rsid w:val="008305EA"/>
    <w:rsid w:val="00850E74"/>
    <w:rsid w:val="008E0D87"/>
    <w:rsid w:val="00926268"/>
    <w:rsid w:val="0093460D"/>
    <w:rsid w:val="009552EA"/>
    <w:rsid w:val="009621CA"/>
    <w:rsid w:val="00984098"/>
    <w:rsid w:val="009E34A9"/>
    <w:rsid w:val="009F636D"/>
    <w:rsid w:val="00A17D02"/>
    <w:rsid w:val="00A5261F"/>
    <w:rsid w:val="00A67CEE"/>
    <w:rsid w:val="00A86785"/>
    <w:rsid w:val="00AE02E3"/>
    <w:rsid w:val="00AE1C20"/>
    <w:rsid w:val="00B05F80"/>
    <w:rsid w:val="00B61226"/>
    <w:rsid w:val="00B646DC"/>
    <w:rsid w:val="00B845A3"/>
    <w:rsid w:val="00B93E91"/>
    <w:rsid w:val="00BB5891"/>
    <w:rsid w:val="00BD0B7A"/>
    <w:rsid w:val="00BD0E8C"/>
    <w:rsid w:val="00C00549"/>
    <w:rsid w:val="00C70186"/>
    <w:rsid w:val="00C70353"/>
    <w:rsid w:val="00C738D8"/>
    <w:rsid w:val="00C73AB7"/>
    <w:rsid w:val="00CC637B"/>
    <w:rsid w:val="00CD5F78"/>
    <w:rsid w:val="00CF3CED"/>
    <w:rsid w:val="00D007D6"/>
    <w:rsid w:val="00D03067"/>
    <w:rsid w:val="00D1262B"/>
    <w:rsid w:val="00D1504E"/>
    <w:rsid w:val="00D16156"/>
    <w:rsid w:val="00D23A9C"/>
    <w:rsid w:val="00D46E08"/>
    <w:rsid w:val="00D54E3F"/>
    <w:rsid w:val="00D715D8"/>
    <w:rsid w:val="00D73FAE"/>
    <w:rsid w:val="00D85177"/>
    <w:rsid w:val="00DD4DEF"/>
    <w:rsid w:val="00DD593D"/>
    <w:rsid w:val="00DD5A16"/>
    <w:rsid w:val="00DE66AE"/>
    <w:rsid w:val="00E060CF"/>
    <w:rsid w:val="00E163F5"/>
    <w:rsid w:val="00E313F6"/>
    <w:rsid w:val="00E34CE0"/>
    <w:rsid w:val="00E725B0"/>
    <w:rsid w:val="00EB1BA3"/>
    <w:rsid w:val="00EB3DEE"/>
    <w:rsid w:val="00EC105B"/>
    <w:rsid w:val="00EC737A"/>
    <w:rsid w:val="00EF3090"/>
    <w:rsid w:val="00EF47E8"/>
    <w:rsid w:val="00F025E9"/>
    <w:rsid w:val="00F03980"/>
    <w:rsid w:val="00F12988"/>
    <w:rsid w:val="00F46261"/>
    <w:rsid w:val="00F62B02"/>
    <w:rsid w:val="00F878EE"/>
    <w:rsid w:val="00FA25FC"/>
    <w:rsid w:val="00FA2910"/>
    <w:rsid w:val="00FA538B"/>
    <w:rsid w:val="00FC45FB"/>
    <w:rsid w:val="00FD4BAB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4E"/>
    <w:pPr>
      <w:ind w:left="720"/>
      <w:contextualSpacing/>
    </w:pPr>
  </w:style>
  <w:style w:type="character" w:customStyle="1" w:styleId="a4">
    <w:name w:val="Красная строка Знак"/>
    <w:link w:val="a5"/>
    <w:locked/>
    <w:rsid w:val="00D1504E"/>
    <w:rPr>
      <w:rFonts w:ascii="Calibri" w:eastAsia="Calibri" w:hAnsi="Calibri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D15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5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First Indent"/>
    <w:basedOn w:val="a6"/>
    <w:link w:val="a4"/>
    <w:rsid w:val="00D1504E"/>
    <w:pPr>
      <w:ind w:firstLine="210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Красная строка Знак1"/>
    <w:basedOn w:val="a7"/>
    <w:uiPriority w:val="99"/>
    <w:semiHidden/>
    <w:rsid w:val="00D15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4E"/>
    <w:pPr>
      <w:ind w:left="720"/>
      <w:contextualSpacing/>
    </w:pPr>
  </w:style>
  <w:style w:type="character" w:customStyle="1" w:styleId="a4">
    <w:name w:val="Красная строка Знак"/>
    <w:link w:val="a5"/>
    <w:locked/>
    <w:rsid w:val="00D1504E"/>
    <w:rPr>
      <w:rFonts w:ascii="Calibri" w:eastAsia="Calibri" w:hAnsi="Calibri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D15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5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First Indent"/>
    <w:basedOn w:val="a6"/>
    <w:link w:val="a4"/>
    <w:rsid w:val="00D1504E"/>
    <w:pPr>
      <w:ind w:firstLine="210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Красная строка Знак1"/>
    <w:basedOn w:val="a7"/>
    <w:uiPriority w:val="99"/>
    <w:semiHidden/>
    <w:rsid w:val="00D15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2021-10-22T07:37:00Z</cp:lastPrinted>
  <dcterms:created xsi:type="dcterms:W3CDTF">2021-10-25T09:51:00Z</dcterms:created>
  <dcterms:modified xsi:type="dcterms:W3CDTF">2021-10-25T09:51:00Z</dcterms:modified>
</cp:coreProperties>
</file>