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776ED" w:rsidRPr="00454FCD" w:rsidTr="00EF7C0A">
        <w:trPr>
          <w:trHeight w:val="351"/>
          <w:jc w:val="right"/>
        </w:trPr>
        <w:tc>
          <w:tcPr>
            <w:tcW w:w="4076" w:type="dxa"/>
          </w:tcPr>
          <w:p w:rsidR="005776ED" w:rsidRPr="00454FCD" w:rsidRDefault="00EF7C0A" w:rsidP="00454FCD">
            <w:pPr>
              <w:pStyle w:val="1"/>
              <w:rPr>
                <w:b w:val="0"/>
                <w:color w:val="000000"/>
              </w:rPr>
            </w:pPr>
            <w:r w:rsidRPr="00454FCD">
              <w:rPr>
                <w:b w:val="0"/>
              </w:rPr>
              <w:br w:type="page"/>
            </w:r>
            <w:r w:rsidR="00223F4B" w:rsidRPr="00454FCD">
              <w:rPr>
                <w:b w:val="0"/>
                <w:color w:val="000000"/>
              </w:rPr>
              <w:t>УТВЕРЖДЕН</w:t>
            </w:r>
            <w:r w:rsidR="00917E7C" w:rsidRPr="00454FCD">
              <w:rPr>
                <w:b w:val="0"/>
                <w:color w:val="000000"/>
              </w:rPr>
              <w:t>Ы</w:t>
            </w:r>
          </w:p>
        </w:tc>
      </w:tr>
      <w:tr w:rsidR="005776ED" w:rsidTr="00EF7C0A">
        <w:trPr>
          <w:trHeight w:val="1235"/>
          <w:jc w:val="right"/>
        </w:trPr>
        <w:tc>
          <w:tcPr>
            <w:tcW w:w="4076" w:type="dxa"/>
          </w:tcPr>
          <w:p w:rsidR="005776ED" w:rsidRDefault="005776ED" w:rsidP="00454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</w:t>
            </w:r>
            <w:r w:rsidR="008204F5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Главы</w:t>
            </w:r>
          </w:p>
          <w:p w:rsidR="005776ED" w:rsidRDefault="005776ED" w:rsidP="00454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5776ED" w:rsidRDefault="005776ED" w:rsidP="00454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5776ED" w:rsidRDefault="005776ED" w:rsidP="00EB2AC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EB2AC3">
              <w:rPr>
                <w:color w:val="000000"/>
              </w:rPr>
              <w:t>16.04.2018 № 1170р</w:t>
            </w:r>
          </w:p>
        </w:tc>
      </w:tr>
    </w:tbl>
    <w:p w:rsidR="00EF7C0A" w:rsidRDefault="00EF7C0A" w:rsidP="00454FCD">
      <w:pPr>
        <w:pStyle w:val="21"/>
        <w:ind w:firstLine="0"/>
        <w:jc w:val="center"/>
        <w:rPr>
          <w:b/>
        </w:rPr>
      </w:pPr>
    </w:p>
    <w:p w:rsidR="00917E7C" w:rsidRDefault="00917E7C" w:rsidP="005776ED">
      <w:pPr>
        <w:pStyle w:val="21"/>
        <w:ind w:firstLine="0"/>
        <w:jc w:val="center"/>
        <w:rPr>
          <w:b/>
        </w:rPr>
      </w:pPr>
      <w:r>
        <w:rPr>
          <w:b/>
        </w:rPr>
        <w:t>ГРАНИЦЫ</w:t>
      </w:r>
    </w:p>
    <w:p w:rsidR="00917E7C" w:rsidRDefault="00917E7C" w:rsidP="005776ED">
      <w:pPr>
        <w:pStyle w:val="21"/>
        <w:ind w:firstLine="0"/>
        <w:jc w:val="center"/>
        <w:rPr>
          <w:b/>
        </w:rPr>
      </w:pPr>
      <w:r w:rsidRPr="00907812">
        <w:rPr>
          <w:b/>
        </w:rPr>
        <w:t xml:space="preserve">территории района </w:t>
      </w:r>
      <w:r w:rsidR="00907812" w:rsidRPr="00907812">
        <w:rPr>
          <w:b/>
        </w:rPr>
        <w:t>"Левобережье"</w:t>
      </w:r>
      <w:r w:rsidRPr="00907812">
        <w:rPr>
          <w:b/>
        </w:rPr>
        <w:t xml:space="preserve"> </w:t>
      </w:r>
      <w:r w:rsidR="00454FCD">
        <w:rPr>
          <w:b/>
        </w:rPr>
        <w:br/>
      </w:r>
      <w:r w:rsidRPr="00907812">
        <w:rPr>
          <w:b/>
        </w:rPr>
        <w:t>муниципального образования "Город Архангельск"</w:t>
      </w:r>
    </w:p>
    <w:p w:rsidR="00F316CA" w:rsidRPr="00907812" w:rsidRDefault="00F316CA" w:rsidP="005776ED">
      <w:pPr>
        <w:pStyle w:val="21"/>
        <w:ind w:firstLine="0"/>
        <w:jc w:val="center"/>
        <w:rPr>
          <w:b/>
        </w:rPr>
      </w:pPr>
    </w:p>
    <w:p w:rsidR="00917E7C" w:rsidRDefault="00F316CA" w:rsidP="005776ED">
      <w:pPr>
        <w:pStyle w:val="21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56BCA9" wp14:editId="61908AB1">
            <wp:extent cx="6149406" cy="5432612"/>
            <wp:effectExtent l="0" t="0" r="3810" b="0"/>
            <wp:docPr id="1" name="Рисунок 1" descr="C:\Users\PerekopskayaMA\Desktop\Левобереж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kopskayaMA\Desktop\Левобережь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45" cy="54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7C" w:rsidRPr="00F316CA" w:rsidRDefault="00F316CA" w:rsidP="00F316CA">
      <w:pPr>
        <w:pStyle w:val="21"/>
        <w:ind w:firstLine="0"/>
        <w:jc w:val="right"/>
      </w:pPr>
      <w:r w:rsidRPr="00F316CA">
        <w:t>1:20000</w:t>
      </w:r>
    </w:p>
    <w:p w:rsidR="00F316CA" w:rsidRDefault="00F316CA" w:rsidP="005776ED">
      <w:pPr>
        <w:pStyle w:val="21"/>
        <w:ind w:firstLine="0"/>
        <w:jc w:val="center"/>
        <w:rPr>
          <w:b/>
        </w:rPr>
      </w:pPr>
    </w:p>
    <w:p w:rsidR="00917E7C" w:rsidRDefault="00917E7C" w:rsidP="005776ED">
      <w:pPr>
        <w:pStyle w:val="21"/>
        <w:ind w:firstLine="0"/>
        <w:jc w:val="center"/>
        <w:rPr>
          <w:b/>
        </w:rPr>
        <w:sectPr w:rsidR="00917E7C" w:rsidSect="00454FCD">
          <w:headerReference w:type="default" r:id="rId10"/>
          <w:headerReference w:type="first" r:id="rId11"/>
          <w:pgSz w:w="11906" w:h="16838" w:code="9"/>
          <w:pgMar w:top="1134" w:right="567" w:bottom="567" w:left="1701" w:header="709" w:footer="709" w:gutter="0"/>
          <w:pgNumType w:start="1"/>
          <w:cols w:space="720"/>
          <w:docGrid w:linePitch="381"/>
        </w:sectPr>
      </w:pP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917E7C" w:rsidTr="00E96914">
        <w:trPr>
          <w:trHeight w:val="351"/>
          <w:jc w:val="right"/>
        </w:trPr>
        <w:tc>
          <w:tcPr>
            <w:tcW w:w="4076" w:type="dxa"/>
          </w:tcPr>
          <w:p w:rsidR="00917E7C" w:rsidRPr="00454FCD" w:rsidRDefault="00917E7C" w:rsidP="00454FCD">
            <w:pPr>
              <w:pStyle w:val="1"/>
              <w:rPr>
                <w:b w:val="0"/>
                <w:color w:val="000000"/>
              </w:rPr>
            </w:pPr>
            <w:r w:rsidRPr="00EF7C0A">
              <w:lastRenderedPageBreak/>
              <w:br w:type="page"/>
            </w:r>
            <w:r w:rsidRPr="00454FCD">
              <w:rPr>
                <w:b w:val="0"/>
                <w:color w:val="000000"/>
              </w:rPr>
              <w:t>УТВЕРЖДЕНО</w:t>
            </w:r>
          </w:p>
        </w:tc>
      </w:tr>
      <w:tr w:rsidR="00917E7C" w:rsidTr="00E96914">
        <w:trPr>
          <w:trHeight w:val="1235"/>
          <w:jc w:val="right"/>
        </w:trPr>
        <w:tc>
          <w:tcPr>
            <w:tcW w:w="4076" w:type="dxa"/>
          </w:tcPr>
          <w:p w:rsidR="00917E7C" w:rsidRDefault="00917E7C" w:rsidP="00454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917E7C" w:rsidRDefault="00917E7C" w:rsidP="00454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917E7C" w:rsidRDefault="00917E7C" w:rsidP="00454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917E7C" w:rsidRDefault="00917E7C" w:rsidP="00EB2AC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EB2AC3">
              <w:rPr>
                <w:color w:val="000000"/>
              </w:rPr>
              <w:t>16.04.2018 № 1170р</w:t>
            </w:r>
            <w:bookmarkStart w:id="0" w:name="_GoBack"/>
            <w:bookmarkEnd w:id="0"/>
          </w:p>
        </w:tc>
      </w:tr>
    </w:tbl>
    <w:p w:rsidR="00917E7C" w:rsidRDefault="00917E7C" w:rsidP="005776ED">
      <w:pPr>
        <w:pStyle w:val="21"/>
        <w:ind w:firstLine="0"/>
        <w:jc w:val="center"/>
        <w:rPr>
          <w:b/>
        </w:rPr>
      </w:pPr>
    </w:p>
    <w:p w:rsidR="00454FCD" w:rsidRDefault="00454FCD" w:rsidP="005776ED">
      <w:pPr>
        <w:pStyle w:val="21"/>
        <w:ind w:firstLine="0"/>
        <w:jc w:val="center"/>
        <w:rPr>
          <w:b/>
        </w:rPr>
      </w:pPr>
    </w:p>
    <w:p w:rsidR="005776ED" w:rsidRPr="00FA75C9" w:rsidRDefault="00917E7C" w:rsidP="005776ED">
      <w:pPr>
        <w:pStyle w:val="21"/>
        <w:ind w:firstLine="0"/>
        <w:jc w:val="center"/>
        <w:rPr>
          <w:b/>
        </w:rPr>
      </w:pPr>
      <w:r>
        <w:rPr>
          <w:b/>
        </w:rPr>
        <w:t>З</w:t>
      </w:r>
      <w:r w:rsidR="00EF7C0A" w:rsidRPr="00FA75C9">
        <w:rPr>
          <w:b/>
        </w:rPr>
        <w:t xml:space="preserve">АДАНИЕ </w:t>
      </w:r>
    </w:p>
    <w:p w:rsidR="005776ED" w:rsidRPr="00982114" w:rsidRDefault="005776ED" w:rsidP="00917E7C">
      <w:pPr>
        <w:pStyle w:val="21"/>
        <w:ind w:firstLine="0"/>
        <w:jc w:val="center"/>
        <w:rPr>
          <w:b/>
        </w:rPr>
      </w:pPr>
      <w:r w:rsidRPr="00FA75C9">
        <w:rPr>
          <w:b/>
        </w:rPr>
        <w:t xml:space="preserve">на </w:t>
      </w:r>
      <w:r w:rsidR="00917E7C">
        <w:rPr>
          <w:b/>
        </w:rPr>
        <w:t xml:space="preserve">подготовку </w:t>
      </w:r>
      <w:r w:rsidR="00917E7C" w:rsidRPr="00B050DC">
        <w:rPr>
          <w:b/>
        </w:rPr>
        <w:t xml:space="preserve">проекта планировки территории </w:t>
      </w:r>
      <w:r w:rsidR="00917E7C">
        <w:rPr>
          <w:b/>
        </w:rPr>
        <w:t xml:space="preserve">района </w:t>
      </w:r>
      <w:r w:rsidR="00F316CA" w:rsidRPr="00907812">
        <w:rPr>
          <w:b/>
        </w:rPr>
        <w:t>"Левобережье"</w:t>
      </w:r>
      <w:r w:rsidR="00917E7C">
        <w:rPr>
          <w:b/>
        </w:rPr>
        <w:t xml:space="preserve"> мун</w:t>
      </w:r>
      <w:r w:rsidR="00917E7C" w:rsidRPr="00B050DC">
        <w:rPr>
          <w:b/>
        </w:rPr>
        <w:t xml:space="preserve">иципального образования </w:t>
      </w:r>
      <w:r w:rsidR="00917E7C">
        <w:rPr>
          <w:b/>
        </w:rPr>
        <w:t>"Город А</w:t>
      </w:r>
      <w:r w:rsidR="00917E7C" w:rsidRPr="00B050DC">
        <w:rPr>
          <w:b/>
        </w:rPr>
        <w:t>рхангельск</w:t>
      </w:r>
      <w:r w:rsidR="00917E7C">
        <w:rPr>
          <w:b/>
        </w:rPr>
        <w:t>"</w:t>
      </w:r>
    </w:p>
    <w:p w:rsidR="005776ED" w:rsidRDefault="005776ED" w:rsidP="005776ED">
      <w:pPr>
        <w:pStyle w:val="21"/>
        <w:ind w:firstLine="0"/>
        <w:jc w:val="center"/>
        <w:rPr>
          <w:b/>
        </w:rPr>
      </w:pPr>
    </w:p>
    <w:p w:rsidR="00454FCD" w:rsidRPr="00460400" w:rsidRDefault="00454FCD" w:rsidP="005776ED">
      <w:pPr>
        <w:pStyle w:val="21"/>
        <w:ind w:firstLine="0"/>
        <w:jc w:val="center"/>
        <w:rPr>
          <w:b/>
        </w:rPr>
      </w:pP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>1. Наименование (вид) градостроительной документации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 xml:space="preserve">Проект планировки территории района </w:t>
      </w:r>
      <w:r w:rsidR="00F316CA" w:rsidRPr="00D15781">
        <w:t>"Левобережье"</w:t>
      </w:r>
      <w:r w:rsidR="00074AD9" w:rsidRPr="00D15781">
        <w:t xml:space="preserve"> </w:t>
      </w:r>
      <w:r w:rsidRPr="00D15781">
        <w:t>муниципального образования "Город Архангельск" (далее – проект планировки территории).</w:t>
      </w:r>
    </w:p>
    <w:p w:rsidR="00917E7C" w:rsidRPr="00D15781" w:rsidRDefault="00074AD9" w:rsidP="00454FCD">
      <w:pPr>
        <w:pStyle w:val="21"/>
        <w:tabs>
          <w:tab w:val="left" w:pos="993"/>
        </w:tabs>
      </w:pPr>
      <w:r w:rsidRPr="00D15781">
        <w:t xml:space="preserve">2. </w:t>
      </w:r>
      <w:r w:rsidR="00917E7C" w:rsidRPr="00D15781">
        <w:t>Заказчик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>Администрация муниципального образования "Город Архангельск".</w:t>
      </w:r>
    </w:p>
    <w:p w:rsidR="00917E7C" w:rsidRPr="00D15781" w:rsidRDefault="00074AD9" w:rsidP="00454FCD">
      <w:pPr>
        <w:pStyle w:val="21"/>
        <w:tabs>
          <w:tab w:val="left" w:pos="993"/>
        </w:tabs>
      </w:pPr>
      <w:r w:rsidRPr="00D15781">
        <w:t xml:space="preserve">3. </w:t>
      </w:r>
      <w:r w:rsidR="00917E7C" w:rsidRPr="00D15781">
        <w:t>Разработчи</w:t>
      </w:r>
      <w:r w:rsidR="00D15781">
        <w:t>к проекта планировки территории</w:t>
      </w:r>
    </w:p>
    <w:p w:rsidR="00917E7C" w:rsidRPr="00D15781" w:rsidRDefault="00D554FC" w:rsidP="00454FCD">
      <w:pPr>
        <w:pStyle w:val="21"/>
        <w:tabs>
          <w:tab w:val="left" w:pos="993"/>
        </w:tabs>
      </w:pPr>
      <w:r w:rsidRPr="00D15781">
        <w:t xml:space="preserve">Подрядчик, определенный по результатам процедур, проведенных </w:t>
      </w:r>
      <w:r w:rsidR="00454FCD" w:rsidRPr="00D15781">
        <w:br/>
      </w:r>
      <w:r w:rsidRPr="00D15781">
        <w:t>в соответствии с требованиями Федерального закона от 05.04.2013 № 44-ФЗ</w:t>
      </w:r>
      <w:r w:rsidR="00454FCD" w:rsidRPr="00D15781">
        <w:br/>
      </w:r>
      <w:r w:rsidRPr="00D15781">
        <w:t>"О контрактной системе в сфере закупок товаров, работ, услуг для обеспечения государственных и муниципальных нужд"</w:t>
      </w:r>
      <w:r w:rsidR="00917E7C" w:rsidRPr="00D15781">
        <w:t>.</w:t>
      </w:r>
    </w:p>
    <w:p w:rsidR="00917E7C" w:rsidRPr="00D15781" w:rsidRDefault="00074AD9" w:rsidP="00454FCD">
      <w:pPr>
        <w:pStyle w:val="21"/>
        <w:tabs>
          <w:tab w:val="left" w:pos="993"/>
        </w:tabs>
      </w:pPr>
      <w:r w:rsidRPr="00D15781">
        <w:t xml:space="preserve">4. </w:t>
      </w:r>
      <w:r w:rsidR="00D15781">
        <w:t>Назначение документации</w:t>
      </w:r>
    </w:p>
    <w:p w:rsidR="00917E7C" w:rsidRPr="00D15781" w:rsidRDefault="00917E7C" w:rsidP="00454FC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15781">
        <w:t xml:space="preserve">Подготовка проектных решений по </w:t>
      </w:r>
      <w:r w:rsidR="00D554FC" w:rsidRPr="00D15781">
        <w:rPr>
          <w:rFonts w:eastAsia="Calibri"/>
          <w:szCs w:val="28"/>
          <w:lang w:eastAsia="en-US"/>
        </w:rPr>
        <w:t>выделени</w:t>
      </w:r>
      <w:r w:rsidR="00D15781">
        <w:rPr>
          <w:rFonts w:eastAsia="Calibri"/>
          <w:szCs w:val="28"/>
          <w:lang w:eastAsia="en-US"/>
        </w:rPr>
        <w:t>ю</w:t>
      </w:r>
      <w:r w:rsidR="00D554FC" w:rsidRPr="00D15781">
        <w:rPr>
          <w:rFonts w:eastAsia="Calibri"/>
          <w:szCs w:val="28"/>
          <w:lang w:eastAsia="en-US"/>
        </w:rPr>
        <w:t xml:space="preserve"> элементов планировочной структуры, установлени</w:t>
      </w:r>
      <w:r w:rsidR="00D15781">
        <w:rPr>
          <w:rFonts w:eastAsia="Calibri"/>
          <w:szCs w:val="28"/>
          <w:lang w:eastAsia="en-US"/>
        </w:rPr>
        <w:t>ю</w:t>
      </w:r>
      <w:r w:rsidR="00D554FC" w:rsidRPr="00D15781">
        <w:rPr>
          <w:rFonts w:eastAsia="Calibri"/>
          <w:szCs w:val="28"/>
          <w:lang w:eastAsia="en-US"/>
        </w:rPr>
        <w:t xml:space="preserve"> границ территорий общего пользования, границ зон планируемого размещения объектов капитал</w:t>
      </w:r>
      <w:r w:rsidR="00D15781">
        <w:rPr>
          <w:rFonts w:eastAsia="Calibri"/>
          <w:szCs w:val="28"/>
          <w:lang w:eastAsia="en-US"/>
        </w:rPr>
        <w:t>ьного строительства, определению</w:t>
      </w:r>
      <w:r w:rsidR="00D554FC" w:rsidRPr="00D15781">
        <w:rPr>
          <w:rFonts w:eastAsia="Calibri"/>
          <w:szCs w:val="28"/>
          <w:lang w:eastAsia="en-US"/>
        </w:rPr>
        <w:t xml:space="preserve"> характеристик и очередности планируемого развития территории </w:t>
      </w:r>
      <w:r w:rsidRPr="00D15781">
        <w:t xml:space="preserve">района </w:t>
      </w:r>
      <w:r w:rsidR="00F316CA" w:rsidRPr="00D15781">
        <w:t>"Левобережье"</w:t>
      </w:r>
      <w:r w:rsidR="00074AD9" w:rsidRPr="00D15781">
        <w:t xml:space="preserve"> </w:t>
      </w:r>
      <w:r w:rsidRPr="00D15781">
        <w:t>муниципального образования "Город Архангельск"</w:t>
      </w:r>
      <w:r w:rsidR="00C20A30" w:rsidRPr="00D15781">
        <w:t>.</w:t>
      </w:r>
    </w:p>
    <w:p w:rsidR="00917E7C" w:rsidRPr="00D15781" w:rsidRDefault="00074AD9" w:rsidP="00454F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15781">
        <w:rPr>
          <w:szCs w:val="28"/>
        </w:rPr>
        <w:t xml:space="preserve">5. </w:t>
      </w:r>
      <w:r w:rsidR="00917E7C" w:rsidRPr="00D15781">
        <w:rPr>
          <w:szCs w:val="28"/>
        </w:rPr>
        <w:t xml:space="preserve">Нормативно-правовая база для подготовки проекта планировки 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>Градостроительный кодекс Р</w:t>
      </w:r>
      <w:r w:rsidR="00454FCD" w:rsidRPr="00D15781">
        <w:t xml:space="preserve">оссийской </w:t>
      </w:r>
      <w:r w:rsidRPr="00D15781">
        <w:t>Ф</w:t>
      </w:r>
      <w:r w:rsidR="00454FCD" w:rsidRPr="00D15781">
        <w:t>едерации</w:t>
      </w:r>
      <w:r w:rsidRPr="00D15781">
        <w:t xml:space="preserve">, Земельный кодекс </w:t>
      </w:r>
      <w:r w:rsidR="00454FCD" w:rsidRPr="00D15781">
        <w:t>Российской Федерации, Водный кодекс Российской Федерации</w:t>
      </w:r>
      <w:r w:rsidRPr="00D15781">
        <w:t>, С</w:t>
      </w:r>
      <w:r w:rsidR="00C20A30" w:rsidRPr="00D15781">
        <w:t>вод правил</w:t>
      </w:r>
      <w:r w:rsidRPr="00D15781">
        <w:t xml:space="preserve"> "Градостроительство. Планировка и застройка городских и сельских поселений. Актуализированная редакция СНиП 2.07.01-89*",</w:t>
      </w:r>
      <w:r w:rsidR="00454FCD" w:rsidRPr="00D15781">
        <w:t xml:space="preserve"> </w:t>
      </w:r>
      <w:r w:rsidRPr="00D15781">
        <w:t xml:space="preserve">СНиП 11-04-2003 "Инструкция о порядке разработки, согласования, экспертизы и утверждения градостроительной документации", СанПиН 2.2.1/2.1.1.1200-03 "Санитарно-защитные зоны и санитарная классификация предприятий, сооружений и иных объектов", </w:t>
      </w:r>
      <w:r w:rsidRPr="00D15781">
        <w:rPr>
          <w:color w:val="auto"/>
        </w:rPr>
        <w:t>Генеральный план муниципального образования "Город Архангельск", утвержденный решением Архангельского городского Совета депутатов от 26.05.2009 № 872 (</w:t>
      </w:r>
      <w:r w:rsidR="00074AD9" w:rsidRPr="00D15781">
        <w:t>с изменениями</w:t>
      </w:r>
      <w:r w:rsidRPr="00D15781">
        <w:t xml:space="preserve">), </w:t>
      </w:r>
      <w:r w:rsidRPr="00D15781">
        <w:rPr>
          <w:bCs/>
          <w:color w:val="auto"/>
        </w:rPr>
        <w:t>Правила землепользования и застройки муниципального образования "Город Архангельск", утвержденные р</w:t>
      </w:r>
      <w:r w:rsidRPr="00D15781">
        <w:rPr>
          <w:color w:val="auto"/>
        </w:rPr>
        <w:t>ешением Архангельской городской Думы от 13.12.2012 № 516</w:t>
      </w:r>
      <w:r w:rsidR="00074AD9" w:rsidRPr="00D15781">
        <w:rPr>
          <w:color w:val="auto"/>
        </w:rPr>
        <w:t xml:space="preserve"> </w:t>
      </w:r>
      <w:r w:rsidR="00454FCD" w:rsidRPr="00D15781">
        <w:rPr>
          <w:color w:val="auto"/>
        </w:rPr>
        <w:br/>
      </w:r>
      <w:r w:rsidR="00074AD9" w:rsidRPr="00D15781">
        <w:rPr>
          <w:color w:val="auto"/>
        </w:rPr>
        <w:t>(</w:t>
      </w:r>
      <w:r w:rsidR="00074AD9" w:rsidRPr="00D15781">
        <w:t>с изменениями)</w:t>
      </w:r>
      <w:r w:rsidRPr="00D15781">
        <w:rPr>
          <w:color w:val="auto"/>
        </w:rPr>
        <w:t xml:space="preserve">, </w:t>
      </w:r>
      <w:r w:rsidRPr="00D15781">
        <w:t xml:space="preserve">иные законы и нормативные правовые акты Российской Федерации, Архангельской области, муниципального образования "Город Архангельск", а также положения нормативных правовых актов, определяющих основные направления социально-экономического и градостроительного </w:t>
      </w:r>
      <w:r w:rsidRPr="00D15781">
        <w:lastRenderedPageBreak/>
        <w:t>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917E7C" w:rsidRPr="00D15781" w:rsidRDefault="00074AD9" w:rsidP="00454FCD">
      <w:pPr>
        <w:pStyle w:val="21"/>
        <w:tabs>
          <w:tab w:val="left" w:pos="993"/>
        </w:tabs>
      </w:pPr>
      <w:r w:rsidRPr="00D15781">
        <w:t xml:space="preserve">6. </w:t>
      </w:r>
      <w:r w:rsidR="00917E7C" w:rsidRPr="00D15781">
        <w:t>Объект проекта планиров</w:t>
      </w:r>
      <w:r w:rsidR="00D15781">
        <w:t>ки, его основные характеристики</w:t>
      </w:r>
    </w:p>
    <w:p w:rsidR="00917E7C" w:rsidRPr="00D15781" w:rsidRDefault="00074AD9" w:rsidP="00454FCD">
      <w:pPr>
        <w:pStyle w:val="21"/>
        <w:tabs>
          <w:tab w:val="left" w:pos="993"/>
        </w:tabs>
      </w:pPr>
      <w:r w:rsidRPr="00D15781">
        <w:t>П</w:t>
      </w:r>
      <w:r w:rsidR="00917E7C" w:rsidRPr="00D15781">
        <w:t xml:space="preserve">ланировочный район </w:t>
      </w:r>
      <w:r w:rsidR="00112D3A" w:rsidRPr="00D15781">
        <w:t>"Левобережье"</w:t>
      </w:r>
      <w:r w:rsidRPr="00D15781">
        <w:t xml:space="preserve"> </w:t>
      </w:r>
      <w:r w:rsidR="00917E7C" w:rsidRPr="00D15781">
        <w:t xml:space="preserve">расположен </w:t>
      </w:r>
      <w:r w:rsidRPr="00D15781">
        <w:t xml:space="preserve">в дельте реки Северная Двина </w:t>
      </w:r>
      <w:r w:rsidR="00917E7C" w:rsidRPr="00D15781">
        <w:t xml:space="preserve">и является территорией </w:t>
      </w:r>
      <w:proofErr w:type="spellStart"/>
      <w:r w:rsidR="00112D3A" w:rsidRPr="00D15781">
        <w:t>Исакогорского</w:t>
      </w:r>
      <w:proofErr w:type="spellEnd"/>
      <w:r w:rsidR="00917E7C" w:rsidRPr="00D15781">
        <w:t xml:space="preserve"> территориального округа муниципального образования "Город Архангельск".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 xml:space="preserve">Территория проектируемого района составляет </w:t>
      </w:r>
      <w:r w:rsidR="00112D3A" w:rsidRPr="00D15781">
        <w:t>303</w:t>
      </w:r>
      <w:r w:rsidRPr="00D15781">
        <w:t xml:space="preserve"> га.</w:t>
      </w:r>
    </w:p>
    <w:p w:rsidR="00112D3A" w:rsidRPr="00D15781" w:rsidRDefault="00112D3A" w:rsidP="00454FCD">
      <w:pPr>
        <w:tabs>
          <w:tab w:val="left" w:pos="993"/>
        </w:tabs>
        <w:ind w:firstLine="709"/>
        <w:jc w:val="both"/>
        <w:rPr>
          <w:szCs w:val="28"/>
        </w:rPr>
      </w:pPr>
      <w:r w:rsidRPr="00D15781">
        <w:rPr>
          <w:szCs w:val="28"/>
        </w:rPr>
        <w:t>Границами разработки проекта планировки являются:</w:t>
      </w:r>
    </w:p>
    <w:p w:rsidR="00112D3A" w:rsidRPr="00D15781" w:rsidRDefault="00112D3A" w:rsidP="00454FCD">
      <w:pPr>
        <w:tabs>
          <w:tab w:val="left" w:pos="993"/>
        </w:tabs>
        <w:ind w:firstLine="709"/>
        <w:jc w:val="both"/>
        <w:rPr>
          <w:szCs w:val="28"/>
        </w:rPr>
      </w:pPr>
      <w:r w:rsidRPr="00D15781">
        <w:rPr>
          <w:szCs w:val="28"/>
        </w:rPr>
        <w:t>с запад</w:t>
      </w:r>
      <w:r w:rsidR="005C6912" w:rsidRPr="00D15781">
        <w:rPr>
          <w:szCs w:val="28"/>
        </w:rPr>
        <w:t xml:space="preserve">а, северо-запада </w:t>
      </w:r>
      <w:r w:rsidRPr="00D15781">
        <w:rPr>
          <w:szCs w:val="28"/>
        </w:rPr>
        <w:t>– съезд с Северодвинского моста;</w:t>
      </w:r>
    </w:p>
    <w:p w:rsidR="00112D3A" w:rsidRPr="00D15781" w:rsidRDefault="00112D3A" w:rsidP="00454FCD">
      <w:pPr>
        <w:tabs>
          <w:tab w:val="left" w:pos="993"/>
        </w:tabs>
        <w:ind w:firstLine="709"/>
        <w:jc w:val="both"/>
        <w:rPr>
          <w:szCs w:val="28"/>
        </w:rPr>
      </w:pPr>
      <w:r w:rsidRPr="00D15781">
        <w:rPr>
          <w:szCs w:val="28"/>
        </w:rPr>
        <w:t xml:space="preserve">с </w:t>
      </w:r>
      <w:r w:rsidR="005C6912" w:rsidRPr="00D15781">
        <w:rPr>
          <w:szCs w:val="28"/>
        </w:rPr>
        <w:t xml:space="preserve">юго-запада, </w:t>
      </w:r>
      <w:r w:rsidRPr="00D15781">
        <w:rPr>
          <w:szCs w:val="28"/>
        </w:rPr>
        <w:t xml:space="preserve">юга – граница муниципального образования согласно Закону Архангельской области от 14.03.2007 № 323-16-ОЗ "Об описании границ территории муниципального образования "Город Архангельск" линия границы муниципального образования "Город Архангельск" на участке </w:t>
      </w:r>
      <w:r w:rsidR="00454FCD" w:rsidRPr="00D15781">
        <w:rPr>
          <w:szCs w:val="28"/>
        </w:rPr>
        <w:br/>
      </w:r>
      <w:r w:rsidRPr="00D15781">
        <w:rPr>
          <w:szCs w:val="28"/>
        </w:rPr>
        <w:t xml:space="preserve">от точки № </w:t>
      </w:r>
      <w:r w:rsidR="005C6912" w:rsidRPr="00D15781">
        <w:rPr>
          <w:szCs w:val="28"/>
        </w:rPr>
        <w:t>33</w:t>
      </w:r>
      <w:r w:rsidRPr="00D15781">
        <w:rPr>
          <w:szCs w:val="28"/>
        </w:rPr>
        <w:t xml:space="preserve"> до точки №</w:t>
      </w:r>
      <w:r w:rsidR="005C6912" w:rsidRPr="00D15781">
        <w:rPr>
          <w:szCs w:val="28"/>
        </w:rPr>
        <w:t xml:space="preserve"> 34.</w:t>
      </w:r>
    </w:p>
    <w:p w:rsidR="00112D3A" w:rsidRPr="00D15781" w:rsidRDefault="005C6912" w:rsidP="00454FCD">
      <w:pPr>
        <w:tabs>
          <w:tab w:val="left" w:pos="993"/>
        </w:tabs>
        <w:ind w:firstLine="709"/>
        <w:jc w:val="both"/>
        <w:rPr>
          <w:szCs w:val="28"/>
        </w:rPr>
      </w:pPr>
      <w:r w:rsidRPr="00D15781">
        <w:rPr>
          <w:szCs w:val="28"/>
        </w:rPr>
        <w:t>с</w:t>
      </w:r>
      <w:r w:rsidR="00112D3A" w:rsidRPr="00D15781">
        <w:rPr>
          <w:szCs w:val="28"/>
        </w:rPr>
        <w:t xml:space="preserve"> юго-востока – </w:t>
      </w:r>
      <w:r w:rsidRPr="00D15781">
        <w:rPr>
          <w:szCs w:val="28"/>
        </w:rPr>
        <w:t>участок федеральной трассы М-8 (съезд с Красно</w:t>
      </w:r>
      <w:r w:rsidR="00454FCD" w:rsidRPr="00D15781">
        <w:rPr>
          <w:szCs w:val="28"/>
        </w:rPr>
        <w:t>-</w:t>
      </w:r>
      <w:r w:rsidRPr="00D15781">
        <w:rPr>
          <w:szCs w:val="28"/>
        </w:rPr>
        <w:t>флотского моста)</w:t>
      </w:r>
      <w:r w:rsidR="00112D3A" w:rsidRPr="00D15781">
        <w:rPr>
          <w:szCs w:val="28"/>
        </w:rPr>
        <w:t>;</w:t>
      </w:r>
    </w:p>
    <w:p w:rsidR="00112D3A" w:rsidRPr="00D15781" w:rsidRDefault="00112D3A" w:rsidP="00454FCD">
      <w:pPr>
        <w:tabs>
          <w:tab w:val="left" w:pos="993"/>
        </w:tabs>
        <w:ind w:firstLine="709"/>
        <w:jc w:val="both"/>
        <w:rPr>
          <w:szCs w:val="28"/>
        </w:rPr>
      </w:pPr>
      <w:r w:rsidRPr="00D15781">
        <w:rPr>
          <w:szCs w:val="28"/>
        </w:rPr>
        <w:t xml:space="preserve">с </w:t>
      </w:r>
      <w:r w:rsidR="005C6912" w:rsidRPr="00D15781">
        <w:rPr>
          <w:szCs w:val="28"/>
        </w:rPr>
        <w:t>севера, северо-востока</w:t>
      </w:r>
      <w:r w:rsidRPr="00D15781">
        <w:rPr>
          <w:szCs w:val="28"/>
        </w:rPr>
        <w:t xml:space="preserve"> – </w:t>
      </w:r>
      <w:r w:rsidR="005C6912" w:rsidRPr="00D15781">
        <w:rPr>
          <w:szCs w:val="28"/>
        </w:rPr>
        <w:t>река Северная Двина.</w:t>
      </w:r>
    </w:p>
    <w:p w:rsidR="00112D3A" w:rsidRPr="00D15781" w:rsidRDefault="005C6912" w:rsidP="00454FCD">
      <w:pPr>
        <w:pStyle w:val="21"/>
        <w:tabs>
          <w:tab w:val="left" w:pos="993"/>
        </w:tabs>
      </w:pPr>
      <w:r w:rsidRPr="00D15781">
        <w:t xml:space="preserve">В настоящее время территория района занята промышленными и коммунально-складскими предприятиями, индивидуальной жилой застройкой </w:t>
      </w:r>
      <w:r w:rsidRPr="00D15781">
        <w:br/>
        <w:t>с приусадебными участками, многоквартирными домами.</w:t>
      </w:r>
    </w:p>
    <w:p w:rsidR="00917E7C" w:rsidRPr="00D15781" w:rsidRDefault="00104BF8" w:rsidP="00454FCD">
      <w:pPr>
        <w:pStyle w:val="21"/>
        <w:tabs>
          <w:tab w:val="left" w:pos="993"/>
        </w:tabs>
      </w:pPr>
      <w:r w:rsidRPr="00D15781">
        <w:t xml:space="preserve">7. </w:t>
      </w:r>
      <w:r w:rsidR="00917E7C" w:rsidRPr="00D15781">
        <w:t>Требован</w:t>
      </w:r>
      <w:r w:rsidR="00D15781">
        <w:t>ия к составу и содержанию работ</w:t>
      </w:r>
    </w:p>
    <w:p w:rsidR="008B3DD0" w:rsidRPr="00D15781" w:rsidRDefault="00917E7C" w:rsidP="00454FCD">
      <w:pPr>
        <w:pStyle w:val="21"/>
        <w:tabs>
          <w:tab w:val="left" w:pos="993"/>
        </w:tabs>
      </w:pPr>
      <w:r w:rsidRPr="00D15781">
        <w:t>Проект планировки территории должен состоять из основной части</w:t>
      </w:r>
      <w:r w:rsidR="008B3DD0" w:rsidRPr="00D15781">
        <w:t>, которая подлежит утверждению, и материалов по ее обоснованию.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Основная часть проекта планировки территории включает в себя: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1) чертеж или чертежи планировки территории, на которых отображаются: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а) красные линии. Красные линии, обозначающие границы территорий, занятых линейными объектами и (или) предназначенных для размещения линейных объектов, устанавливаются в порядке, регламентирован</w:t>
      </w:r>
      <w:r w:rsidR="002D5462" w:rsidRPr="00D15781">
        <w:t>н</w:t>
      </w:r>
      <w:r w:rsidRPr="00D15781">
        <w:t xml:space="preserve">ом </w:t>
      </w:r>
      <w:r w:rsidR="00D15781">
        <w:t>п</w:t>
      </w:r>
      <w:r w:rsidRPr="00D15781">
        <w:t>риказом Минстроя России от 25.04.2017 № 742/</w:t>
      </w:r>
      <w:proofErr w:type="spellStart"/>
      <w:r w:rsidRPr="00D15781">
        <w:t>пр</w:t>
      </w:r>
      <w:proofErr w:type="spellEnd"/>
      <w:r w:rsidRPr="00D15781">
        <w:t>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б) границы существующих и планируемых элементов планировочной структуры;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в) границы зон планируемого размещения объектов капитального строительства;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 xml:space="preserve">2) положение о характеристиках планируемого развития территории, </w:t>
      </w:r>
      <w:r w:rsidR="00454FCD" w:rsidRPr="00D15781">
        <w:br/>
      </w:r>
      <w:r w:rsidRPr="00D15781"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454FCD" w:rsidRPr="00D15781">
        <w:br/>
      </w:r>
      <w:r w:rsidRPr="00D15781"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</w:t>
      </w:r>
      <w:r w:rsidRPr="00D15781">
        <w:lastRenderedPageBreak/>
        <w:t>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РФ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</w:t>
      </w:r>
      <w:r w:rsidR="00D15781">
        <w:t>, необходимые</w:t>
      </w:r>
      <w:r w:rsidRPr="00D15781">
        <w:t xml:space="preserve"> для функционирования таких объектов и обеспечения жизнедеятельности граждан</w:t>
      </w:r>
      <w:r w:rsidR="00353965">
        <w:t xml:space="preserve">, </w:t>
      </w:r>
      <w:r w:rsidRPr="00D15781">
        <w:t xml:space="preserve">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Материалы по обоснованию проекта планировки территории содержат: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8B3DD0" w:rsidRPr="00D15781" w:rsidRDefault="000D10F6" w:rsidP="00454FCD">
      <w:pPr>
        <w:pStyle w:val="21"/>
        <w:tabs>
          <w:tab w:val="left" w:pos="993"/>
        </w:tabs>
      </w:pPr>
      <w:r w:rsidRPr="00D15781">
        <w:t>2</w:t>
      </w:r>
      <w:r w:rsidR="008B3DD0" w:rsidRPr="00D15781">
        <w:t>) обоснование определения границ зон планируемого размещения объектов капитального строительства;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5) схему границ территорий объектов культурного наследия;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6) схему границ зон с особыми условиями использования территории;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rPr>
          <w:rFonts w:eastAsia="Calibri"/>
          <w:bCs/>
          <w:lang w:eastAsia="en-US"/>
        </w:rPr>
        <w:t>7</w:t>
      </w:r>
      <w:r w:rsidRPr="00D15781">
        <w:t>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lastRenderedPageBreak/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454FCD" w:rsidRPr="00D15781">
        <w:br/>
      </w:r>
      <w:r w:rsidRPr="00D15781">
        <w:t>к водным объектам общего пользования и их береговым полосам;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454FCD" w:rsidRPr="00D15781">
        <w:br/>
      </w:r>
      <w:r w:rsidRPr="00D15781">
        <w:t>(в отношении элементов планировочной структуры, расположенных в жилых или общественно-деловых зонах);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11) перечень мероприятий по охране окружающей среды;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12) обоснование очередности планируемого развития территории;</w:t>
      </w:r>
    </w:p>
    <w:p w:rsidR="000D10F6" w:rsidRPr="00D15781" w:rsidRDefault="008B3DD0" w:rsidP="00454FCD">
      <w:pPr>
        <w:pStyle w:val="21"/>
        <w:tabs>
          <w:tab w:val="left" w:pos="993"/>
        </w:tabs>
      </w:pPr>
      <w:r w:rsidRPr="00D15781"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r w:rsidR="000D10F6" w:rsidRPr="00D15781">
        <w:t xml:space="preserve">соответствии с </w:t>
      </w:r>
      <w:proofErr w:type="spellStart"/>
      <w:r w:rsidR="000D10F6" w:rsidRPr="00D15781">
        <w:t>требова</w:t>
      </w:r>
      <w:r w:rsidR="00454FCD" w:rsidRPr="00D15781">
        <w:t>-</w:t>
      </w:r>
      <w:r w:rsidR="000D10F6" w:rsidRPr="00D15781">
        <w:t>ниями</w:t>
      </w:r>
      <w:proofErr w:type="spellEnd"/>
      <w:r w:rsidR="000D10F6" w:rsidRPr="00D15781">
        <w:t xml:space="preserve"> </w:t>
      </w:r>
      <w:r w:rsidR="00D15781">
        <w:t>п</w:t>
      </w:r>
      <w:r w:rsidR="000D10F6" w:rsidRPr="00D15781">
        <w:t>риказа Минстроя России от 25.04.2017 № 740/</w:t>
      </w:r>
      <w:proofErr w:type="spellStart"/>
      <w:r w:rsidR="000D10F6" w:rsidRPr="00D15781">
        <w:t>пр</w:t>
      </w:r>
      <w:proofErr w:type="spellEnd"/>
      <w:r w:rsidR="000D10F6" w:rsidRPr="00D15781">
        <w:t>;</w:t>
      </w:r>
    </w:p>
    <w:p w:rsidR="008B3DD0" w:rsidRPr="00D15781" w:rsidRDefault="008B3DD0" w:rsidP="00454FCD">
      <w:pPr>
        <w:pStyle w:val="21"/>
        <w:tabs>
          <w:tab w:val="left" w:pos="993"/>
        </w:tabs>
      </w:pPr>
      <w:r w:rsidRPr="00D15781">
        <w:t>14) иные материалы для обоснования положений по планировке территории.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Решения проекта планировки по архитектурно-планировочной организации проектируемой территории должны быть обусловлены</w:t>
      </w:r>
      <w:r w:rsidRPr="00D15781">
        <w:rPr>
          <w:rFonts w:ascii="Times New Roman" w:hAnsi="Times New Roman"/>
          <w:sz w:val="28"/>
          <w:szCs w:val="28"/>
        </w:rPr>
        <w:t xml:space="preserve"> его </w:t>
      </w:r>
      <w:r w:rsidRPr="00D15781">
        <w:rPr>
          <w:rFonts w:ascii="Times New Roman" w:hAnsi="Times New Roman"/>
          <w:color w:val="000000"/>
          <w:sz w:val="28"/>
          <w:szCs w:val="28"/>
        </w:rPr>
        <w:t>положением в составе города, социальным содержанием, перспективами развития города.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В составе проектных решений необходимо предусмотреть мероприятия по: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1) повышению градостроительной привлекательности планировочного района с учетом его особенностей;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2) упорядочению промышленных и коммунально-складских территорий;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3) реконструкции кварталов малоэтажной жилой застройки;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4) совершенствованию планировочной и функциональной организации территории;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5) формированию рекреационных зон, зон зелены</w:t>
      </w:r>
      <w:r w:rsidR="00104BF8" w:rsidRPr="00D15781">
        <w:rPr>
          <w:rFonts w:ascii="Times New Roman" w:hAnsi="Times New Roman"/>
          <w:color w:val="000000"/>
          <w:sz w:val="28"/>
          <w:szCs w:val="28"/>
        </w:rPr>
        <w:t>х насаждений общего пользования;</w:t>
      </w:r>
    </w:p>
    <w:p w:rsidR="00104BF8" w:rsidRPr="00D15781" w:rsidRDefault="00104BF8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6) инженерной подготовке территории.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Проектные решения проекта планировки определяются с учетом удобства транспортной доступности территории. Основными требованиями в отношении организации транспорта при планировке территории являются: организация пешеходных зон и путей; развитие системы легких видов транспорта; размещение основных объектов массовой посещаемости в зонах нормативной доступности остановок массового пассажирского транспорта; организация улиц и проездов, обеспечивающая удобство подъездов и безопасность движения; достаточная площадь автостоянок и рациональное их размещение. В целях совершенствования улично-дорожной сети в границах района необходимо подготовить предложения по параметрам поперечных профилей улиц.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lastRenderedPageBreak/>
        <w:t>Общую планировочную схему района</w:t>
      </w:r>
      <w:r w:rsidR="00104BF8" w:rsidRPr="00D15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462" w:rsidRPr="00D15781">
        <w:rPr>
          <w:rFonts w:ascii="Times New Roman" w:hAnsi="Times New Roman"/>
          <w:color w:val="000000"/>
          <w:sz w:val="28"/>
          <w:szCs w:val="28"/>
        </w:rPr>
        <w:t>"Левобережье"</w:t>
      </w:r>
      <w:r w:rsidRPr="00D15781">
        <w:rPr>
          <w:rFonts w:ascii="Times New Roman" w:hAnsi="Times New Roman"/>
          <w:color w:val="000000"/>
          <w:sz w:val="28"/>
          <w:szCs w:val="28"/>
        </w:rPr>
        <w:t>, транспортных и инженерных коммуникаций увязать с решениями Генерального плана муниципального образования "Город Архангельск".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В проекте планировки необходимо предусмотреть проектные решения по оздоровлению окружающей среды проектируемой территории, поэтапному сокращению санитарно-защитных зон предприятий и т.д.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В составе положений по инженерно-техническому обеспечению проекта планировки и соответствующих графических</w:t>
      </w:r>
      <w:r w:rsidRPr="00D157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5781">
        <w:rPr>
          <w:rFonts w:ascii="Times New Roman" w:hAnsi="Times New Roman"/>
          <w:color w:val="000000"/>
          <w:sz w:val="28"/>
          <w:szCs w:val="28"/>
        </w:rPr>
        <w:t>материалов проработать мероприятия по улучшению инженерной инфраструктуры.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Проектом планировки должна быть предусмотрена очередность строительства и реконструкции  района с выделением объектов первой очереди.</w:t>
      </w:r>
    </w:p>
    <w:p w:rsidR="00917E7C" w:rsidRPr="00D15781" w:rsidRDefault="00104BF8" w:rsidP="00454FCD">
      <w:pPr>
        <w:pStyle w:val="21"/>
        <w:tabs>
          <w:tab w:val="left" w:pos="993"/>
        </w:tabs>
      </w:pPr>
      <w:r w:rsidRPr="00D15781">
        <w:t xml:space="preserve">8. </w:t>
      </w:r>
      <w:r w:rsidR="00917E7C" w:rsidRPr="00D15781">
        <w:t>Исходная информация для подготовки проекта планировки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планировки  включает: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перечень нормативных правовых документов органов государственной власти Архангельской области и органов местного самоуправления по вопросам регулирования градостроительной деятельности, землепользования, охраны природных ресурсов, памятников истории и культуры;</w:t>
      </w:r>
    </w:p>
    <w:p w:rsidR="00917E7C" w:rsidRPr="00D15781" w:rsidRDefault="00917E7C" w:rsidP="00454FCD">
      <w:pPr>
        <w:pStyle w:val="25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D15781">
        <w:rPr>
          <w:color w:val="000000"/>
          <w:szCs w:val="28"/>
        </w:rPr>
        <w:t>перечень ранее выполненных научно-исследовательских работ, градостроительной и проектной документации;</w:t>
      </w:r>
    </w:p>
    <w:p w:rsidR="00917E7C" w:rsidRPr="00D15781" w:rsidRDefault="00917E7C" w:rsidP="00454FCD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D15781">
        <w:rPr>
          <w:color w:val="000000"/>
          <w:szCs w:val="28"/>
        </w:rPr>
        <w:t>материалы топографо-геодезической подосновы масштаба 1:2000, картографические и справочные материалы;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>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развития.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</w:t>
      </w:r>
      <w:r w:rsidR="000D10F6" w:rsidRPr="00D15781">
        <w:rPr>
          <w:rFonts w:ascii="Times New Roman" w:hAnsi="Times New Roman"/>
          <w:color w:val="000000"/>
          <w:sz w:val="28"/>
          <w:szCs w:val="28"/>
        </w:rPr>
        <w:t>Подрядчику</w:t>
      </w:r>
      <w:r w:rsidRPr="00D15781">
        <w:rPr>
          <w:rFonts w:ascii="Times New Roman" w:hAnsi="Times New Roman"/>
          <w:color w:val="000000"/>
          <w:sz w:val="28"/>
          <w:szCs w:val="28"/>
        </w:rPr>
        <w:t xml:space="preserve"> в течение 20 дней </w:t>
      </w:r>
      <w:r w:rsidR="00454FCD" w:rsidRPr="00D15781">
        <w:rPr>
          <w:rFonts w:ascii="Times New Roman" w:hAnsi="Times New Roman"/>
          <w:color w:val="000000"/>
          <w:sz w:val="28"/>
          <w:szCs w:val="28"/>
        </w:rPr>
        <w:br/>
      </w:r>
      <w:r w:rsidRPr="00D15781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17E7C" w:rsidRPr="00D15781" w:rsidRDefault="00917E7C" w:rsidP="00454FCD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81">
        <w:rPr>
          <w:rFonts w:ascii="Times New Roman" w:hAnsi="Times New Roman"/>
          <w:color w:val="000000"/>
          <w:sz w:val="28"/>
          <w:szCs w:val="28"/>
        </w:rPr>
        <w:t>общие данные о городе - в виде текстовых документов;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 xml:space="preserve">материалы топографо-геодезической подосновы - в электронном виде </w:t>
      </w:r>
      <w:r w:rsidR="00454FCD" w:rsidRPr="00D15781">
        <w:br/>
      </w:r>
      <w:r w:rsidRPr="00D15781">
        <w:t>в формате ГИС "</w:t>
      </w:r>
      <w:proofErr w:type="spellStart"/>
      <w:r w:rsidRPr="00D15781">
        <w:t>Ингео</w:t>
      </w:r>
      <w:proofErr w:type="spellEnd"/>
      <w:r w:rsidRPr="00D15781">
        <w:t>".</w:t>
      </w:r>
    </w:p>
    <w:p w:rsidR="00917E7C" w:rsidRPr="00D15781" w:rsidRDefault="00104BF8" w:rsidP="00454FCD">
      <w:pPr>
        <w:pStyle w:val="21"/>
        <w:tabs>
          <w:tab w:val="left" w:pos="993"/>
        </w:tabs>
      </w:pPr>
      <w:r w:rsidRPr="00D15781">
        <w:t xml:space="preserve">9. </w:t>
      </w:r>
      <w:r w:rsidR="00917E7C" w:rsidRPr="00D15781">
        <w:t xml:space="preserve">Требования к результатам выполняемой работы 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 xml:space="preserve">Основные материалы проекта планировки территории должны соответствовать строительным нормам и правилам, нормативным документам </w:t>
      </w:r>
      <w:r w:rsidR="00454FCD" w:rsidRPr="00D15781">
        <w:br/>
      </w:r>
      <w:r w:rsidRPr="00D15781">
        <w:t xml:space="preserve">в сфере градостроительства. 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454FCD" w:rsidRPr="00D15781">
        <w:br/>
      </w:r>
      <w:r w:rsidRPr="00D15781">
        <w:t xml:space="preserve">о государственной тайне в объеме и порядке, которые установлены </w:t>
      </w:r>
      <w:r w:rsidR="00D15781" w:rsidRPr="00D15781">
        <w:t xml:space="preserve">Правительством </w:t>
      </w:r>
      <w:r w:rsidRPr="00D15781">
        <w:t>Российской Федерации.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rPr>
          <w:spacing w:val="-4"/>
        </w:rPr>
        <w:lastRenderedPageBreak/>
        <w:t>Подготовка проекта планировки территории осуществляется в соответствии</w:t>
      </w:r>
      <w:r w:rsidRPr="00D15781">
        <w:t xml:space="preserve"> с системой координат, используемой для ведения государственного кадастра недвижимости.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D15781">
        <w:t>ИнГео</w:t>
      </w:r>
      <w:proofErr w:type="spellEnd"/>
      <w:r w:rsidRPr="00D15781">
        <w:t xml:space="preserve">". 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 xml:space="preserve">Текстовые материалы проекта планировки территории должны быть выполнены в формате </w:t>
      </w:r>
      <w:proofErr w:type="spellStart"/>
      <w:r w:rsidRPr="00D15781">
        <w:t>Word</w:t>
      </w:r>
      <w:proofErr w:type="spellEnd"/>
      <w:r w:rsidRPr="00D15781">
        <w:t xml:space="preserve">, табличные - </w:t>
      </w:r>
      <w:proofErr w:type="spellStart"/>
      <w:r w:rsidRPr="00D15781">
        <w:t>Excel</w:t>
      </w:r>
      <w:proofErr w:type="spellEnd"/>
      <w:r w:rsidRPr="00D15781">
        <w:t xml:space="preserve">. Графические материалы проекта планировки территории выполняются в масштабе 1:25000 - 1:10000 - 1:5000 -  1:2000. </w:t>
      </w:r>
    </w:p>
    <w:p w:rsidR="00917E7C" w:rsidRPr="00D15781" w:rsidRDefault="00917E7C" w:rsidP="00454FCD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D15781">
        <w:rPr>
          <w:szCs w:val="28"/>
        </w:rPr>
        <w:t xml:space="preserve">Согласованный проект планировки территории на бумажной основе </w:t>
      </w:r>
      <w:r w:rsidR="00454FCD" w:rsidRPr="00D15781">
        <w:rPr>
          <w:szCs w:val="28"/>
        </w:rPr>
        <w:br/>
      </w:r>
      <w:r w:rsidRPr="00D15781">
        <w:rPr>
          <w:szCs w:val="28"/>
        </w:rPr>
        <w:t>в 3 (трех) экземплярах и в электронном виде в 2 (двух) экземплярах передается в департамент градостроительства Администрации муниципального образования "Город Архангельск".</w:t>
      </w:r>
    </w:p>
    <w:p w:rsidR="00917E7C" w:rsidRPr="00D15781" w:rsidRDefault="00917E7C" w:rsidP="00454FCD">
      <w:pPr>
        <w:pStyle w:val="21"/>
        <w:tabs>
          <w:tab w:val="left" w:pos="993"/>
        </w:tabs>
      </w:pPr>
      <w:r w:rsidRPr="00D15781">
        <w:t xml:space="preserve">Право собственности на подготовленный проект планировки, включая все его составные части, а также исключительное право на подготовленный проект планировки, включая все его составные части, в полном объеме переходят </w:t>
      </w:r>
      <w:r w:rsidR="00454FCD" w:rsidRPr="00D15781">
        <w:br/>
      </w:r>
      <w:r w:rsidRPr="00D15781">
        <w:t>к заказчику с даты подписания акта о приемке выполненн</w:t>
      </w:r>
      <w:r w:rsidR="000D10F6" w:rsidRPr="00D15781">
        <w:t>ых работ</w:t>
      </w:r>
      <w:r w:rsidRPr="00D15781">
        <w:t>.</w:t>
      </w:r>
    </w:p>
    <w:p w:rsidR="00917E7C" w:rsidRPr="00D15781" w:rsidRDefault="00AC3CE3" w:rsidP="00454FCD">
      <w:pPr>
        <w:pStyle w:val="21"/>
        <w:tabs>
          <w:tab w:val="left" w:pos="993"/>
        </w:tabs>
      </w:pPr>
      <w:r w:rsidRPr="00D15781">
        <w:t xml:space="preserve">10. </w:t>
      </w:r>
      <w:r w:rsidR="00917E7C" w:rsidRPr="00D15781">
        <w:t xml:space="preserve">Порядок проведения согласования проекта планировки </w:t>
      </w:r>
    </w:p>
    <w:p w:rsidR="00917E7C" w:rsidRPr="00D15781" w:rsidRDefault="00917E7C" w:rsidP="00454FCD">
      <w:pPr>
        <w:pStyle w:val="21"/>
        <w:tabs>
          <w:tab w:val="left" w:pos="993"/>
        </w:tabs>
        <w:rPr>
          <w:color w:val="auto"/>
        </w:rPr>
      </w:pPr>
      <w:r w:rsidRPr="00D15781">
        <w:rPr>
          <w:color w:val="auto"/>
        </w:rPr>
        <w:t>Проект планировки территории после подготовки должен быть согласован разработчиком с:</w:t>
      </w:r>
    </w:p>
    <w:p w:rsidR="00917E7C" w:rsidRPr="00D15781" w:rsidRDefault="00917E7C" w:rsidP="00454FCD">
      <w:pPr>
        <w:pStyle w:val="21"/>
        <w:tabs>
          <w:tab w:val="left" w:pos="993"/>
        </w:tabs>
        <w:rPr>
          <w:color w:val="auto"/>
        </w:rPr>
      </w:pPr>
      <w:r w:rsidRPr="00D15781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0D10F6" w:rsidRPr="00D15781" w:rsidRDefault="000D10F6" w:rsidP="00454FCD">
      <w:pPr>
        <w:pStyle w:val="21"/>
        <w:tabs>
          <w:tab w:val="left" w:pos="993"/>
        </w:tabs>
        <w:rPr>
          <w:color w:val="auto"/>
        </w:rPr>
      </w:pPr>
      <w:r w:rsidRPr="00D15781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0D10F6" w:rsidRPr="00D15781" w:rsidRDefault="000D10F6" w:rsidP="00454FCD">
      <w:pPr>
        <w:pStyle w:val="21"/>
        <w:tabs>
          <w:tab w:val="left" w:pos="993"/>
        </w:tabs>
        <w:rPr>
          <w:color w:val="auto"/>
        </w:rPr>
      </w:pPr>
      <w:r w:rsidRPr="00D15781">
        <w:rPr>
          <w:color w:val="auto"/>
        </w:rPr>
        <w:t xml:space="preserve">администрацией </w:t>
      </w:r>
      <w:proofErr w:type="spellStart"/>
      <w:r w:rsidR="002D5462" w:rsidRPr="00D15781">
        <w:rPr>
          <w:color w:val="auto"/>
        </w:rPr>
        <w:t>Исакогорского</w:t>
      </w:r>
      <w:proofErr w:type="spellEnd"/>
      <w:r w:rsidR="002D5462" w:rsidRPr="00D15781">
        <w:rPr>
          <w:color w:val="auto"/>
        </w:rPr>
        <w:t xml:space="preserve"> и </w:t>
      </w:r>
      <w:proofErr w:type="spellStart"/>
      <w:r w:rsidR="002D5462" w:rsidRPr="00D15781">
        <w:rPr>
          <w:color w:val="auto"/>
        </w:rPr>
        <w:t>Цигломенского</w:t>
      </w:r>
      <w:proofErr w:type="spellEnd"/>
      <w:r w:rsidR="002D5462" w:rsidRPr="00D15781">
        <w:rPr>
          <w:color w:val="auto"/>
        </w:rPr>
        <w:t xml:space="preserve"> </w:t>
      </w:r>
      <w:r w:rsidRPr="00D15781">
        <w:rPr>
          <w:color w:val="auto"/>
        </w:rPr>
        <w:t>территориальн</w:t>
      </w:r>
      <w:r w:rsidR="002D5462" w:rsidRPr="00D15781">
        <w:rPr>
          <w:color w:val="auto"/>
        </w:rPr>
        <w:t>ых</w:t>
      </w:r>
      <w:r w:rsidRPr="00D15781">
        <w:rPr>
          <w:color w:val="auto"/>
        </w:rPr>
        <w:t xml:space="preserve"> округ</w:t>
      </w:r>
      <w:r w:rsidR="002D5462" w:rsidRPr="00D15781">
        <w:rPr>
          <w:color w:val="auto"/>
        </w:rPr>
        <w:t>ов</w:t>
      </w:r>
      <w:r w:rsidRPr="00D15781">
        <w:rPr>
          <w:color w:val="auto"/>
        </w:rPr>
        <w:t xml:space="preserve"> Администрации  муниципального образования "Город Архангельск";</w:t>
      </w:r>
    </w:p>
    <w:p w:rsidR="00917E7C" w:rsidRPr="00D15781" w:rsidRDefault="000D10F6" w:rsidP="00454FCD">
      <w:pPr>
        <w:pStyle w:val="21"/>
        <w:tabs>
          <w:tab w:val="left" w:pos="993"/>
        </w:tabs>
        <w:rPr>
          <w:color w:val="auto"/>
        </w:rPr>
      </w:pPr>
      <w:r w:rsidRPr="00D15781">
        <w:t>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проектирования.</w:t>
      </w:r>
    </w:p>
    <w:p w:rsidR="00917E7C" w:rsidRPr="00D15781" w:rsidRDefault="00917E7C" w:rsidP="00454FCD">
      <w:pPr>
        <w:pStyle w:val="21"/>
        <w:tabs>
          <w:tab w:val="left" w:pos="993"/>
        </w:tabs>
        <w:rPr>
          <w:color w:val="auto"/>
        </w:rPr>
      </w:pPr>
      <w:r w:rsidRPr="00D15781">
        <w:rPr>
          <w:color w:val="auto"/>
        </w:rPr>
        <w:t xml:space="preserve">Перечень необходимых согласований может быть уточнен заказчиком </w:t>
      </w:r>
      <w:r w:rsidR="00052C12" w:rsidRPr="00D15781">
        <w:rPr>
          <w:color w:val="auto"/>
        </w:rPr>
        <w:br/>
      </w:r>
      <w:r w:rsidRPr="00D15781">
        <w:rPr>
          <w:color w:val="auto"/>
        </w:rPr>
        <w:t xml:space="preserve">в соответствии с требованиями действующего законодательства в процессе </w:t>
      </w:r>
      <w:r w:rsidR="000D10F6" w:rsidRPr="00D15781">
        <w:rPr>
          <w:color w:val="auto"/>
        </w:rPr>
        <w:t>подготовки</w:t>
      </w:r>
      <w:r w:rsidRPr="00D15781">
        <w:rPr>
          <w:color w:val="auto"/>
        </w:rPr>
        <w:t xml:space="preserve"> проекта планировки территории.</w:t>
      </w:r>
    </w:p>
    <w:p w:rsidR="000D10F6" w:rsidRPr="00D15781" w:rsidRDefault="000D10F6" w:rsidP="00454FCD">
      <w:pPr>
        <w:pStyle w:val="21"/>
        <w:tabs>
          <w:tab w:val="left" w:pos="993"/>
        </w:tabs>
        <w:rPr>
          <w:color w:val="auto"/>
        </w:rPr>
      </w:pPr>
      <w:r w:rsidRPr="00D15781">
        <w:rPr>
          <w:color w:val="auto"/>
        </w:rPr>
        <w:t>Проект планировки территории подлежит обязательному рассмотрению на публичных слушаниях, организуемых заказчиком.</w:t>
      </w:r>
    </w:p>
    <w:p w:rsidR="000D10F6" w:rsidRPr="00D15781" w:rsidRDefault="00F7607F" w:rsidP="00454FCD">
      <w:pPr>
        <w:pStyle w:val="21"/>
        <w:tabs>
          <w:tab w:val="left" w:pos="993"/>
        </w:tabs>
        <w:rPr>
          <w:color w:val="auto"/>
        </w:rPr>
      </w:pPr>
      <w:r w:rsidRPr="00D15781">
        <w:rPr>
          <w:color w:val="auto"/>
        </w:rPr>
        <w:t>Подрядчик</w:t>
      </w:r>
      <w:r w:rsidR="000D10F6" w:rsidRPr="00D15781">
        <w:rPr>
          <w:color w:val="auto"/>
        </w:rPr>
        <w:t xml:space="preserve"> устраняет замечания, полученные в процессе согласований, после чего Главой муниципального образования "Город Архангельск" принимается решение о проведении публичных слушаний по обсуждению проекта планировки территории.</w:t>
      </w:r>
    </w:p>
    <w:p w:rsidR="000D10F6" w:rsidRPr="00D15781" w:rsidRDefault="000D10F6" w:rsidP="00454FCD">
      <w:pPr>
        <w:pStyle w:val="21"/>
        <w:tabs>
          <w:tab w:val="left" w:pos="993"/>
        </w:tabs>
        <w:rPr>
          <w:color w:val="auto"/>
        </w:rPr>
      </w:pPr>
      <w:r w:rsidRPr="00D15781">
        <w:rPr>
          <w:color w:val="auto"/>
        </w:rPr>
        <w:t>Доработка проекта планировки территории по замечаниям осуществляется подрядчиком без дополнительной оплаты.</w:t>
      </w:r>
    </w:p>
    <w:p w:rsidR="000D10F6" w:rsidRPr="00F7607F" w:rsidRDefault="000D10F6" w:rsidP="00454FCD">
      <w:pPr>
        <w:pStyle w:val="21"/>
        <w:tabs>
          <w:tab w:val="left" w:pos="993"/>
        </w:tabs>
        <w:rPr>
          <w:color w:val="auto"/>
        </w:rPr>
      </w:pPr>
      <w:r w:rsidRPr="00D15781">
        <w:rPr>
          <w:color w:val="auto"/>
        </w:rPr>
        <w:t xml:space="preserve">По результатам рассмотрения </w:t>
      </w:r>
      <w:r w:rsidR="00F7607F" w:rsidRPr="00D15781">
        <w:rPr>
          <w:color w:val="auto"/>
        </w:rPr>
        <w:t>проекта планировки территории</w:t>
      </w:r>
      <w:r w:rsidRPr="00D15781">
        <w:rPr>
          <w:color w:val="auto"/>
        </w:rPr>
        <w:t xml:space="preserve"> на публичных слушани</w:t>
      </w:r>
      <w:r w:rsidR="00F7607F" w:rsidRPr="00D15781">
        <w:rPr>
          <w:color w:val="auto"/>
        </w:rPr>
        <w:t>ях</w:t>
      </w:r>
      <w:r w:rsidRPr="00D15781">
        <w:rPr>
          <w:color w:val="auto"/>
        </w:rPr>
        <w:t xml:space="preserve"> подрядчиком вносятся соответствующие изменения </w:t>
      </w:r>
      <w:r w:rsidR="00052C12" w:rsidRPr="00D15781">
        <w:rPr>
          <w:color w:val="auto"/>
        </w:rPr>
        <w:br/>
      </w:r>
      <w:r w:rsidRPr="00D15781">
        <w:rPr>
          <w:color w:val="auto"/>
        </w:rPr>
        <w:t>и дополнения в проект</w:t>
      </w:r>
      <w:r w:rsidR="00F7607F" w:rsidRPr="00D15781">
        <w:rPr>
          <w:color w:val="auto"/>
        </w:rPr>
        <w:t xml:space="preserve"> планировки территории</w:t>
      </w:r>
      <w:r w:rsidRPr="00F7607F">
        <w:rPr>
          <w:color w:val="auto"/>
        </w:rPr>
        <w:t>.</w:t>
      </w:r>
    </w:p>
    <w:p w:rsidR="000D10F6" w:rsidRPr="00917E7C" w:rsidRDefault="000D10F6" w:rsidP="00917E7C">
      <w:pPr>
        <w:pStyle w:val="21"/>
        <w:rPr>
          <w:color w:val="auto"/>
        </w:rPr>
      </w:pPr>
    </w:p>
    <w:p w:rsidR="00A87FE8" w:rsidRDefault="00EF7C0A" w:rsidP="00454FCD">
      <w:pPr>
        <w:pStyle w:val="21"/>
        <w:ind w:firstLine="0"/>
        <w:jc w:val="center"/>
      </w:pPr>
      <w:r>
        <w:t>__________</w:t>
      </w:r>
    </w:p>
    <w:sectPr w:rsidR="00A87FE8" w:rsidSect="00454FCD">
      <w:pgSz w:w="11906" w:h="16838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4A" w:rsidRDefault="006C164A" w:rsidP="00454FCD">
      <w:r>
        <w:separator/>
      </w:r>
    </w:p>
  </w:endnote>
  <w:endnote w:type="continuationSeparator" w:id="0">
    <w:p w:rsidR="006C164A" w:rsidRDefault="006C164A" w:rsidP="0045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4A" w:rsidRDefault="006C164A" w:rsidP="00454FCD">
      <w:r>
        <w:separator/>
      </w:r>
    </w:p>
  </w:footnote>
  <w:footnote w:type="continuationSeparator" w:id="0">
    <w:p w:rsidR="006C164A" w:rsidRDefault="006C164A" w:rsidP="0045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CD" w:rsidRDefault="00454FCD">
    <w:pPr>
      <w:pStyle w:val="aa"/>
      <w:jc w:val="center"/>
    </w:pPr>
  </w:p>
  <w:p w:rsidR="00454FCD" w:rsidRDefault="00454F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CD" w:rsidRDefault="00454FCD">
    <w:pPr>
      <w:pStyle w:val="aa"/>
      <w:jc w:val="center"/>
    </w:pPr>
  </w:p>
  <w:p w:rsidR="00454FCD" w:rsidRDefault="00454F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F90"/>
    <w:multiLevelType w:val="hybridMultilevel"/>
    <w:tmpl w:val="569CFA9A"/>
    <w:lvl w:ilvl="0" w:tplc="734801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52C12"/>
    <w:rsid w:val="00074AD9"/>
    <w:rsid w:val="000A5B72"/>
    <w:rsid w:val="000B222C"/>
    <w:rsid w:val="000D10F6"/>
    <w:rsid w:val="000E67D3"/>
    <w:rsid w:val="000F0D05"/>
    <w:rsid w:val="000F0DFA"/>
    <w:rsid w:val="00104BF8"/>
    <w:rsid w:val="00112D3A"/>
    <w:rsid w:val="00125ABB"/>
    <w:rsid w:val="001323EF"/>
    <w:rsid w:val="001664E9"/>
    <w:rsid w:val="001C3030"/>
    <w:rsid w:val="00222B33"/>
    <w:rsid w:val="00223F4B"/>
    <w:rsid w:val="002D5462"/>
    <w:rsid w:val="002E39FC"/>
    <w:rsid w:val="002E7A02"/>
    <w:rsid w:val="003178B3"/>
    <w:rsid w:val="00353965"/>
    <w:rsid w:val="004140FF"/>
    <w:rsid w:val="00422835"/>
    <w:rsid w:val="0043012B"/>
    <w:rsid w:val="00454FCD"/>
    <w:rsid w:val="00460400"/>
    <w:rsid w:val="0046428D"/>
    <w:rsid w:val="00560159"/>
    <w:rsid w:val="00562A3F"/>
    <w:rsid w:val="00570BF9"/>
    <w:rsid w:val="005776ED"/>
    <w:rsid w:val="0058420D"/>
    <w:rsid w:val="00594965"/>
    <w:rsid w:val="005C6912"/>
    <w:rsid w:val="005E7945"/>
    <w:rsid w:val="006253DA"/>
    <w:rsid w:val="00626F8A"/>
    <w:rsid w:val="00634F4C"/>
    <w:rsid w:val="00661120"/>
    <w:rsid w:val="00677248"/>
    <w:rsid w:val="0068756F"/>
    <w:rsid w:val="0069739C"/>
    <w:rsid w:val="006C15B0"/>
    <w:rsid w:val="006C164A"/>
    <w:rsid w:val="006D447E"/>
    <w:rsid w:val="006D77F0"/>
    <w:rsid w:val="006E275E"/>
    <w:rsid w:val="00746CFF"/>
    <w:rsid w:val="00784096"/>
    <w:rsid w:val="00791D99"/>
    <w:rsid w:val="007F1DB2"/>
    <w:rsid w:val="008204F5"/>
    <w:rsid w:val="008305EA"/>
    <w:rsid w:val="00850E74"/>
    <w:rsid w:val="00871A8F"/>
    <w:rsid w:val="00871BE5"/>
    <w:rsid w:val="00872D82"/>
    <w:rsid w:val="008B3DD0"/>
    <w:rsid w:val="008E0D4B"/>
    <w:rsid w:val="008E0D87"/>
    <w:rsid w:val="00902FB6"/>
    <w:rsid w:val="00907812"/>
    <w:rsid w:val="00917E7C"/>
    <w:rsid w:val="009517FA"/>
    <w:rsid w:val="009552EA"/>
    <w:rsid w:val="009621CA"/>
    <w:rsid w:val="00982114"/>
    <w:rsid w:val="009D6B30"/>
    <w:rsid w:val="009D6D7D"/>
    <w:rsid w:val="009E34A9"/>
    <w:rsid w:val="00A20E67"/>
    <w:rsid w:val="00A543A6"/>
    <w:rsid w:val="00A661F7"/>
    <w:rsid w:val="00A67CEE"/>
    <w:rsid w:val="00A87FE8"/>
    <w:rsid w:val="00AC3CE3"/>
    <w:rsid w:val="00BB4B23"/>
    <w:rsid w:val="00BB5891"/>
    <w:rsid w:val="00C0681F"/>
    <w:rsid w:val="00C20991"/>
    <w:rsid w:val="00C20A30"/>
    <w:rsid w:val="00C340FE"/>
    <w:rsid w:val="00C7335B"/>
    <w:rsid w:val="00C73AB7"/>
    <w:rsid w:val="00C85C3D"/>
    <w:rsid w:val="00C91454"/>
    <w:rsid w:val="00D15781"/>
    <w:rsid w:val="00D16156"/>
    <w:rsid w:val="00D172CD"/>
    <w:rsid w:val="00D554FC"/>
    <w:rsid w:val="00D5608F"/>
    <w:rsid w:val="00D85177"/>
    <w:rsid w:val="00DD5A16"/>
    <w:rsid w:val="00DF29DC"/>
    <w:rsid w:val="00E16E64"/>
    <w:rsid w:val="00E34CE0"/>
    <w:rsid w:val="00E65759"/>
    <w:rsid w:val="00EB2AC3"/>
    <w:rsid w:val="00EB3DEE"/>
    <w:rsid w:val="00EF7C0A"/>
    <w:rsid w:val="00F03980"/>
    <w:rsid w:val="00F067E8"/>
    <w:rsid w:val="00F316CA"/>
    <w:rsid w:val="00F60D6F"/>
    <w:rsid w:val="00F7607F"/>
    <w:rsid w:val="00F82156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871A8F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626F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17E7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17E7C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74A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54F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4FCD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871A8F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626F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17E7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17E7C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74A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54F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4FCD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5B2A-55A5-40A0-A237-098A434D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2018-04-16T10:52:00Z</cp:lastPrinted>
  <dcterms:created xsi:type="dcterms:W3CDTF">2018-04-17T06:16:00Z</dcterms:created>
  <dcterms:modified xsi:type="dcterms:W3CDTF">2018-04-17T06:16:00Z</dcterms:modified>
</cp:coreProperties>
</file>