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0493" w:rsidTr="008C3BC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93" w:rsidRDefault="005E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26 февраля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93" w:rsidRDefault="005E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100</w:t>
            </w:r>
          </w:p>
        </w:tc>
      </w:tr>
    </w:tbl>
    <w:p w:rsidR="005E0493" w:rsidRDefault="005E04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ЕДИНОВРЕМЕННОЙ ВЫПЛАТЕ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НЕКОТОРЫМ КАТЕГОРИЯМ ГРАЖДАН РОССИЙСКОЙ ФЕДЕРАЦИИ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СВЯЗИ С 70-ЛЕТИЕМ ПОБЕДЫ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ВЕЛИКОЙ ОТЕЧЕСТВЕННОЙ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ВОЙНЕ 1941 - 1945 ГОДОВ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70-летием Победы в Великой Отечественной войне 1941 - 1945 годов постановляю: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Произвести в апреле - мае 2015 г. единовременную выплату следующим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Республике: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инвалидам Великой Отечественной войны, ветеранам Великой Отечественной войны из числа лиц, указанных в подпунктах 1 - </w:t>
      </w:r>
      <w:hyperlink r:id="rId5" w:history="1">
        <w:r>
          <w:rPr>
            <w:rFonts w:ascii="Calibri" w:hAnsi="Calibri" w:cs="Calibri"/>
            <w:color w:val="0000FF"/>
          </w:rPr>
          <w:t>3 пункта 1 статьи 2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</w:t>
      </w:r>
      <w:proofErr w:type="gramEnd"/>
      <w:r>
        <w:rPr>
          <w:rFonts w:ascii="Calibri" w:hAnsi="Calibri" w:cs="Calibri"/>
        </w:rPr>
        <w:t xml:space="preserve">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7000 рублей;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ветеранам Великой Отечественной войны из числа лиц, указанных в </w:t>
      </w:r>
      <w:hyperlink r:id="rId6" w:history="1">
        <w:r>
          <w:rPr>
            <w:rFonts w:ascii="Calibri" w:hAnsi="Calibri" w:cs="Calibri"/>
            <w:color w:val="0000FF"/>
          </w:rPr>
          <w:t>подпункте 4 пункта 1 статьи 2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ветеранах", бывшим совершеннолетним узникам нацистских концлагерей, тюрем и гетто - в размере 3000 рублей.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единовременной выплаты, а также определить порядок и условия осуществления указанной выплаты.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февраля 2015 года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100</w:t>
      </w: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93" w:rsidRDefault="005E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93" w:rsidRDefault="005E04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52DCB" w:rsidRDefault="00D52DCB"/>
    <w:sectPr w:rsidR="00D52DCB" w:rsidSect="0051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493"/>
    <w:rsid w:val="00273095"/>
    <w:rsid w:val="005E0493"/>
    <w:rsid w:val="008C3BC0"/>
    <w:rsid w:val="00A77EA1"/>
    <w:rsid w:val="00AB1706"/>
    <w:rsid w:val="00D52DCB"/>
    <w:rsid w:val="00E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FCD368C05CA709662AB45DF0CF624C941AE69FC599DE72ADFB76E9C11F09DBDA1F9CC778558C7ACVBJ" TargetMode="External"/><Relationship Id="rId5" Type="http://schemas.openxmlformats.org/officeDocument/2006/relationships/hyperlink" Target="consultantplus://offline/ref=518FCD368C05CA709662AB45DF0CF624C941AE69FC599DE72ADFB76E9C11F09DBDA1F9CC778558C7ACV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Юрьевна Митягина</dc:creator>
  <cp:lastModifiedBy>Станислав Руцкий (конф)</cp:lastModifiedBy>
  <cp:revision>6</cp:revision>
  <cp:lastPrinted>2015-03-04T10:00:00Z</cp:lastPrinted>
  <dcterms:created xsi:type="dcterms:W3CDTF">2015-03-04T09:20:00Z</dcterms:created>
  <dcterms:modified xsi:type="dcterms:W3CDTF">2015-03-04T10:15:00Z</dcterms:modified>
</cp:coreProperties>
</file>